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D3E6" w14:textId="77777777" w:rsidR="00922CFC" w:rsidRDefault="003A70B6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2725097B" w14:textId="77777777" w:rsidR="00922CFC" w:rsidRDefault="00922CFC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922CFC" w14:paraId="35B9AD2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2E96EE0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604F743F" w14:textId="21E791CB" w:rsidR="00922CFC" w:rsidRPr="003A70B6" w:rsidRDefault="003A70B6" w:rsidP="003A70B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Century Gothic" w:hAnsi="Century Gothic"/>
                <w:color w:val="111111"/>
                <w:shd w:val="clear" w:color="auto" w:fill="FCFCFC"/>
              </w:rPr>
              <w:t>81040362</w:t>
            </w:r>
          </w:p>
        </w:tc>
        <w:tc>
          <w:tcPr>
            <w:tcW w:w="1427" w:type="dxa"/>
            <w:gridSpan w:val="2"/>
            <w:vAlign w:val="center"/>
          </w:tcPr>
          <w:p w14:paraId="632B6BCD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14:paraId="13D38C4A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曾思思</w:t>
            </w:r>
          </w:p>
        </w:tc>
      </w:tr>
      <w:tr w:rsidR="00922CFC" w14:paraId="1B4850AA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F357D54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3215BB29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武汉</w:t>
            </w:r>
          </w:p>
        </w:tc>
        <w:tc>
          <w:tcPr>
            <w:tcW w:w="1427" w:type="dxa"/>
            <w:gridSpan w:val="2"/>
            <w:vAlign w:val="center"/>
          </w:tcPr>
          <w:p w14:paraId="06B9DDDA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2380B263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922CFC" w14:paraId="18927E3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04B5549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2513AEF5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18071113153</w:t>
            </w:r>
          </w:p>
        </w:tc>
        <w:tc>
          <w:tcPr>
            <w:tcW w:w="1427" w:type="dxa"/>
            <w:gridSpan w:val="2"/>
            <w:vAlign w:val="center"/>
          </w:tcPr>
          <w:p w14:paraId="7F2BB3E2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4AA0DEDC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395876594@qq.com</w:t>
            </w:r>
          </w:p>
        </w:tc>
      </w:tr>
      <w:tr w:rsidR="00922CFC" w14:paraId="68D2423A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7007A64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78641E93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浙江财经</w:t>
            </w:r>
            <w:r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14:paraId="33F5DBD9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79FFE3C7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对外汉语</w:t>
            </w:r>
          </w:p>
        </w:tc>
      </w:tr>
      <w:tr w:rsidR="00922CFC" w14:paraId="27DA7844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5438B80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6B4BA4EF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北京启明星辰信息安全有限公司</w:t>
            </w:r>
          </w:p>
        </w:tc>
        <w:tc>
          <w:tcPr>
            <w:tcW w:w="1427" w:type="dxa"/>
            <w:gridSpan w:val="2"/>
            <w:vAlign w:val="center"/>
          </w:tcPr>
          <w:p w14:paraId="50035331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2A9B6E12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业务总监</w:t>
            </w:r>
          </w:p>
        </w:tc>
      </w:tr>
      <w:tr w:rsidR="00922CFC" w14:paraId="4ED914BB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03448660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76E3B0CB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18024420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曾思思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1986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湖</w:t>
            </w:r>
            <w:r>
              <w:rPr>
                <w:rFonts w:ascii="宋体" w:eastAsia="宋体" w:hAnsi="宋体"/>
                <w:sz w:val="24"/>
              </w:rPr>
              <w:t>北省</w:t>
            </w:r>
            <w:r>
              <w:rPr>
                <w:rFonts w:ascii="宋体" w:eastAsia="宋体" w:hAnsi="宋体" w:hint="eastAsia"/>
                <w:sz w:val="24"/>
              </w:rPr>
              <w:t>襄阳市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2005-2009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浙江财经</w:t>
            </w:r>
            <w:r>
              <w:rPr>
                <w:rFonts w:ascii="宋体" w:eastAsia="宋体" w:hAnsi="宋体"/>
                <w:sz w:val="24"/>
              </w:rPr>
              <w:t>大学。</w:t>
            </w:r>
          </w:p>
          <w:p w14:paraId="29FC4B14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2009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-2016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月就职于</w:t>
            </w:r>
            <w:r>
              <w:rPr>
                <w:rFonts w:ascii="宋体" w:eastAsia="宋体" w:hAnsi="宋体" w:hint="eastAsia"/>
                <w:sz w:val="24"/>
              </w:rPr>
              <w:t>浙大网新</w:t>
            </w:r>
            <w:r>
              <w:rPr>
                <w:rFonts w:ascii="宋体" w:eastAsia="宋体" w:hAnsi="宋体"/>
                <w:sz w:val="24"/>
              </w:rPr>
              <w:t>；</w:t>
            </w:r>
            <w:r>
              <w:rPr>
                <w:rFonts w:ascii="宋体" w:eastAsia="宋体" w:hAnsi="宋体"/>
                <w:sz w:val="24"/>
              </w:rPr>
              <w:t>2016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至今，就职于</w:t>
            </w:r>
            <w:r>
              <w:rPr>
                <w:rFonts w:ascii="宋体" w:eastAsia="宋体" w:hAnsi="宋体" w:hint="eastAsia"/>
                <w:sz w:val="24"/>
              </w:rPr>
              <w:t>北京启明星辰信息安全有限公司</w:t>
            </w:r>
            <w:r>
              <w:rPr>
                <w:rFonts w:ascii="宋体" w:eastAsia="宋体" w:hAnsi="宋体"/>
                <w:sz w:val="24"/>
              </w:rPr>
              <w:t>，任职</w:t>
            </w:r>
            <w:r>
              <w:rPr>
                <w:rFonts w:ascii="宋体" w:eastAsia="宋体" w:hAnsi="宋体" w:hint="eastAsia"/>
                <w:sz w:val="24"/>
              </w:rPr>
              <w:t>业务总监</w:t>
            </w:r>
            <w:r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922CFC" w14:paraId="7E83E8C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8FD3B4C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25D8CBFF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916B302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46DDFE23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</w:t>
            </w:r>
            <w:r>
              <w:rPr>
                <w:rFonts w:ascii="宋体" w:eastAsia="宋体" w:hAnsi="宋体" w:hint="eastAsia"/>
                <w:sz w:val="24"/>
                <w:bdr w:val="single" w:sz="4" w:space="0" w:color="auto"/>
              </w:rPr>
              <w:t>是</w:t>
            </w:r>
            <w:r>
              <w:rPr>
                <w:rFonts w:ascii="宋体" w:eastAsia="宋体" w:hAnsi="宋体" w:hint="eastAsia"/>
                <w:sz w:val="24"/>
              </w:rPr>
              <w:t>，否</w:t>
            </w:r>
          </w:p>
        </w:tc>
        <w:tc>
          <w:tcPr>
            <w:tcW w:w="1418" w:type="dxa"/>
            <w:gridSpan w:val="2"/>
            <w:vAlign w:val="center"/>
          </w:tcPr>
          <w:p w14:paraId="4D6B5736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9FD8BEF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EE1714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</w:t>
            </w:r>
            <w:r>
              <w:rPr>
                <w:rFonts w:ascii="宋体" w:eastAsia="宋体" w:hAnsi="宋体" w:hint="eastAsia"/>
                <w:sz w:val="24"/>
                <w:bdr w:val="single" w:sz="4" w:space="0" w:color="auto"/>
              </w:rPr>
              <w:t>是</w:t>
            </w:r>
            <w:r>
              <w:rPr>
                <w:rFonts w:ascii="宋体" w:eastAsia="宋体" w:hAnsi="宋体" w:hint="eastAsia"/>
                <w:sz w:val="24"/>
              </w:rPr>
              <w:t>，否</w:t>
            </w:r>
          </w:p>
        </w:tc>
        <w:tc>
          <w:tcPr>
            <w:tcW w:w="992" w:type="dxa"/>
            <w:vAlign w:val="center"/>
          </w:tcPr>
          <w:p w14:paraId="0EF85081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6735309D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7E96E95F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500</w:t>
            </w:r>
          </w:p>
        </w:tc>
      </w:tr>
      <w:tr w:rsidR="00922CFC" w14:paraId="193B590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5852F13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016BA23B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新形势下企业经济管理的创新必要性及策略</w:t>
            </w:r>
          </w:p>
        </w:tc>
      </w:tr>
      <w:tr w:rsidR="00922CFC" w14:paraId="488AA80F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4D204E2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581213B3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商情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CN13-1370/F</w:t>
            </w:r>
          </w:p>
        </w:tc>
      </w:tr>
      <w:tr w:rsidR="00922CFC" w14:paraId="3C5B3287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0A5E2A82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599175A5" w14:textId="77777777" w:rsidR="00922CFC" w:rsidRDefault="00922CFC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11AE3AFD" w14:textId="77777777" w:rsidR="00922CFC" w:rsidRDefault="00922CFC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922CFC" w14:paraId="4F76D404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6419BC7F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4A614401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107ABB79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和我所属的网络安全行业相关的经济问题</w:t>
            </w:r>
          </w:p>
        </w:tc>
      </w:tr>
      <w:tr w:rsidR="00922CFC" w14:paraId="7673F3F1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1CB08D19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3C21C449" w14:textId="77777777" w:rsidR="00922CFC" w:rsidRDefault="003A70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促进网络安全行业经济成本问题</w:t>
            </w:r>
          </w:p>
        </w:tc>
      </w:tr>
      <w:tr w:rsidR="00922CFC" w14:paraId="70906715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59625312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2C19B062" w14:textId="77777777" w:rsidR="00922CFC" w:rsidRDefault="003A70B6">
            <w:pPr>
              <w:spacing w:line="30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高科技企业科技人才股权激励研究</w:t>
            </w:r>
          </w:p>
        </w:tc>
      </w:tr>
      <w:tr w:rsidR="00922CFC" w14:paraId="6D2C2733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6ECF7568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27D7FC76" w14:textId="77777777" w:rsidR="00922CFC" w:rsidRDefault="003A70B6">
            <w:pPr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绪论</w:t>
            </w:r>
          </w:p>
          <w:p w14:paraId="23FD0114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研究背景和意义</w:t>
            </w:r>
          </w:p>
          <w:p w14:paraId="3C1F174F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1.1.1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研究背景</w:t>
            </w:r>
          </w:p>
          <w:p w14:paraId="0FCE10A3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1.1.2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研究意义</w:t>
            </w:r>
          </w:p>
          <w:p w14:paraId="6F60F602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文献综述</w:t>
            </w:r>
          </w:p>
          <w:p w14:paraId="75CA9ECA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1.2.1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国外文献综述</w:t>
            </w:r>
          </w:p>
          <w:p w14:paraId="793A9328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1.2.2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国内文献综述</w:t>
            </w:r>
          </w:p>
          <w:p w14:paraId="572C5566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1.2.3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文献述评</w:t>
            </w:r>
          </w:p>
          <w:p w14:paraId="5AD50B3C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研究的内容及方法</w:t>
            </w:r>
          </w:p>
          <w:p w14:paraId="3A1CED31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1.3.1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研究的内容</w:t>
            </w:r>
          </w:p>
          <w:p w14:paraId="02C435F7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1.3.2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研究的方法</w:t>
            </w:r>
          </w:p>
          <w:p w14:paraId="3C56EAF2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研究的技术路线与创新点</w:t>
            </w:r>
          </w:p>
          <w:p w14:paraId="6D8011D1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1.4.1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研究的技术路线</w:t>
            </w:r>
          </w:p>
          <w:p w14:paraId="65386FD7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1.4.2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研究的创新点</w:t>
            </w:r>
          </w:p>
          <w:p w14:paraId="4127811E" w14:textId="77777777" w:rsidR="00922CFC" w:rsidRDefault="003A70B6">
            <w:pPr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相关理论基础</w:t>
            </w:r>
          </w:p>
          <w:p w14:paraId="239138F6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委托代理理论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  <w:p w14:paraId="1542FFC6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激励理论</w:t>
            </w:r>
          </w:p>
          <w:p w14:paraId="465B1091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2.2.1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马斯洛需要层次理论</w:t>
            </w:r>
          </w:p>
          <w:p w14:paraId="2E976903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2.2.2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赫茨伯格双因素理论</w:t>
            </w:r>
          </w:p>
          <w:p w14:paraId="01A465DF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2.2.3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亚当斯公平理论</w:t>
            </w:r>
          </w:p>
          <w:p w14:paraId="1AE4BDF5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2.2.4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斯金纳的强化理论</w:t>
            </w:r>
          </w:p>
          <w:p w14:paraId="54581E58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权理论</w:t>
            </w:r>
          </w:p>
          <w:p w14:paraId="5391001B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2.3.1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产权论</w:t>
            </w:r>
          </w:p>
          <w:p w14:paraId="7CBDDDC7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2.3.2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超产权论</w:t>
            </w:r>
          </w:p>
          <w:p w14:paraId="1AF2108F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人力资本理论</w:t>
            </w:r>
          </w:p>
          <w:p w14:paraId="5371FBC4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 xml:space="preserve">2.4.1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亚当·斯密的人力资本观</w:t>
            </w:r>
          </w:p>
          <w:p w14:paraId="56D4626C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2.4.2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舒尔茨的人力资本理论</w:t>
            </w:r>
          </w:p>
          <w:p w14:paraId="2CD0A95E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2.5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剩余索取权理论</w:t>
            </w:r>
          </w:p>
          <w:p w14:paraId="5BFE56B6" w14:textId="77777777" w:rsidR="00922CFC" w:rsidRDefault="003A70B6">
            <w:pPr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高科技企业科技人才股权激励的发展历程与特征分析</w:t>
            </w:r>
          </w:p>
          <w:p w14:paraId="47515C9B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相关概念界定</w:t>
            </w:r>
          </w:p>
          <w:p w14:paraId="175A9402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3.1.1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高科技企业界定</w:t>
            </w:r>
          </w:p>
          <w:p w14:paraId="08ECC135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3.1.2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科技人才界定</w:t>
            </w:r>
          </w:p>
          <w:p w14:paraId="7DBCD5BB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3.1.3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股权的概念</w:t>
            </w:r>
          </w:p>
          <w:p w14:paraId="50607213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股权激励概述</w:t>
            </w:r>
          </w:p>
          <w:p w14:paraId="1F052895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3.2.1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股权激励的内涵及分类</w:t>
            </w:r>
          </w:p>
          <w:p w14:paraId="23F2A244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3.2.2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股权激励的特征</w:t>
            </w:r>
          </w:p>
          <w:p w14:paraId="2E47BEC8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3.2.3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股权激励的目的</w:t>
            </w:r>
          </w:p>
          <w:p w14:paraId="116EBB5A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3.2.4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股权激励的作用机制</w:t>
            </w:r>
          </w:p>
          <w:p w14:paraId="6016241D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3.2.5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股权激励的主要方式</w:t>
            </w:r>
          </w:p>
          <w:p w14:paraId="4C74641F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高科技企业科技人才实施股权激励的原因与优势分析</w:t>
            </w:r>
          </w:p>
          <w:p w14:paraId="2831CF35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3.3.1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高科技企业科技人才实施股权激励的原因</w:t>
            </w:r>
          </w:p>
          <w:p w14:paraId="19E6E4D8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3.3.2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高科技企业科技人才实施股权激励的优势</w:t>
            </w:r>
          </w:p>
          <w:p w14:paraId="49E5FBF9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高科技企业科技人才股权激励的发展历程</w:t>
            </w:r>
          </w:p>
          <w:p w14:paraId="17006091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3.4.1 2006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年以前：初探阶段</w:t>
            </w:r>
          </w:p>
          <w:p w14:paraId="04855DBE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3.4.2 2006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-2011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年：推进阶段</w:t>
            </w:r>
          </w:p>
          <w:p w14:paraId="0B69E4F2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3.4.3 2011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年至今：大范围实施阶段</w:t>
            </w:r>
          </w:p>
          <w:p w14:paraId="7880BDC0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3.5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高科技企业科技人才实施股权激励的主要特征</w:t>
            </w:r>
          </w:p>
          <w:p w14:paraId="7DFC6489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3.5.1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多种与多轮股权激励成为趋势</w:t>
            </w:r>
          </w:p>
          <w:p w14:paraId="56A9CA4A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3.5.2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核心科技人才股权激励额度加大</w:t>
            </w:r>
          </w:p>
          <w:p w14:paraId="4AC24FB9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3.5.3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股权激励的制约期限较长</w:t>
            </w:r>
          </w:p>
          <w:p w14:paraId="1B795A0E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3.5.4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科技人才行权可能性较高</w:t>
            </w:r>
          </w:p>
          <w:p w14:paraId="19808981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3.5.5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多种股权激励方式并行实施</w:t>
            </w:r>
          </w:p>
          <w:p w14:paraId="7327D91A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3.5.6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施行股权激励适时退出机制</w:t>
            </w:r>
          </w:p>
          <w:p w14:paraId="5AC09FF9" w14:textId="77777777" w:rsidR="00922CFC" w:rsidRDefault="003A70B6">
            <w:pPr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高科技企业科技人才股权激励的主要形式及应用</w:t>
            </w:r>
          </w:p>
          <w:p w14:paraId="2AC5F218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4.1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股票期权激励方式</w:t>
            </w:r>
          </w:p>
          <w:p w14:paraId="06E54602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4.2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限制性股票激励方式</w:t>
            </w:r>
          </w:p>
          <w:p w14:paraId="24BB728D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4.2.1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限制性股票的内涵</w:t>
            </w:r>
          </w:p>
          <w:p w14:paraId="46264B10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4.2.2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限制性股票在高科技企业科技人才股权激励中应用情况</w:t>
            </w:r>
          </w:p>
          <w:p w14:paraId="461A755C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4.3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股票增值权激励方式</w:t>
            </w:r>
          </w:p>
          <w:p w14:paraId="00152E61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4.3.1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股票增值权的内涵</w:t>
            </w:r>
          </w:p>
          <w:p w14:paraId="47A0FE8D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 xml:space="preserve">4.3.2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股票增值权在高科技企业科技人才股权激励中应用情况</w:t>
            </w:r>
          </w:p>
          <w:p w14:paraId="065253B9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4.4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限制性股票激励成为高科技企业科技人才股权激励的主要形式</w:t>
            </w:r>
          </w:p>
          <w:p w14:paraId="1F62A1EC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4.4.1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限制性股票激励的特点及优势</w:t>
            </w:r>
          </w:p>
          <w:p w14:paraId="25EA99AD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4.4.2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高科技企业科技人才选择限制性股票激励的原因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  <w:p w14:paraId="34164B81" w14:textId="77777777" w:rsidR="00922CFC" w:rsidRDefault="003A70B6">
            <w:pPr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高科技企业科技人才限制性股票激励的有效性研究</w:t>
            </w:r>
          </w:p>
          <w:p w14:paraId="565B5C8B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理论分析与研究假设</w:t>
            </w:r>
          </w:p>
          <w:p w14:paraId="09FA21AF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实证研究设计</w:t>
            </w:r>
          </w:p>
          <w:p w14:paraId="5BEADA3D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5.2.1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样本的选取及数据来源</w:t>
            </w:r>
          </w:p>
          <w:p w14:paraId="5BC341AE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5.2.2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研究变量设计</w:t>
            </w:r>
          </w:p>
          <w:p w14:paraId="6CBBA326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5.2.3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回归模型建立与变量描述</w:t>
            </w:r>
          </w:p>
          <w:p w14:paraId="756EDB11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实证分析</w:t>
            </w:r>
          </w:p>
          <w:p w14:paraId="38D71B87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5.3.1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样本的统计性描述</w:t>
            </w:r>
          </w:p>
          <w:p w14:paraId="2F47E9BA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5.3.2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公司绩效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T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检验</w:t>
            </w:r>
          </w:p>
          <w:p w14:paraId="74DE5CAF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5.3.3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相关性分析</w:t>
            </w:r>
          </w:p>
          <w:p w14:paraId="119696CB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5.3.4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共线性诊断</w:t>
            </w:r>
          </w:p>
          <w:p w14:paraId="5923AEE7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5.3.5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多元回归分析</w:t>
            </w:r>
          </w:p>
          <w:p w14:paraId="48F9C6DC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5.3.6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模型适合性检验</w:t>
            </w:r>
          </w:p>
          <w:p w14:paraId="314EB1D3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5.4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高科技企业科技人才股权激励有效性实证研究结论分析</w:t>
            </w:r>
          </w:p>
          <w:p w14:paraId="3308C591" w14:textId="77777777" w:rsidR="00922CFC" w:rsidRDefault="003A70B6">
            <w:pPr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高科技企业科技人才限制性股票激励存在问题及对策</w:t>
            </w:r>
          </w:p>
          <w:p w14:paraId="72902450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高科技企业科技人才限制性股票激励中存在的主要问题</w:t>
            </w:r>
          </w:p>
          <w:p w14:paraId="1ECE0CB2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6.1.1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股权激励实施存在一些限制条件</w:t>
            </w:r>
          </w:p>
          <w:p w14:paraId="61C9D769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6.1.2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激励方式选择存在的问题</w:t>
            </w:r>
          </w:p>
          <w:p w14:paraId="1759D3AE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6.1.3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激励方式实施过程中存在的问题</w:t>
            </w:r>
          </w:p>
          <w:p w14:paraId="6C1A6957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6.1.4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激励方式实行后存在的问题</w:t>
            </w:r>
          </w:p>
          <w:p w14:paraId="4C48121C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高科技企业解决科技人才限制性股票激励问题的相关对策</w:t>
            </w:r>
          </w:p>
          <w:p w14:paraId="03EB9E68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6.2.1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提供良好的股权激励实施条件</w:t>
            </w:r>
          </w:p>
          <w:p w14:paraId="0128B448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6.2.2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合理制定股权激励计划</w:t>
            </w:r>
          </w:p>
          <w:p w14:paraId="1198DFFD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6.2.3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积极促进股权激励实施</w:t>
            </w:r>
          </w:p>
          <w:p w14:paraId="30D5985F" w14:textId="77777777" w:rsidR="00922CFC" w:rsidRDefault="003A70B6">
            <w:pPr>
              <w:spacing w:line="300" w:lineRule="auto"/>
              <w:ind w:firstLineChars="400" w:firstLine="9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6.2.4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实时监督股权激励进度</w:t>
            </w:r>
          </w:p>
          <w:p w14:paraId="0D4340FB" w14:textId="77777777" w:rsidR="00922CFC" w:rsidRDefault="003A70B6">
            <w:pPr>
              <w:spacing w:line="30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7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主要结论及研究展望</w:t>
            </w:r>
          </w:p>
          <w:p w14:paraId="68208B73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7.1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研究结论</w:t>
            </w:r>
          </w:p>
          <w:p w14:paraId="4392AE0E" w14:textId="77777777" w:rsidR="00922CFC" w:rsidRDefault="003A70B6">
            <w:pPr>
              <w:spacing w:line="30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研究展望</w:t>
            </w:r>
          </w:p>
        </w:tc>
      </w:tr>
      <w:tr w:rsidR="00922CFC" w14:paraId="20FDCB29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51E8C0BE" w14:textId="77777777" w:rsidR="00922CFC" w:rsidRDefault="003A70B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6937248B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[1]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徐鹿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人力资本激励机制有效性研究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[M].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北京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科学出版社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,2013:99-119 </w:t>
            </w:r>
          </w:p>
          <w:p w14:paraId="0381DB71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[2]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吕长江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严明珠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郑慧莲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许静静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为什么上市公司选择股权激励计划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会计研究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,2011(1):68-75 </w:t>
            </w:r>
          </w:p>
          <w:p w14:paraId="27CC2397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[3]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刘井建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纪丹宁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王健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高管股权激励计划、合约特征与公司现金持有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南开管理评论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,2017(1):43-56 </w:t>
            </w:r>
          </w:p>
          <w:p w14:paraId="5D7E31C5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[4]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辛宇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吕长江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激励、福利还是奖励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薪酬管制背景下国有企业股权激励的定位困境—基于泸州老窖的案例分析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会计研究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,2012(6):67-75 </w:t>
            </w:r>
          </w:p>
          <w:p w14:paraId="4D482B35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[5]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邵帅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周涛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吕长江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产权性质与股权激励设计动机——上海家化案例分析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会计研究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,2014(10):43-50 </w:t>
            </w:r>
          </w:p>
          <w:p w14:paraId="64AE6585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[6]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徐宁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上市公司股权激励方式及其倾向性选择——基于中国上市公司的实证研究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山西财经大学学报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,2010(3):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81-87 </w:t>
            </w:r>
          </w:p>
          <w:p w14:paraId="11799448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[7]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欧阳小明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陈敏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傅伯文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股权激励中限制性股票与股票期权对比分析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会计之友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,2017(6):20-23 </w:t>
            </w:r>
          </w:p>
          <w:p w14:paraId="003A5664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[8]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李秉祥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王封青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惠祥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股权激励契约设计对经理管理防御程度的影响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会计之友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,2017(8):66-70 </w:t>
            </w:r>
          </w:p>
          <w:p w14:paraId="5910F1B3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[9]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王烨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叶玲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盛明泉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管理层权力、机会主义动机与股权激励计划设计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会计研究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,2012(10):35-41 </w:t>
            </w:r>
          </w:p>
          <w:p w14:paraId="7A1542C8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[10]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张行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.CEO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股权激励偏离对企业绩效的影响：“公司治理”介入的视角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湖北大学学报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,2016(6):121-129 </w:t>
            </w:r>
          </w:p>
          <w:p w14:paraId="1CAFEA52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[11]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吴蕾娟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陈颖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郝娜娜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浅析股权激励方案设计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黑龙江对外经贸，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2010(4):129-130 </w:t>
            </w:r>
          </w:p>
          <w:p w14:paraId="23BD026A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[12]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肖淑芳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石琦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王婷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易肃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上市公司股权激励方式选择偏好——基于激励对象视角的研究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会计研究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,2016(6):55-62 </w:t>
            </w:r>
          </w:p>
          <w:p w14:paraId="25125FF2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[13]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徐宁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徐向艺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股票期权激励契约合理性及其约束性因素——基于中国上市公司的实证分析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中国工业经济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,2010(2):100-109 </w:t>
            </w:r>
          </w:p>
          <w:p w14:paraId="4CF78CAC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[14]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肖星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陈婵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激励水平、约束机制与上市公司股权激励计划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南开管理评论，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2013,16(1):24-32 </w:t>
            </w:r>
          </w:p>
          <w:p w14:paraId="4FDC8072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[15]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李振华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琼诗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林大庞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.CFO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股权激励与公司业绩：基于中国上市公司的实证研究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企业经济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,2012(5):176-179 </w:t>
            </w:r>
          </w:p>
          <w:p w14:paraId="593866B6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[16]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李明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黄霞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员工持股激励效应的实证研究——来自我国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A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股上市企业的经验证据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财会通讯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 2017(6):101-104 </w:t>
            </w:r>
          </w:p>
          <w:p w14:paraId="63C93107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[17]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邱婷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上市公司实施股权激励对公司绩效的影响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[D].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四川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西南财经大学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,2014 </w:t>
            </w:r>
          </w:p>
          <w:p w14:paraId="386ABC60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[18]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盛明泉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蒋伟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我国上市公司股权激励对公司业绩的影响—基于年度的面板数据经济管理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经济管理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,2011(9):100-106 </w:t>
            </w:r>
          </w:p>
          <w:p w14:paraId="71C978C0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[19]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许娟娟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陈艳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陈志阳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股权激励、盈余管理与公司绩效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山西财经大学学报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,2016(3):100-112 </w:t>
            </w:r>
          </w:p>
          <w:p w14:paraId="592A61B3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[20]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林丽萍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蔡永林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廖妍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创业板上市公司股权激励效果实证研究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财会通讯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,2015(3):49-51 </w:t>
            </w:r>
          </w:p>
          <w:p w14:paraId="49F2E4EC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[21]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曹建安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聂嘉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李珊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上市公司高管股权激励与企业业绩的实证关系研究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经济师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,2013(1):71-78 </w:t>
            </w:r>
          </w:p>
          <w:p w14:paraId="064503DC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[22]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李侠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沈小燕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激励与投资行为——以光明乳业为例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会计与经济研究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,2012(4):34-43 </w:t>
            </w:r>
          </w:p>
          <w:p w14:paraId="20B1C566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[23]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孟乾坤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国企高管股权激励、组织惯性与企业研发效率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财会通讯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,2017(12): 62-67 </w:t>
            </w:r>
          </w:p>
          <w:p w14:paraId="5EEE8F8D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[24]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宋玉臣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李连伟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股权激励对上市公司治理效率的影响测度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山西财经京大学学报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,2017(3):85-96 </w:t>
            </w:r>
          </w:p>
          <w:p w14:paraId="01060897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[25]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周晓东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赵欣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.A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股上市公司股权激励公告效应实证研究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财会通讯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,2015(3):52-55 </w:t>
            </w:r>
          </w:p>
          <w:p w14:paraId="5F843FB4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[26]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方明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范烨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股权激励对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A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股上市公司的短期影响分析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财会通讯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,2017(5)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:41-44 </w:t>
            </w:r>
          </w:p>
          <w:p w14:paraId="6F8CB4BB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[27]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吕长江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张海平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股权激励计划对公司投资行为的影响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管理世界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,2011(11):118-126 </w:t>
            </w:r>
          </w:p>
          <w:p w14:paraId="03FE5529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[28]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承彦殊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苏泊尔公司股权激励设计及实施效果研究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[D].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江苏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苏州大学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,2016 </w:t>
            </w:r>
          </w:p>
          <w:p w14:paraId="4F15B6AC" w14:textId="77777777" w:rsidR="00922CFC" w:rsidRDefault="003A70B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[29]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朱晓妹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创新型人才激励机制研究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[M].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北京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中国经济出版社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,2013:25-28</w:t>
            </w:r>
          </w:p>
          <w:p w14:paraId="0F0DC7D8" w14:textId="77777777" w:rsidR="00922CFC" w:rsidRDefault="00922CFC">
            <w:pPr>
              <w:widowControl/>
              <w:jc w:val="left"/>
            </w:pPr>
          </w:p>
          <w:p w14:paraId="1EB85767" w14:textId="77777777" w:rsidR="00922CFC" w:rsidRDefault="00922CFC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14:paraId="436794F9" w14:textId="77777777" w:rsidR="00922CFC" w:rsidRDefault="003A70B6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</w:t>
      </w:r>
      <w:r>
        <w:rPr>
          <w:rFonts w:ascii="宋体" w:eastAsia="宋体" w:hAnsi="宋体" w:hint="eastAsia"/>
          <w:b/>
          <w:bCs/>
          <w:color w:val="FF0000"/>
        </w:rPr>
        <w:t>1</w:t>
      </w:r>
      <w:r>
        <w:rPr>
          <w:rFonts w:ascii="宋体" w:eastAsia="宋体" w:hAnsi="宋体" w:hint="eastAsia"/>
          <w:b/>
          <w:bCs/>
          <w:color w:val="FF0000"/>
        </w:rPr>
        <w:t>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77CAED52" w14:textId="77777777" w:rsidR="00922CFC" w:rsidRDefault="003A70B6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>
        <w:rPr>
          <w:rFonts w:ascii="宋体" w:eastAsia="宋体" w:hAnsi="宋体" w:hint="eastAsia"/>
          <w:b/>
          <w:bCs/>
          <w:color w:val="FF0000"/>
        </w:rPr>
        <w:t>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922CFC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9710308"/>
    <w:rsid w:val="00011BAD"/>
    <w:rsid w:val="000A321E"/>
    <w:rsid w:val="000D616E"/>
    <w:rsid w:val="00111AC2"/>
    <w:rsid w:val="0015133D"/>
    <w:rsid w:val="00172A27"/>
    <w:rsid w:val="001C3791"/>
    <w:rsid w:val="001D4ABC"/>
    <w:rsid w:val="001F2172"/>
    <w:rsid w:val="00310F22"/>
    <w:rsid w:val="003A70B6"/>
    <w:rsid w:val="003C213C"/>
    <w:rsid w:val="003E4B11"/>
    <w:rsid w:val="00551895"/>
    <w:rsid w:val="00556D05"/>
    <w:rsid w:val="00761113"/>
    <w:rsid w:val="00804988"/>
    <w:rsid w:val="00807310"/>
    <w:rsid w:val="00922CFC"/>
    <w:rsid w:val="009D0666"/>
    <w:rsid w:val="00A32456"/>
    <w:rsid w:val="00AB5DD7"/>
    <w:rsid w:val="00E5705C"/>
    <w:rsid w:val="02C5543B"/>
    <w:rsid w:val="032C6184"/>
    <w:rsid w:val="036B758B"/>
    <w:rsid w:val="05116BB1"/>
    <w:rsid w:val="05290FD1"/>
    <w:rsid w:val="09560A40"/>
    <w:rsid w:val="0A3F1EED"/>
    <w:rsid w:val="0AAD5A88"/>
    <w:rsid w:val="0D014C1D"/>
    <w:rsid w:val="0DC26E9B"/>
    <w:rsid w:val="10C578D9"/>
    <w:rsid w:val="12387C35"/>
    <w:rsid w:val="13A063A0"/>
    <w:rsid w:val="14193C98"/>
    <w:rsid w:val="14616D6C"/>
    <w:rsid w:val="14A5015F"/>
    <w:rsid w:val="1938247D"/>
    <w:rsid w:val="19696997"/>
    <w:rsid w:val="1BDF5237"/>
    <w:rsid w:val="1C854EF9"/>
    <w:rsid w:val="1FCC4A2D"/>
    <w:rsid w:val="21E12D0E"/>
    <w:rsid w:val="22975966"/>
    <w:rsid w:val="232A1910"/>
    <w:rsid w:val="273C6867"/>
    <w:rsid w:val="294C32DC"/>
    <w:rsid w:val="2A2E00EF"/>
    <w:rsid w:val="2D905EDA"/>
    <w:rsid w:val="30BA06F4"/>
    <w:rsid w:val="312363E5"/>
    <w:rsid w:val="333C4470"/>
    <w:rsid w:val="344B5F33"/>
    <w:rsid w:val="358E5D36"/>
    <w:rsid w:val="35BD475B"/>
    <w:rsid w:val="381C2FE9"/>
    <w:rsid w:val="3BB90F07"/>
    <w:rsid w:val="3D7E7E6B"/>
    <w:rsid w:val="3F143414"/>
    <w:rsid w:val="41023F61"/>
    <w:rsid w:val="444F2EC3"/>
    <w:rsid w:val="458A168F"/>
    <w:rsid w:val="478D1813"/>
    <w:rsid w:val="4A780CD2"/>
    <w:rsid w:val="4C54434A"/>
    <w:rsid w:val="4C9C517D"/>
    <w:rsid w:val="4CB04F33"/>
    <w:rsid w:val="4F743089"/>
    <w:rsid w:val="501E1985"/>
    <w:rsid w:val="54334BAF"/>
    <w:rsid w:val="54F207BF"/>
    <w:rsid w:val="56747589"/>
    <w:rsid w:val="58075538"/>
    <w:rsid w:val="58286F04"/>
    <w:rsid w:val="59432971"/>
    <w:rsid w:val="5E0F4D91"/>
    <w:rsid w:val="5EC57706"/>
    <w:rsid w:val="60767745"/>
    <w:rsid w:val="689D3F1B"/>
    <w:rsid w:val="68EF6A91"/>
    <w:rsid w:val="6B4A27A1"/>
    <w:rsid w:val="6D515E78"/>
    <w:rsid w:val="6D9B4C77"/>
    <w:rsid w:val="6DF220F9"/>
    <w:rsid w:val="70AE3276"/>
    <w:rsid w:val="7605071A"/>
    <w:rsid w:val="7BBD6F67"/>
    <w:rsid w:val="7BC145E2"/>
    <w:rsid w:val="7EC91D68"/>
    <w:rsid w:val="7F8A2541"/>
    <w:rsid w:val="9EBF8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338620A"/>
  <w15:docId w15:val="{0C9D0445-4976-1744-9D8B-63BC50CD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2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Wang Juncker</cp:lastModifiedBy>
  <cp:revision>7</cp:revision>
  <dcterms:created xsi:type="dcterms:W3CDTF">2021-01-21T00:38:00Z</dcterms:created>
  <dcterms:modified xsi:type="dcterms:W3CDTF">2021-07-29T13:04:00Z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47674CB54FB84E1B9E5F44AC6A1122B9</vt:lpwstr>
  </property>
</Properties>
</file>