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hint="eastAsia" w:ascii="宋体" w:hAnsi="宋体" w:eastAsia="宋体"/>
          <w:b/>
          <w:sz w:val="28"/>
          <w:szCs w:val="28"/>
        </w:rPr>
      </w:pPr>
    </w:p>
    <w:tbl>
      <w:tblPr>
        <w:tblStyle w:val="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81040368</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张安琪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所在地区</w:t>
            </w:r>
          </w:p>
        </w:tc>
        <w:tc>
          <w:tcPr>
            <w:tcW w:w="2745"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武汉</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eastAsia" w:ascii="宋体" w:hAnsi="宋体" w:eastAsia="宋体"/>
                <w:sz w:val="24"/>
              </w:rPr>
            </w:pPr>
            <w:r>
              <w:rPr>
                <w:rFonts w:hint="eastAsia" w:ascii="宋体" w:hAnsi="宋体" w:eastAsia="宋体"/>
                <w:sz w:val="24"/>
              </w:rPr>
              <w:t>企业经济学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联系电话</w:t>
            </w:r>
          </w:p>
        </w:tc>
        <w:tc>
          <w:tcPr>
            <w:tcW w:w="274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15527745170</w:t>
            </w:r>
          </w:p>
        </w:tc>
        <w:tc>
          <w:tcPr>
            <w:tcW w:w="1427" w:type="dxa"/>
            <w:gridSpan w:val="2"/>
            <w:vAlign w:val="center"/>
          </w:tcPr>
          <w:p>
            <w:pPr>
              <w:jc w:val="center"/>
              <w:rPr>
                <w:rFonts w:hint="eastAsia"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1578850215@qq.com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本科毕业院校</w:t>
            </w:r>
          </w:p>
        </w:tc>
        <w:tc>
          <w:tcPr>
            <w:tcW w:w="274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武汉理工大学华夏学院</w:t>
            </w:r>
          </w:p>
        </w:tc>
        <w:tc>
          <w:tcPr>
            <w:tcW w:w="1427" w:type="dxa"/>
            <w:gridSpan w:val="2"/>
            <w:vAlign w:val="center"/>
          </w:tcPr>
          <w:p>
            <w:pPr>
              <w:jc w:val="center"/>
              <w:rPr>
                <w:rFonts w:hint="eastAsia"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工业设计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工作单位</w:t>
            </w:r>
          </w:p>
        </w:tc>
        <w:tc>
          <w:tcPr>
            <w:tcW w:w="274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湖北培根文化股份有限公司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资深设计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hint="eastAsia" w:ascii="宋体" w:hAnsi="宋体" w:eastAsia="宋体"/>
                <w:sz w:val="24"/>
              </w:rPr>
            </w:pPr>
            <w:r>
              <w:rPr>
                <w:rFonts w:hint="eastAsia" w:ascii="宋体" w:hAnsi="宋体" w:eastAsia="宋体"/>
                <w:sz w:val="24"/>
              </w:rPr>
              <w:t>工作经历</w:t>
            </w:r>
          </w:p>
        </w:tc>
        <w:tc>
          <w:tcPr>
            <w:tcW w:w="6982" w:type="dxa"/>
            <w:gridSpan w:val="8"/>
            <w:vAlign w:val="center"/>
          </w:tcPr>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本人从事各行业设计工作10余年，前期一直从事产品设计相关工作，至17年进入湖北培根文化股份有限公司，开始接触品牌设计。</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个人觉得品牌设计其实是一个跨学科的专业，是商业、艺术、工程的结合。既包含艺术修养又凌驾于商业维度之上。从设计的角度去诠释品牌，可以理解为通过各种视觉表达方式将企业灵魂形象用图形化的符号来传达。而如何实现并把握这种诠释的准确度，就需要经济学以及产品设计的专业支持。</w:t>
            </w:r>
          </w:p>
          <w:p>
            <w:pPr>
              <w:ind w:firstLine="480" w:firstLineChars="200"/>
              <w:rPr>
                <w:rFonts w:hint="default" w:ascii="宋体" w:hAnsi="宋体" w:eastAsia="宋体"/>
                <w:sz w:val="24"/>
                <w:lang w:val="en-US" w:eastAsia="zh-CN"/>
              </w:rPr>
            </w:pPr>
            <w:r>
              <w:rPr>
                <w:rFonts w:hint="eastAsia" w:ascii="宋体" w:hAnsi="宋体" w:eastAsia="宋体"/>
                <w:sz w:val="24"/>
                <w:lang w:val="en-US" w:eastAsia="zh-CN"/>
              </w:rPr>
              <w:t>设计是创造生活、塑造生活的一种视觉手段，而经济学是灵魂、是源头，可以帮助更好的表达生活。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hint="eastAsia"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hint="eastAsia"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hint="eastAsia" w:ascii="宋体" w:hAnsi="宋体" w:eastAsia="宋体"/>
                <w:sz w:val="24"/>
              </w:rPr>
            </w:pPr>
            <w:r>
              <w:rPr>
                <w:rFonts w:hint="eastAsia" w:ascii="宋体" w:hAnsi="宋体" w:eastAsia="宋体"/>
                <w:sz w:val="24"/>
              </w:rPr>
              <w:t>字数</w:t>
            </w:r>
          </w:p>
        </w:tc>
        <w:tc>
          <w:tcPr>
            <w:tcW w:w="1269"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3733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发表文章题目</w:t>
            </w:r>
          </w:p>
        </w:tc>
        <w:tc>
          <w:tcPr>
            <w:tcW w:w="6982"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企业品牌联盟战略内在机制的经济分析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发表文章刊物</w:t>
            </w:r>
          </w:p>
        </w:tc>
        <w:tc>
          <w:tcPr>
            <w:tcW w:w="6982" w:type="dxa"/>
            <w:gridSpan w:val="8"/>
            <w:vAlign w:val="center"/>
          </w:tcPr>
          <w:p>
            <w:pPr>
              <w:rPr>
                <w:rFonts w:hint="default" w:ascii="宋体" w:hAnsi="宋体" w:eastAsia="宋体"/>
                <w:sz w:val="24"/>
                <w:lang w:val="en-US" w:eastAsia="zh-CN"/>
              </w:rPr>
            </w:pPr>
            <w:r>
              <w:rPr>
                <w:rFonts w:hint="eastAsia" w:ascii="宋体" w:hAnsi="宋体" w:eastAsia="宋体"/>
                <w:sz w:val="24"/>
                <w:lang w:eastAsia="zh-CN"/>
              </w:rPr>
              <w:t>《</w:t>
            </w:r>
            <w:r>
              <w:rPr>
                <w:rFonts w:hint="eastAsia" w:ascii="宋体" w:hAnsi="宋体" w:eastAsia="宋体"/>
                <w:sz w:val="24"/>
                <w:lang w:val="en-US" w:eastAsia="zh-CN"/>
              </w:rPr>
              <w:t>商情》国内统一刊号CN13-1370/F；国际标准刊号ISSN 1673-4041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发表文章内容简介</w:t>
            </w:r>
          </w:p>
        </w:tc>
        <w:tc>
          <w:tcPr>
            <w:tcW w:w="6982" w:type="dxa"/>
            <w:gridSpan w:val="8"/>
            <w:vAlign w:val="center"/>
          </w:tcPr>
          <w:p>
            <w:pPr>
              <w:jc w:val="left"/>
              <w:rPr>
                <w:rFonts w:hint="eastAsia" w:ascii="宋体" w:hAnsi="宋体" w:eastAsia="宋体"/>
                <w:sz w:val="24"/>
              </w:rPr>
            </w:pPr>
            <w:r>
              <w:rPr>
                <w:rFonts w:hint="eastAsia" w:ascii="宋体" w:hAnsi="宋体" w:eastAsia="宋体"/>
                <w:sz w:val="24"/>
                <w:lang w:val="en-US" w:eastAsia="zh-CN"/>
              </w:rPr>
              <w:t>作为企业发展的一个重要方向，品牌联盟战略对于企业的联合发展至关重要，之前的研究更多的从表面现象上来分析联盟战略的发展，而缺乏本质上的分析，为此作者紧密围绕着企业品牌联盟战略内在机制的经济分析开展了两方面的研究工作，首先开展了品牌联盟战略的内在驱动力研究，然后开展了品牌联盟战略的成本效益分析，研究成果对于企业的品牌联盟战略选择具有一定的指导意义。</w:t>
            </w:r>
          </w:p>
        </w:tc>
      </w:tr>
    </w:tbl>
    <w:p/>
    <w:tbl>
      <w:tblPr>
        <w:tblStyle w:val="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hint="eastAsia" w:ascii="宋体" w:hAnsi="宋体" w:eastAsia="宋体"/>
                <w:sz w:val="24"/>
              </w:rPr>
            </w:pPr>
            <w:r>
              <w:rPr>
                <w:rFonts w:hint="eastAsia" w:ascii="宋体" w:hAnsi="宋体" w:eastAsia="宋体"/>
                <w:sz w:val="24"/>
              </w:rPr>
              <w:t>写作方向</w:t>
            </w:r>
          </w:p>
        </w:tc>
        <w:tc>
          <w:tcPr>
            <w:tcW w:w="6982" w:type="dxa"/>
            <w:vAlign w:val="center"/>
          </w:tcPr>
          <w:p>
            <w:pPr>
              <w:rPr>
                <w:rFonts w:hint="default" w:ascii="宋体" w:hAnsi="宋体" w:eastAsia="宋体"/>
                <w:sz w:val="24"/>
                <w:lang w:val="en-US"/>
              </w:rPr>
            </w:pPr>
            <w:r>
              <w:rPr>
                <w:rFonts w:hint="eastAsia" w:ascii="宋体" w:hAnsi="宋体" w:eastAsia="宋体"/>
                <w:sz w:val="24"/>
                <w:lang w:val="en-US" w:eastAsia="zh-CN"/>
              </w:rPr>
              <w:t>品牌经济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jc w:val="left"/>
              <w:rPr>
                <w:rFonts w:hint="eastAsia" w:ascii="宋体" w:hAnsi="宋体" w:eastAsia="宋体"/>
                <w:sz w:val="24"/>
                <w:lang w:val="en-US" w:eastAsia="zh-CN"/>
              </w:rPr>
            </w:pPr>
            <w:r>
              <w:rPr>
                <w:rFonts w:hint="eastAsia" w:ascii="宋体" w:hAnsi="宋体" w:eastAsia="宋体"/>
                <w:sz w:val="24"/>
                <w:lang w:val="en-US" w:eastAsia="zh-CN"/>
              </w:rPr>
              <w:t>2020年春节期间中国遭遇“新冠疫情”爆发，全国按下暂停键导致国内零售业、旅游业、餐饮业等均受打击，市场蒸发过万亿元。为了刺激低糜经济，一味降低价格不仅不会促进企业增收，并且待到经济恢复，企业又会面临涨价难的现象，甚至，持续上涨的成本只会加重企业的亏损，一旦到了零界点，可能还未等到经济恢复，企业便不得不面临宣布破产的局面。面对如此困境，需要政府的大力扶持，来稳定动荡的经济格局，同时企业必须从自身出发，重视品牌势能，并快速调整产业结构，从根本上为企业增收打下坚实基础，以此来应对新市场新环境。</w:t>
            </w:r>
          </w:p>
          <w:p>
            <w:pPr>
              <w:jc w:val="left"/>
              <w:rPr>
                <w:rFonts w:hint="eastAsia" w:ascii="宋体" w:hAnsi="宋体" w:eastAsia="宋体"/>
                <w:sz w:val="24"/>
                <w:lang w:val="en-US" w:eastAsia="zh-CN"/>
              </w:rPr>
            </w:pPr>
          </w:p>
          <w:p>
            <w:pPr>
              <w:jc w:val="left"/>
              <w:rPr>
                <w:rFonts w:hint="default" w:ascii="宋体" w:hAnsi="宋体" w:eastAsia="宋体"/>
                <w:sz w:val="24"/>
                <w:lang w:val="en-US" w:eastAsia="zh-CN"/>
              </w:rPr>
            </w:pPr>
            <w:r>
              <w:rPr>
                <w:rFonts w:hint="eastAsia" w:ascii="宋体" w:hAnsi="宋体" w:eastAsia="宋体"/>
                <w:sz w:val="24"/>
                <w:lang w:val="en-US" w:eastAsia="zh-CN"/>
              </w:rPr>
              <w:t>2017年4月24日国务院正式批复将5月10日确定为中国品牌日，明确品牌经济建设是新时代供给侧改革的一项重要工作。</w:t>
            </w:r>
          </w:p>
          <w:p>
            <w:pPr>
              <w:jc w:val="left"/>
              <w:rPr>
                <w:rFonts w:hint="eastAsia" w:ascii="宋体" w:hAnsi="宋体" w:eastAsia="宋体"/>
                <w:sz w:val="24"/>
                <w:lang w:val="en-US" w:eastAsia="zh-CN"/>
              </w:rPr>
            </w:pPr>
            <w:bookmarkStart w:id="0" w:name="_GoBack"/>
            <w:bookmarkEnd w:id="0"/>
            <w:r>
              <w:rPr>
                <w:rFonts w:hint="eastAsia" w:ascii="宋体" w:hAnsi="宋体" w:eastAsia="宋体"/>
                <w:sz w:val="24"/>
                <w:lang w:val="en-US" w:eastAsia="zh-CN"/>
              </w:rPr>
              <w:t>2021年3月国家知识产权局出台了《2021年全国知识产权行政保护工作方案》，为进一步提升知识产权行政保护的质量、效率和水平，持续营造良好创新环境和营商环境，为贯彻新发展理念、构建新发展格局、推动高质量发展提供有力保障。</w:t>
            </w:r>
          </w:p>
          <w:p>
            <w:pPr>
              <w:jc w:val="left"/>
              <w:rPr>
                <w:rFonts w:hint="eastAsia" w:ascii="宋体" w:hAnsi="宋体" w:eastAsia="宋体"/>
                <w:sz w:val="24"/>
                <w:lang w:val="en-US" w:eastAsia="zh-CN"/>
              </w:rPr>
            </w:pPr>
          </w:p>
          <w:p>
            <w:pPr>
              <w:jc w:val="left"/>
              <w:rPr>
                <w:rFonts w:hint="default" w:ascii="宋体" w:hAnsi="宋体" w:eastAsia="宋体"/>
                <w:sz w:val="24"/>
                <w:lang w:val="en-US" w:eastAsia="zh-CN"/>
              </w:rPr>
            </w:pPr>
            <w:r>
              <w:rPr>
                <w:rFonts w:hint="eastAsia" w:ascii="宋体" w:hAnsi="宋体" w:eastAsia="宋体"/>
                <w:sz w:val="24"/>
                <w:lang w:val="en-US" w:eastAsia="zh-CN"/>
              </w:rPr>
              <w:t>根据国家知识产权局公布2021年2月份知识产权主要统计数据，与2020年2月数据对比，发明专利授权量</w:t>
            </w:r>
            <w:r>
              <w:rPr>
                <w:rFonts w:hint="default" w:ascii="宋体" w:hAnsi="宋体" w:eastAsia="宋体"/>
                <w:sz w:val="24"/>
                <w:lang w:val="en-US" w:eastAsia="zh-CN"/>
              </w:rPr>
              <w:t>同比增长71.62%；实用新型专利授权量同比增长55.03%；外观设计专利授权量同比减少8.39%。这一数据也正体现了在政策的支持下，</w:t>
            </w:r>
            <w:r>
              <w:rPr>
                <w:rFonts w:hint="eastAsia" w:ascii="宋体" w:hAnsi="宋体" w:eastAsia="宋体"/>
                <w:sz w:val="24"/>
                <w:lang w:val="en-US" w:eastAsia="zh-CN"/>
              </w:rPr>
              <w:t>企业开始发展自身创新实力，避免不同企业之间相互模仿和借鉴对方成功的做法，导致市场的同质化趋势日益明显，这不仅有效抑制价格战导致的产业市值损失，也提高了企业品牌势能建设，通过创新人为制造竞争优势，用创新来刺激消费、活跃市场，为企业增收打下坚实的基础。</w:t>
            </w:r>
          </w:p>
          <w:p>
            <w:pPr>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品牌势能对企业增收的促进作用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拟定学位论文提纲</w:t>
            </w:r>
          </w:p>
        </w:tc>
        <w:tc>
          <w:tcPr>
            <w:tcW w:w="6982" w:type="dxa"/>
            <w:vAlign w:val="center"/>
          </w:tcPr>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摘要：</w:t>
            </w:r>
          </w:p>
          <w:p>
            <w:pPr>
              <w:jc w:val="left"/>
              <w:rPr>
                <w:rFonts w:hint="eastAsia" w:ascii="宋体" w:hAnsi="宋体" w:eastAsia="宋体"/>
                <w:sz w:val="24"/>
                <w:lang w:val="en-US" w:eastAsia="zh-CN"/>
              </w:rPr>
            </w:pPr>
            <w:r>
              <w:rPr>
                <w:rFonts w:hint="eastAsia" w:ascii="宋体" w:hAnsi="宋体" w:eastAsia="宋体"/>
                <w:sz w:val="24"/>
                <w:lang w:val="en-US" w:eastAsia="zh-CN"/>
              </w:rPr>
              <w:t>2020年春节期间中国遭遇“新冠疫情”爆发，全国按下暂停键导致国内零售业、旅游业、餐饮业等均受打击，市场蒸发过万亿元。为了刺激低糜经济，一味降低价格不仅不会促进企业增收，并且待到经济恢复，企业又会面临涨价难的现象，甚至，持续上涨的成本只会加重企业的亏损，一旦到了零界点，可能还未等到经济恢复，企业便不得不面临宣布破产的局面。面对如此困境，需要政府的大力扶持，来稳定动荡的经济格局，同时企业必须从自身出发，重视品牌势能，并快速调整产业结构，从根本上为企业增收打下坚实基础，以此来应对新市场新环境。</w:t>
            </w:r>
          </w:p>
          <w:p>
            <w:pPr>
              <w:jc w:val="left"/>
              <w:rPr>
                <w:rFonts w:hint="eastAsia" w:ascii="宋体" w:hAnsi="宋体" w:eastAsia="宋体"/>
                <w:sz w:val="24"/>
                <w:lang w:val="en-US" w:eastAsia="zh-CN"/>
              </w:rPr>
            </w:pPr>
          </w:p>
          <w:p>
            <w:pPr>
              <w:jc w:val="left"/>
              <w:rPr>
                <w:rFonts w:hint="default" w:ascii="宋体" w:hAnsi="宋体" w:eastAsia="宋体"/>
                <w:sz w:val="24"/>
                <w:lang w:val="en-US" w:eastAsia="zh-CN"/>
              </w:rPr>
            </w:pPr>
            <w:r>
              <w:rPr>
                <w:rFonts w:hint="eastAsia" w:ascii="宋体" w:hAnsi="宋体" w:eastAsia="宋体"/>
                <w:sz w:val="24"/>
                <w:lang w:val="en-US" w:eastAsia="zh-CN"/>
              </w:rPr>
              <w:t>2017年4月24日国务院正式批复将5月10日确定为中国品牌日，明确品牌经济建设是新时代供给侧改革的一项重要工作。</w:t>
            </w:r>
          </w:p>
          <w:p>
            <w:pPr>
              <w:jc w:val="left"/>
              <w:rPr>
                <w:rFonts w:hint="eastAsia" w:ascii="宋体" w:hAnsi="宋体" w:eastAsia="宋体"/>
                <w:sz w:val="24"/>
                <w:lang w:val="en-US" w:eastAsia="zh-CN"/>
              </w:rPr>
            </w:pPr>
            <w:r>
              <w:rPr>
                <w:rFonts w:hint="eastAsia" w:ascii="宋体" w:hAnsi="宋体" w:eastAsia="宋体"/>
                <w:sz w:val="24"/>
                <w:lang w:val="en-US" w:eastAsia="zh-CN"/>
              </w:rPr>
              <w:t>2021年3月国家知识产权局出台了《2021年全国知识产权行政保护工作方案》，为进一步提升知识产权行政保护的质量、效率和水平，持续营造良好创新环境和营商环境，为贯彻新发展理念、构建新发展格局、推动高质量发展提供有力保障。</w:t>
            </w:r>
          </w:p>
          <w:p>
            <w:pPr>
              <w:jc w:val="left"/>
              <w:rPr>
                <w:rFonts w:hint="eastAsia" w:ascii="宋体" w:hAnsi="宋体" w:eastAsia="宋体"/>
                <w:sz w:val="24"/>
                <w:lang w:val="en-US" w:eastAsia="zh-CN"/>
              </w:rPr>
            </w:pPr>
          </w:p>
          <w:p>
            <w:pPr>
              <w:jc w:val="left"/>
              <w:rPr>
                <w:rFonts w:hint="default" w:ascii="宋体" w:hAnsi="宋体" w:eastAsia="宋体"/>
                <w:sz w:val="24"/>
                <w:lang w:val="en-US" w:eastAsia="zh-CN"/>
              </w:rPr>
            </w:pPr>
            <w:r>
              <w:rPr>
                <w:rFonts w:hint="eastAsia" w:ascii="宋体" w:hAnsi="宋体" w:eastAsia="宋体"/>
                <w:sz w:val="24"/>
                <w:lang w:val="en-US" w:eastAsia="zh-CN"/>
              </w:rPr>
              <w:t>根据国家知识产权局公布2021年2月份知识产权主要统计数据，与2020年2月数据对比，发明专利授权量</w:t>
            </w:r>
            <w:r>
              <w:rPr>
                <w:rFonts w:hint="default" w:ascii="宋体" w:hAnsi="宋体" w:eastAsia="宋体"/>
                <w:sz w:val="24"/>
                <w:lang w:val="en-US" w:eastAsia="zh-CN"/>
              </w:rPr>
              <w:t>同比增长71.62%；实用新型专利授权量同比增长55.03%；外观设计专利授权量同比减少8.39%。这一数据也正体现了在政策的支持下，</w:t>
            </w:r>
            <w:r>
              <w:rPr>
                <w:rFonts w:hint="eastAsia" w:ascii="宋体" w:hAnsi="宋体" w:eastAsia="宋体"/>
                <w:sz w:val="24"/>
                <w:lang w:val="en-US" w:eastAsia="zh-CN"/>
              </w:rPr>
              <w:t>企业开始发展自身创新实力，避免不同企业之间相互模仿和借鉴对方成功的做法，导致市场的同质化趋势日益明显，这不仅有效抑制价格战导致的产业损失，也提高了企业品牌势能建设，通过创新人为制造竞争优势，用创新来刺激消费、活跃市场，为企业增收打下坚实的基础。</w:t>
            </w:r>
          </w:p>
          <w:p>
            <w:pPr>
              <w:numPr>
                <w:ilvl w:val="0"/>
                <w:numId w:val="0"/>
              </w:numPr>
              <w:rPr>
                <w:rFonts w:hint="eastAsia" w:ascii="宋体" w:hAnsi="宋体" w:eastAsia="宋体"/>
                <w:sz w:val="24"/>
                <w:lang w:val="en-US" w:eastAsia="zh-CN"/>
              </w:rPr>
            </w:pPr>
          </w:p>
          <w:p>
            <w:pPr>
              <w:numPr>
                <w:ilvl w:val="0"/>
                <w:numId w:val="0"/>
              </w:numPr>
              <w:rPr>
                <w:rFonts w:hint="eastAsia" w:ascii="宋体" w:hAnsi="宋体" w:eastAsia="宋体"/>
                <w:sz w:val="24"/>
                <w:lang w:val="en-US" w:eastAsia="zh-CN"/>
              </w:rPr>
            </w:pP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论文结构</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目录</w:t>
            </w:r>
          </w:p>
          <w:p>
            <w:pPr>
              <w:numPr>
                <w:ilvl w:val="0"/>
                <w:numId w:val="0"/>
              </w:numPr>
              <w:rPr>
                <w:rFonts w:hint="eastAsia" w:ascii="宋体" w:hAnsi="宋体" w:eastAsia="宋体"/>
                <w:sz w:val="24"/>
                <w:lang w:val="en-US" w:eastAsia="zh-CN"/>
              </w:rPr>
            </w:pPr>
          </w:p>
          <w:p>
            <w:pPr>
              <w:numPr>
                <w:ilvl w:val="0"/>
                <w:numId w:val="1"/>
              </w:numPr>
              <w:rPr>
                <w:rFonts w:hint="eastAsia" w:ascii="宋体" w:hAnsi="宋体" w:eastAsia="宋体"/>
                <w:b/>
                <w:bCs/>
                <w:sz w:val="24"/>
                <w:lang w:val="en-US" w:eastAsia="zh-CN"/>
              </w:rPr>
            </w:pPr>
            <w:r>
              <w:rPr>
                <w:rFonts w:hint="eastAsia" w:ascii="宋体" w:hAnsi="宋体" w:eastAsia="宋体"/>
                <w:b/>
                <w:bCs/>
                <w:sz w:val="24"/>
                <w:lang w:val="en-US" w:eastAsia="zh-CN"/>
              </w:rPr>
              <w:t xml:space="preserve"> 绪论</w:t>
            </w:r>
          </w:p>
          <w:p>
            <w:pPr>
              <w:numPr>
                <w:ilvl w:val="0"/>
                <w:numId w:val="0"/>
              </w:numPr>
              <w:rPr>
                <w:rFonts w:hint="eastAsia" w:ascii="宋体" w:hAnsi="宋体" w:eastAsia="宋体"/>
                <w:b/>
                <w:bCs/>
                <w:sz w:val="24"/>
                <w:lang w:val="en-US" w:eastAsia="zh-CN"/>
              </w:rPr>
            </w:pPr>
          </w:p>
          <w:p>
            <w:pPr>
              <w:numPr>
                <w:ilvl w:val="0"/>
                <w:numId w:val="0"/>
              </w:numPr>
              <w:rPr>
                <w:rFonts w:hint="eastAsia" w:ascii="宋体" w:hAnsi="宋体" w:eastAsia="宋体"/>
                <w:b/>
                <w:bCs/>
                <w:sz w:val="24"/>
                <w:lang w:val="en-US" w:eastAsia="zh-CN"/>
              </w:rPr>
            </w:pPr>
            <w:r>
              <w:rPr>
                <w:rFonts w:hint="eastAsia" w:ascii="宋体" w:hAnsi="宋体" w:eastAsia="宋体"/>
                <w:b/>
                <w:bCs/>
                <w:sz w:val="24"/>
                <w:lang w:val="en-US" w:eastAsia="zh-CN"/>
              </w:rPr>
              <w:t>1.1研究背景与意义</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1.1.1研究背景</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疫情、同质化、经济低糜</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1.1.2研究意义</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研究意义</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品牌是企业的无形资产，其价值高于产品价值。是企业文化的亮化，也是与消费者之间建立的一种共鸣。是企业发展的必然结果。</w:t>
            </w:r>
          </w:p>
          <w:p>
            <w:pPr>
              <w:numPr>
                <w:ilvl w:val="0"/>
                <w:numId w:val="0"/>
              </w:numPr>
              <w:rPr>
                <w:rFonts w:hint="eastAsia" w:ascii="宋体" w:hAnsi="宋体" w:eastAsia="宋体"/>
                <w:sz w:val="24"/>
                <w:lang w:val="en-US" w:eastAsia="zh-CN"/>
              </w:rPr>
            </w:pPr>
            <w:r>
              <w:rPr>
                <w:rFonts w:hint="eastAsia" w:ascii="宋体" w:hAnsi="宋体" w:eastAsia="宋体"/>
                <w:b/>
                <w:bCs/>
                <w:sz w:val="24"/>
                <w:lang w:val="en-US" w:eastAsia="zh-CN"/>
              </w:rPr>
              <w:t>1.2文献综述</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当前今后经济发展的主要驱动力是创新，品牌势能作为创新与企业价值的中介变量，关系着企业的生存与发展。</w:t>
            </w:r>
          </w:p>
          <w:p>
            <w:pPr>
              <w:numPr>
                <w:ilvl w:val="0"/>
                <w:numId w:val="0"/>
              </w:numPr>
              <w:rPr>
                <w:rFonts w:hint="eastAsia" w:ascii="宋体" w:hAnsi="宋体" w:eastAsia="宋体"/>
                <w:sz w:val="24"/>
                <w:lang w:val="en-US" w:eastAsia="zh-CN"/>
              </w:rPr>
            </w:pP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利用时间序列数据（品牌经济榜——企业营收数据）得出品牌经济对企业营收贡献，再对品牌势能进行假设，得出广告、服务、创新三个变量，利用变量数据对多元回归模型企业增收=β0+β1广告+β2服务+β3创新+U进行普通最小二乘估计，通过实证得出结论品牌势能促进企业增收。</w:t>
            </w:r>
          </w:p>
          <w:p>
            <w:pPr>
              <w:numPr>
                <w:ilvl w:val="0"/>
                <w:numId w:val="0"/>
              </w:numPr>
              <w:rPr>
                <w:rFonts w:hint="eastAsia" w:ascii="宋体" w:hAnsi="宋体" w:eastAsia="宋体"/>
                <w:b/>
                <w:bCs/>
                <w:sz w:val="24"/>
                <w:lang w:val="en-US" w:eastAsia="zh-CN"/>
              </w:rPr>
            </w:pPr>
            <w:r>
              <w:rPr>
                <w:rFonts w:hint="eastAsia" w:ascii="宋体" w:hAnsi="宋体" w:eastAsia="宋体"/>
                <w:b/>
                <w:bCs/>
                <w:sz w:val="24"/>
                <w:lang w:val="en-US" w:eastAsia="zh-CN"/>
              </w:rPr>
              <w:t>1.3理论基础</w:t>
            </w:r>
          </w:p>
          <w:p>
            <w:pPr>
              <w:numPr>
                <w:ilvl w:val="0"/>
                <w:numId w:val="2"/>
              </w:numPr>
              <w:rPr>
                <w:rFonts w:hint="eastAsia" w:ascii="宋体" w:hAnsi="宋体" w:eastAsia="宋体"/>
                <w:sz w:val="24"/>
                <w:lang w:val="en-US" w:eastAsia="zh-CN"/>
              </w:rPr>
            </w:pPr>
            <w:r>
              <w:rPr>
                <w:rFonts w:hint="eastAsia" w:ascii="宋体" w:hAnsi="宋体" w:eastAsia="宋体"/>
                <w:sz w:val="24"/>
                <w:lang w:val="en-US" w:eastAsia="zh-CN"/>
              </w:rPr>
              <w:t>3.1产业发展理论</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通过创新改变完全竞争市场的市场低价，进入垄断竞争市场，并收取垄断高价，进促进企业增收。</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1.3.2知识产权外部性理论</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专利政策——垄断高价</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以及相应专利补贴、税收减免等</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吸引更多消费者</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促企业增收</w:t>
            </w:r>
          </w:p>
          <w:p>
            <w:pPr>
              <w:numPr>
                <w:ilvl w:val="0"/>
                <w:numId w:val="0"/>
              </w:numPr>
              <w:ind w:leftChars="0"/>
              <w:rPr>
                <w:rFonts w:hint="eastAsia" w:ascii="宋体" w:hAnsi="宋体" w:eastAsia="宋体"/>
                <w:b/>
                <w:bCs/>
                <w:sz w:val="24"/>
                <w:lang w:val="en-US" w:eastAsia="zh-CN"/>
              </w:rPr>
            </w:pPr>
            <w:r>
              <w:rPr>
                <w:rFonts w:hint="eastAsia" w:ascii="宋体" w:hAnsi="宋体" w:eastAsia="宋体"/>
                <w:b/>
                <w:bCs/>
                <w:sz w:val="24"/>
                <w:lang w:val="en-US" w:eastAsia="zh-CN"/>
              </w:rPr>
              <w:t>1.4研究思路与框架</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数据——时间序列（品牌起始、专利法起始）</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计量模型——多元回归</w:t>
            </w:r>
          </w:p>
          <w:p>
            <w:pPr>
              <w:numPr>
                <w:ilvl w:val="0"/>
                <w:numId w:val="0"/>
              </w:numPr>
              <w:ind w:leftChars="0"/>
              <w:rPr>
                <w:rFonts w:hint="eastAsia" w:ascii="宋体" w:hAnsi="宋体" w:eastAsia="宋体"/>
                <w:b/>
                <w:bCs/>
                <w:sz w:val="24"/>
                <w:lang w:val="en-US" w:eastAsia="zh-CN"/>
              </w:rPr>
            </w:pPr>
            <w:r>
              <w:rPr>
                <w:rFonts w:hint="eastAsia" w:ascii="宋体" w:hAnsi="宋体" w:eastAsia="宋体"/>
                <w:b/>
                <w:bCs/>
                <w:sz w:val="24"/>
                <w:lang w:val="en-US" w:eastAsia="zh-CN"/>
              </w:rPr>
              <w:t>1.5创新点与不足</w:t>
            </w:r>
          </w:p>
          <w:p>
            <w:pPr>
              <w:numPr>
                <w:ilvl w:val="0"/>
                <w:numId w:val="0"/>
              </w:numPr>
              <w:ind w:leftChars="0"/>
              <w:rPr>
                <w:rFonts w:hint="default" w:ascii="宋体" w:hAnsi="宋体" w:eastAsia="宋体"/>
                <w:sz w:val="24"/>
                <w:lang w:val="en-US" w:eastAsia="zh-CN"/>
              </w:rPr>
            </w:pPr>
          </w:p>
          <w:p>
            <w:pPr>
              <w:numPr>
                <w:ilvl w:val="0"/>
                <w:numId w:val="0"/>
              </w:numPr>
              <w:ind w:leftChars="0"/>
              <w:rPr>
                <w:rFonts w:hint="default" w:ascii="宋体" w:hAnsi="宋体" w:eastAsia="宋体"/>
                <w:sz w:val="24"/>
                <w:lang w:val="en-US" w:eastAsia="zh-CN"/>
              </w:rPr>
            </w:pPr>
          </w:p>
          <w:p>
            <w:pPr>
              <w:numPr>
                <w:ilvl w:val="0"/>
                <w:numId w:val="0"/>
              </w:numPr>
              <w:rPr>
                <w:rFonts w:hint="default" w:ascii="宋体" w:hAnsi="宋体" w:eastAsia="宋体"/>
                <w:b/>
                <w:bCs/>
                <w:sz w:val="24"/>
                <w:lang w:val="en-US" w:eastAsia="zh-CN"/>
              </w:rPr>
            </w:pPr>
            <w:r>
              <w:rPr>
                <w:rFonts w:hint="eastAsia" w:ascii="宋体" w:hAnsi="宋体" w:eastAsia="宋体"/>
                <w:b/>
                <w:bCs/>
                <w:sz w:val="24"/>
                <w:lang w:val="en-US" w:eastAsia="zh-CN"/>
              </w:rPr>
              <w:t>第二章国内企业品牌经济发展的规模、现状与发展模式</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2.1我国企业品牌经济发展规模</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2.2我国企业品牌经济发展现状</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大公司——根基稳固、多元化、品牌联盟、广告投资成本高</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小公司——创新、人力资本、聚焦发展单一经济、灵活性强</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2.3品牌经济发展模式</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线上、线下——IP</w:t>
            </w:r>
          </w:p>
          <w:p>
            <w:pPr>
              <w:numPr>
                <w:ilvl w:val="0"/>
                <w:numId w:val="0"/>
              </w:numPr>
              <w:rPr>
                <w:rFonts w:hint="eastAsia" w:ascii="宋体" w:hAnsi="宋体" w:eastAsia="宋体"/>
                <w:sz w:val="24"/>
                <w:lang w:val="en-US" w:eastAsia="zh-CN"/>
              </w:rPr>
            </w:pPr>
          </w:p>
          <w:p>
            <w:pPr>
              <w:numPr>
                <w:ilvl w:val="0"/>
                <w:numId w:val="0"/>
              </w:numPr>
              <w:rPr>
                <w:rFonts w:hint="eastAsia" w:ascii="宋体" w:hAnsi="宋体" w:eastAsia="宋体"/>
                <w:b/>
                <w:bCs/>
                <w:sz w:val="24"/>
                <w:lang w:val="en-US" w:eastAsia="zh-CN"/>
              </w:rPr>
            </w:pPr>
            <w:r>
              <w:rPr>
                <w:rFonts w:hint="eastAsia" w:ascii="宋体" w:hAnsi="宋体" w:eastAsia="宋体"/>
                <w:b/>
                <w:bCs/>
                <w:sz w:val="24"/>
                <w:lang w:val="en-US" w:eastAsia="zh-CN"/>
              </w:rPr>
              <w:t>第三章品牌势能对企业增收的促进作用机制分析</w:t>
            </w:r>
          </w:p>
          <w:p>
            <w:pPr>
              <w:numPr>
                <w:ilvl w:val="0"/>
                <w:numId w:val="0"/>
              </w:numPr>
              <w:rPr>
                <w:rFonts w:hint="eastAsia" w:ascii="宋体" w:hAnsi="宋体" w:eastAsia="宋体"/>
                <w:b/>
                <w:bCs/>
                <w:sz w:val="24"/>
                <w:lang w:val="en-US" w:eastAsia="zh-CN"/>
              </w:rPr>
            </w:pPr>
            <w:r>
              <w:rPr>
                <w:rFonts w:hint="eastAsia" w:ascii="宋体" w:hAnsi="宋体" w:eastAsia="宋体"/>
                <w:b/>
                <w:bCs/>
                <w:sz w:val="24"/>
                <w:lang w:val="en-US" w:eastAsia="zh-CN"/>
              </w:rPr>
              <w:t>3.1成本机制</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视觉投资（新技术）、广告（宣传）——增加成本</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但独特的产品风格、高质量和设计包装增加竞争优势，价值增值，提高价格同时增加销售额。</w:t>
            </w:r>
          </w:p>
          <w:p>
            <w:pPr>
              <w:numPr>
                <w:ilvl w:val="0"/>
                <w:numId w:val="0"/>
              </w:numPr>
              <w:rPr>
                <w:rFonts w:hint="eastAsia" w:ascii="宋体" w:hAnsi="宋体" w:eastAsia="宋体"/>
                <w:b/>
                <w:bCs/>
                <w:sz w:val="24"/>
                <w:lang w:val="en-US" w:eastAsia="zh-CN"/>
              </w:rPr>
            </w:pPr>
            <w:r>
              <w:rPr>
                <w:rFonts w:hint="eastAsia" w:ascii="宋体" w:hAnsi="宋体" w:eastAsia="宋体"/>
                <w:b/>
                <w:bCs/>
                <w:sz w:val="24"/>
                <w:lang w:val="en-US" w:eastAsia="zh-CN"/>
              </w:rPr>
              <w:t>3.2价格机制</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价值增值</w:t>
            </w:r>
          </w:p>
          <w:p>
            <w:pPr>
              <w:numPr>
                <w:ilvl w:val="0"/>
                <w:numId w:val="0"/>
              </w:numPr>
              <w:rPr>
                <w:rFonts w:hint="eastAsia" w:ascii="宋体" w:hAnsi="宋体" w:eastAsia="宋体"/>
                <w:b/>
                <w:bCs/>
                <w:sz w:val="24"/>
                <w:lang w:val="en-US" w:eastAsia="zh-CN"/>
              </w:rPr>
            </w:pPr>
            <w:r>
              <w:rPr>
                <w:rFonts w:hint="eastAsia" w:ascii="宋体" w:hAnsi="宋体" w:eastAsia="宋体"/>
                <w:b/>
                <w:bCs/>
                <w:sz w:val="24"/>
                <w:lang w:val="en-US" w:eastAsia="zh-CN"/>
              </w:rPr>
              <w:t>3.3就业机制</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新服务岗位，扩大就业，吸纳资源，提供良好服务，带来良好的品牌体验，提高声誉</w:t>
            </w:r>
          </w:p>
          <w:p>
            <w:pPr>
              <w:numPr>
                <w:ilvl w:val="0"/>
                <w:numId w:val="0"/>
              </w:numPr>
              <w:rPr>
                <w:rFonts w:hint="eastAsia" w:ascii="宋体" w:hAnsi="宋体" w:eastAsia="宋体"/>
                <w:b/>
                <w:bCs/>
                <w:sz w:val="24"/>
                <w:lang w:val="en-US" w:eastAsia="zh-CN"/>
              </w:rPr>
            </w:pPr>
            <w:r>
              <w:rPr>
                <w:rFonts w:hint="eastAsia" w:ascii="宋体" w:hAnsi="宋体" w:eastAsia="宋体"/>
                <w:b/>
                <w:bCs/>
                <w:sz w:val="24"/>
                <w:lang w:val="en-US" w:eastAsia="zh-CN"/>
              </w:rPr>
              <w:t>3.4产业升级机制</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稳固品牌的市场地位，带领品牌不断创新，适应新形势新环境，以时机扩大市场规模，为品牌创新收。</w:t>
            </w:r>
          </w:p>
          <w:p>
            <w:pPr>
              <w:numPr>
                <w:ilvl w:val="0"/>
                <w:numId w:val="0"/>
              </w:numPr>
              <w:rPr>
                <w:rFonts w:hint="eastAsia" w:ascii="宋体" w:hAnsi="宋体" w:eastAsia="宋体"/>
                <w:sz w:val="24"/>
                <w:lang w:val="en-US" w:eastAsia="zh-CN"/>
              </w:rPr>
            </w:pPr>
          </w:p>
          <w:p>
            <w:pPr>
              <w:numPr>
                <w:ilvl w:val="0"/>
                <w:numId w:val="0"/>
              </w:numPr>
              <w:rPr>
                <w:rFonts w:hint="default" w:ascii="宋体" w:hAnsi="宋体" w:eastAsia="宋体"/>
                <w:sz w:val="24"/>
                <w:lang w:val="en-US" w:eastAsia="zh-CN"/>
              </w:rPr>
            </w:pPr>
          </w:p>
          <w:p>
            <w:pPr>
              <w:numPr>
                <w:ilvl w:val="0"/>
                <w:numId w:val="0"/>
              </w:numPr>
              <w:rPr>
                <w:rFonts w:hint="default" w:ascii="宋体" w:hAnsi="宋体" w:eastAsia="宋体"/>
                <w:b/>
                <w:bCs/>
                <w:sz w:val="24"/>
                <w:lang w:val="en-US" w:eastAsia="zh-CN"/>
              </w:rPr>
            </w:pPr>
            <w:r>
              <w:rPr>
                <w:rFonts w:hint="eastAsia" w:ascii="宋体" w:hAnsi="宋体" w:eastAsia="宋体"/>
                <w:b/>
                <w:bCs/>
                <w:sz w:val="24"/>
                <w:lang w:val="en-US" w:eastAsia="zh-CN"/>
              </w:rPr>
              <w:t>第四章品牌势能对企业增收的促进作用的研究假设、模型设定及数据说明</w:t>
            </w:r>
          </w:p>
          <w:p>
            <w:pPr>
              <w:numPr>
                <w:ilvl w:val="0"/>
                <w:numId w:val="0"/>
              </w:numPr>
              <w:rPr>
                <w:rFonts w:hint="eastAsia" w:ascii="宋体" w:hAnsi="宋体" w:eastAsia="宋体"/>
                <w:b/>
                <w:bCs/>
                <w:sz w:val="24"/>
                <w:lang w:val="en-US" w:eastAsia="zh-CN"/>
              </w:rPr>
            </w:pPr>
            <w:r>
              <w:rPr>
                <w:rFonts w:hint="eastAsia" w:ascii="宋体" w:hAnsi="宋体" w:eastAsia="宋体"/>
                <w:b/>
                <w:bCs/>
                <w:sz w:val="24"/>
                <w:lang w:val="en-US" w:eastAsia="zh-CN"/>
              </w:rPr>
              <w:t>4.1品牌势能对企业增收的促进作用定性分析与研究假设</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4.1.1品牌势能对企业增收的促进作用定性分析</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直接带动——价值增值</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间接带动——吸引新群体</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4.1.2品牌势能对企业增收的促进作用研究假设</w:t>
            </w:r>
          </w:p>
          <w:p>
            <w:pPr>
              <w:numPr>
                <w:ilvl w:val="0"/>
                <w:numId w:val="0"/>
              </w:numPr>
              <w:rPr>
                <w:rFonts w:hint="eastAsia" w:ascii="宋体" w:hAnsi="宋体" w:eastAsia="宋体"/>
                <w:sz w:val="24"/>
                <w:lang w:val="en-US" w:eastAsia="zh-CN"/>
              </w:rPr>
            </w:pPr>
          </w:p>
          <w:p>
            <w:pPr>
              <w:numPr>
                <w:ilvl w:val="0"/>
                <w:numId w:val="0"/>
              </w:numPr>
              <w:rPr>
                <w:rFonts w:hint="eastAsia" w:ascii="宋体" w:hAnsi="宋体" w:eastAsia="宋体"/>
                <w:b/>
                <w:bCs/>
                <w:sz w:val="24"/>
                <w:lang w:val="en-US" w:eastAsia="zh-CN"/>
              </w:rPr>
            </w:pPr>
            <w:r>
              <w:rPr>
                <w:rFonts w:hint="eastAsia" w:ascii="宋体" w:hAnsi="宋体" w:eastAsia="宋体"/>
                <w:b/>
                <w:bCs/>
                <w:sz w:val="24"/>
                <w:lang w:val="en-US" w:eastAsia="zh-CN"/>
              </w:rPr>
              <w:t>4.2品牌势能对企业增收的促进作用变量选取与模型设定</w:t>
            </w:r>
          </w:p>
          <w:p>
            <w:pPr>
              <w:numPr>
                <w:ilvl w:val="0"/>
                <w:numId w:val="0"/>
              </w:numPr>
              <w:rPr>
                <w:rFonts w:hint="default" w:ascii="宋体" w:hAnsi="宋体" w:eastAsia="宋体"/>
                <w:b/>
                <w:bCs/>
                <w:sz w:val="24"/>
                <w:lang w:val="en-US" w:eastAsia="zh-CN"/>
              </w:rPr>
            </w:pPr>
            <w:r>
              <w:rPr>
                <w:rFonts w:hint="eastAsia" w:ascii="宋体" w:hAnsi="宋体" w:eastAsia="宋体"/>
                <w:b/>
                <w:bCs/>
                <w:sz w:val="24"/>
                <w:lang w:val="en-US" w:eastAsia="zh-CN"/>
              </w:rPr>
              <w:t>品牌势能三个变量</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X1：广告（视觉）与企业增收成正比</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X2：服务（人才培养——文化价值）与企业增收成正比</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X3：创新（产业升级——研发——专利）与企业增收成正比</w:t>
            </w:r>
          </w:p>
          <w:p>
            <w:pPr>
              <w:numPr>
                <w:ilvl w:val="0"/>
                <w:numId w:val="0"/>
              </w:numPr>
              <w:rPr>
                <w:rFonts w:hint="eastAsia" w:ascii="宋体" w:hAnsi="宋体" w:eastAsia="宋体"/>
                <w:sz w:val="24"/>
                <w:lang w:val="en-US" w:eastAsia="zh-CN"/>
              </w:rPr>
            </w:pP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多元回归模型：企业增收=β0+β1广告+β2服务+β3创新+U</w:t>
            </w:r>
          </w:p>
          <w:p>
            <w:pPr>
              <w:numPr>
                <w:ilvl w:val="0"/>
                <w:numId w:val="0"/>
              </w:numPr>
              <w:rPr>
                <w:rFonts w:hint="eastAsia" w:ascii="宋体" w:hAnsi="宋体" w:eastAsia="宋体"/>
                <w:sz w:val="24"/>
                <w:lang w:val="en-US" w:eastAsia="zh-CN"/>
              </w:rPr>
            </w:pPr>
          </w:p>
          <w:p>
            <w:pPr>
              <w:numPr>
                <w:ilvl w:val="0"/>
                <w:numId w:val="0"/>
              </w:numPr>
              <w:rPr>
                <w:rFonts w:hint="eastAsia" w:ascii="宋体" w:hAnsi="宋体" w:eastAsia="宋体"/>
                <w:b/>
                <w:bCs/>
                <w:sz w:val="24"/>
                <w:lang w:val="en-US" w:eastAsia="zh-CN"/>
              </w:rPr>
            </w:pPr>
            <w:r>
              <w:rPr>
                <w:rFonts w:hint="eastAsia" w:ascii="宋体" w:hAnsi="宋体" w:eastAsia="宋体"/>
                <w:b/>
                <w:bCs/>
                <w:sz w:val="24"/>
                <w:lang w:val="en-US" w:eastAsia="zh-CN"/>
              </w:rPr>
              <w:t>4.3数据、变量说明与描述性统计</w:t>
            </w:r>
          </w:p>
          <w:p>
            <w:pPr>
              <w:numPr>
                <w:ilvl w:val="0"/>
                <w:numId w:val="0"/>
              </w:numPr>
              <w:rPr>
                <w:rFonts w:hint="eastAsia" w:ascii="宋体" w:hAnsi="宋体" w:eastAsia="宋体"/>
                <w:b w:val="0"/>
                <w:bCs w:val="0"/>
                <w:sz w:val="24"/>
                <w:lang w:val="en-US" w:eastAsia="zh-CN"/>
              </w:rPr>
            </w:pPr>
            <w:r>
              <w:rPr>
                <w:rFonts w:hint="eastAsia" w:ascii="宋体" w:hAnsi="宋体" w:eastAsia="宋体"/>
                <w:b w:val="0"/>
                <w:bCs w:val="0"/>
                <w:sz w:val="24"/>
                <w:lang w:val="en-US" w:eastAsia="zh-CN"/>
              </w:rPr>
              <w:t>4.3.1数据来源与变量说明</w:t>
            </w:r>
          </w:p>
          <w:p>
            <w:pPr>
              <w:numPr>
                <w:ilvl w:val="0"/>
                <w:numId w:val="0"/>
              </w:numPr>
              <w:rPr>
                <w:rFonts w:hint="default" w:ascii="宋体" w:hAnsi="宋体" w:eastAsia="宋体"/>
                <w:b w:val="0"/>
                <w:bCs w:val="0"/>
                <w:sz w:val="24"/>
                <w:lang w:val="en-US" w:eastAsia="zh-CN"/>
              </w:rPr>
            </w:pPr>
            <w:r>
              <w:rPr>
                <w:rFonts w:hint="eastAsia" w:ascii="宋体" w:hAnsi="宋体" w:eastAsia="宋体"/>
                <w:b w:val="0"/>
                <w:bCs w:val="0"/>
                <w:sz w:val="24"/>
                <w:lang w:val="en-US" w:eastAsia="zh-CN"/>
              </w:rPr>
              <w:t>4.3.2各变量的描述性统计</w:t>
            </w:r>
          </w:p>
          <w:p>
            <w:pPr>
              <w:numPr>
                <w:ilvl w:val="0"/>
                <w:numId w:val="0"/>
              </w:numPr>
              <w:rPr>
                <w:rFonts w:hint="eastAsia" w:ascii="宋体" w:hAnsi="宋体" w:eastAsia="宋体"/>
                <w:sz w:val="24"/>
                <w:lang w:val="en-US" w:eastAsia="zh-CN"/>
              </w:rPr>
            </w:pPr>
          </w:p>
          <w:p>
            <w:pPr>
              <w:numPr>
                <w:ilvl w:val="0"/>
                <w:numId w:val="0"/>
              </w:numPr>
              <w:rPr>
                <w:rFonts w:hint="eastAsia" w:ascii="宋体" w:hAnsi="宋体" w:eastAsia="宋体"/>
                <w:b/>
                <w:bCs/>
                <w:sz w:val="24"/>
                <w:lang w:val="en-US" w:eastAsia="zh-CN"/>
              </w:rPr>
            </w:pPr>
            <w:r>
              <w:rPr>
                <w:rFonts w:hint="eastAsia" w:ascii="宋体" w:hAnsi="宋体" w:eastAsia="宋体"/>
                <w:b/>
                <w:bCs/>
                <w:sz w:val="24"/>
                <w:lang w:val="en-US" w:eastAsia="zh-CN"/>
              </w:rPr>
              <w:t>第五章品牌势能对企业增收的促进作用实证分析</w:t>
            </w:r>
          </w:p>
          <w:p>
            <w:pPr>
              <w:numPr>
                <w:ilvl w:val="0"/>
                <w:numId w:val="0"/>
              </w:numPr>
              <w:rPr>
                <w:rFonts w:hint="eastAsia" w:ascii="宋体" w:hAnsi="宋体" w:eastAsia="宋体"/>
                <w:b w:val="0"/>
                <w:bCs w:val="0"/>
                <w:sz w:val="24"/>
                <w:lang w:val="en-US" w:eastAsia="zh-CN"/>
              </w:rPr>
            </w:pPr>
            <w:r>
              <w:rPr>
                <w:rFonts w:hint="eastAsia" w:ascii="宋体" w:hAnsi="宋体" w:eastAsia="宋体"/>
                <w:b w:val="0"/>
                <w:bCs w:val="0"/>
                <w:sz w:val="24"/>
                <w:lang w:val="en-US" w:eastAsia="zh-CN"/>
              </w:rPr>
              <w:t>5.1变量的相关检验</w:t>
            </w:r>
          </w:p>
          <w:p>
            <w:pPr>
              <w:numPr>
                <w:ilvl w:val="0"/>
                <w:numId w:val="0"/>
              </w:numPr>
              <w:rPr>
                <w:rFonts w:hint="eastAsia" w:ascii="宋体" w:hAnsi="宋体" w:eastAsia="宋体"/>
                <w:b w:val="0"/>
                <w:bCs w:val="0"/>
                <w:sz w:val="24"/>
                <w:lang w:val="en-US" w:eastAsia="zh-CN"/>
              </w:rPr>
            </w:pPr>
            <w:r>
              <w:rPr>
                <w:rFonts w:hint="eastAsia" w:ascii="宋体" w:hAnsi="宋体" w:eastAsia="宋体"/>
                <w:b w:val="0"/>
                <w:bCs w:val="0"/>
                <w:sz w:val="24"/>
                <w:lang w:val="en-US" w:eastAsia="zh-CN"/>
              </w:rPr>
              <w:t>5.2模型实证结果</w:t>
            </w:r>
          </w:p>
          <w:p>
            <w:pPr>
              <w:numPr>
                <w:ilvl w:val="0"/>
                <w:numId w:val="0"/>
              </w:numPr>
              <w:rPr>
                <w:rFonts w:hint="eastAsia" w:ascii="宋体" w:hAnsi="宋体" w:eastAsia="宋体"/>
                <w:b w:val="0"/>
                <w:bCs w:val="0"/>
                <w:sz w:val="24"/>
                <w:lang w:val="en-US" w:eastAsia="zh-CN"/>
              </w:rPr>
            </w:pPr>
            <w:r>
              <w:rPr>
                <w:rFonts w:hint="eastAsia" w:ascii="宋体" w:hAnsi="宋体" w:eastAsia="宋体"/>
                <w:b w:val="0"/>
                <w:bCs w:val="0"/>
                <w:sz w:val="24"/>
                <w:lang w:val="en-US" w:eastAsia="zh-CN"/>
              </w:rPr>
              <w:t>5.3进一步研究</w:t>
            </w:r>
          </w:p>
          <w:p>
            <w:pPr>
              <w:numPr>
                <w:ilvl w:val="0"/>
                <w:numId w:val="0"/>
              </w:numPr>
              <w:rPr>
                <w:rFonts w:hint="default" w:ascii="宋体" w:hAnsi="宋体" w:eastAsia="宋体"/>
                <w:b w:val="0"/>
                <w:bCs w:val="0"/>
                <w:sz w:val="24"/>
                <w:lang w:val="en-US" w:eastAsia="zh-CN"/>
              </w:rPr>
            </w:pPr>
            <w:r>
              <w:rPr>
                <w:rFonts w:hint="eastAsia" w:ascii="宋体" w:hAnsi="宋体" w:eastAsia="宋体"/>
                <w:b w:val="0"/>
                <w:bCs w:val="0"/>
                <w:sz w:val="24"/>
                <w:lang w:val="en-US" w:eastAsia="zh-CN"/>
              </w:rPr>
              <w:t>5.4实证分析结论</w:t>
            </w:r>
          </w:p>
          <w:p>
            <w:pPr>
              <w:numPr>
                <w:ilvl w:val="0"/>
                <w:numId w:val="0"/>
              </w:numPr>
              <w:rPr>
                <w:rFonts w:hint="eastAsia" w:ascii="宋体" w:hAnsi="宋体" w:eastAsia="宋体"/>
                <w:b/>
                <w:bCs/>
                <w:sz w:val="24"/>
                <w:lang w:val="en-US" w:eastAsia="zh-CN"/>
              </w:rPr>
            </w:pPr>
          </w:p>
          <w:p>
            <w:pPr>
              <w:numPr>
                <w:ilvl w:val="0"/>
                <w:numId w:val="0"/>
              </w:numPr>
              <w:rPr>
                <w:rFonts w:hint="eastAsia" w:ascii="宋体" w:hAnsi="宋体" w:eastAsia="宋体"/>
                <w:b/>
                <w:bCs/>
                <w:sz w:val="24"/>
                <w:lang w:val="en-US" w:eastAsia="zh-CN"/>
              </w:rPr>
            </w:pPr>
            <w:r>
              <w:rPr>
                <w:rFonts w:hint="eastAsia" w:ascii="宋体" w:hAnsi="宋体" w:eastAsia="宋体"/>
                <w:b/>
                <w:bCs/>
                <w:sz w:val="24"/>
                <w:lang w:val="en-US" w:eastAsia="zh-CN"/>
              </w:rPr>
              <w:t>第六章品牌势能对企业增收的促进作用政策建议</w:t>
            </w:r>
          </w:p>
          <w:p>
            <w:pPr>
              <w:numPr>
                <w:ilvl w:val="0"/>
                <w:numId w:val="0"/>
              </w:numPr>
              <w:rPr>
                <w:rFonts w:hint="default" w:ascii="宋体" w:hAnsi="宋体" w:eastAsia="宋体"/>
                <w:b/>
                <w:bCs/>
                <w:sz w:val="24"/>
                <w:lang w:val="en-US" w:eastAsia="zh-CN"/>
              </w:rPr>
            </w:pPr>
            <w:r>
              <w:rPr>
                <w:rFonts w:hint="eastAsia" w:ascii="宋体" w:hAnsi="宋体" w:eastAsia="宋体"/>
                <w:b/>
                <w:bCs/>
                <w:sz w:val="24"/>
                <w:lang w:val="en-US" w:eastAsia="zh-CN"/>
              </w:rPr>
              <w:t>6.1加强品牌建设（视觉、创新）</w:t>
            </w:r>
          </w:p>
          <w:p>
            <w:pPr>
              <w:numPr>
                <w:ilvl w:val="0"/>
                <w:numId w:val="0"/>
              </w:numPr>
              <w:rPr>
                <w:rFonts w:hint="eastAsia" w:ascii="宋体" w:hAnsi="宋体" w:eastAsia="宋体"/>
                <w:b/>
                <w:bCs/>
                <w:sz w:val="24"/>
                <w:lang w:val="en-US" w:eastAsia="zh-CN"/>
              </w:rPr>
            </w:pPr>
            <w:r>
              <w:rPr>
                <w:rFonts w:hint="eastAsia" w:ascii="宋体" w:hAnsi="宋体" w:eastAsia="宋体"/>
                <w:b/>
                <w:bCs/>
                <w:sz w:val="24"/>
                <w:lang w:val="en-US" w:eastAsia="zh-CN"/>
              </w:rPr>
              <w:t>6.2重视人才培育（服务）</w:t>
            </w:r>
          </w:p>
          <w:p>
            <w:pPr>
              <w:numPr>
                <w:ilvl w:val="0"/>
                <w:numId w:val="0"/>
              </w:numPr>
              <w:rPr>
                <w:rFonts w:hint="eastAsia" w:ascii="宋体" w:hAnsi="宋体" w:eastAsia="宋体"/>
                <w:b/>
                <w:bCs/>
                <w:sz w:val="24"/>
                <w:lang w:val="en-US" w:eastAsia="zh-CN"/>
              </w:rPr>
            </w:pPr>
            <w:r>
              <w:rPr>
                <w:rFonts w:hint="eastAsia" w:ascii="宋体" w:hAnsi="宋体" w:eastAsia="宋体"/>
                <w:b/>
                <w:bCs/>
                <w:sz w:val="24"/>
                <w:lang w:val="en-US" w:eastAsia="zh-CN"/>
              </w:rPr>
              <w:t>6.3促进品牌合作（产业升级）</w:t>
            </w:r>
          </w:p>
          <w:p>
            <w:pPr>
              <w:numPr>
                <w:ilvl w:val="0"/>
                <w:numId w:val="0"/>
              </w:numPr>
              <w:rPr>
                <w:rFonts w:hint="eastAsia" w:ascii="宋体" w:hAnsi="宋体" w:eastAsia="宋体"/>
                <w:b/>
                <w:bCs/>
                <w:sz w:val="24"/>
                <w:lang w:val="en-US" w:eastAsia="zh-CN"/>
              </w:rPr>
            </w:pPr>
            <w:r>
              <w:rPr>
                <w:rFonts w:hint="eastAsia" w:ascii="宋体" w:hAnsi="宋体" w:eastAsia="宋体"/>
                <w:b/>
                <w:bCs/>
                <w:sz w:val="24"/>
                <w:lang w:val="en-US" w:eastAsia="zh-CN"/>
              </w:rPr>
              <w:t>6.4推动大小品牌协同发展</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大——发展稳固</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小——灵活性强</w:t>
            </w:r>
          </w:p>
          <w:p>
            <w:pPr>
              <w:numPr>
                <w:ilvl w:val="0"/>
                <w:numId w:val="0"/>
              </w:numPr>
              <w:rPr>
                <w:rFonts w:hint="eastAsia" w:ascii="宋体" w:hAnsi="宋体" w:eastAsia="宋体"/>
                <w:sz w:val="24"/>
                <w:lang w:val="en-US" w:eastAsia="zh-CN"/>
              </w:rPr>
            </w:pPr>
          </w:p>
          <w:p>
            <w:pPr>
              <w:numPr>
                <w:ilvl w:val="0"/>
                <w:numId w:val="0"/>
              </w:numPr>
              <w:rPr>
                <w:rFonts w:hint="eastAsia" w:ascii="宋体" w:hAnsi="宋体" w:eastAsia="宋体"/>
                <w:sz w:val="24"/>
                <w:lang w:val="en-US" w:eastAsia="zh-CN"/>
              </w:rPr>
            </w:pPr>
          </w:p>
          <w:p>
            <w:pPr>
              <w:numPr>
                <w:ilvl w:val="0"/>
                <w:numId w:val="0"/>
              </w:numPr>
              <w:rPr>
                <w:rFonts w:hint="eastAsia" w:ascii="宋体" w:hAnsi="宋体" w:eastAsia="宋体"/>
                <w:b/>
                <w:bCs/>
                <w:sz w:val="24"/>
                <w:lang w:val="en-US" w:eastAsia="zh-CN"/>
              </w:rPr>
            </w:pPr>
            <w:r>
              <w:rPr>
                <w:rFonts w:hint="eastAsia" w:ascii="宋体" w:hAnsi="宋体" w:eastAsia="宋体"/>
                <w:b/>
                <w:bCs/>
                <w:sz w:val="24"/>
                <w:lang w:val="en-US" w:eastAsia="zh-CN"/>
              </w:rPr>
              <w:t>第七章结论</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7.1基本结论</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7.2未来展望</w:t>
            </w:r>
          </w:p>
          <w:p>
            <w:pPr>
              <w:numPr>
                <w:ilvl w:val="0"/>
                <w:numId w:val="0"/>
              </w:numPr>
              <w:rPr>
                <w:rFonts w:hint="default" w:ascii="宋体" w:hAnsi="宋体" w:eastAsia="宋体"/>
                <w:sz w:val="24"/>
                <w:lang w:val="en-US" w:eastAsia="zh-CN"/>
              </w:rPr>
            </w:pPr>
          </w:p>
          <w:p>
            <w:pPr>
              <w:numPr>
                <w:ilvl w:val="0"/>
                <w:numId w:val="0"/>
              </w:numPr>
              <w:rPr>
                <w:rFonts w:hint="eastAsia" w:ascii="宋体" w:hAnsi="宋体" w:eastAsia="宋体"/>
                <w:b/>
                <w:bCs/>
                <w:sz w:val="24"/>
                <w:lang w:val="en-US" w:eastAsia="zh-CN"/>
              </w:rPr>
            </w:pPr>
            <w:r>
              <w:rPr>
                <w:rFonts w:hint="eastAsia" w:ascii="宋体" w:hAnsi="宋体" w:eastAsia="宋体"/>
                <w:b/>
                <w:bCs/>
                <w:sz w:val="24"/>
                <w:lang w:val="en-US" w:eastAsia="zh-CN"/>
              </w:rPr>
              <w:t>参考文献</w:t>
            </w:r>
          </w:p>
          <w:p>
            <w:pPr>
              <w:numPr>
                <w:ilvl w:val="0"/>
                <w:numId w:val="0"/>
              </w:numPr>
              <w:rPr>
                <w:rFonts w:hint="default" w:ascii="宋体" w:hAnsi="宋体" w:eastAsia="宋体"/>
                <w:b/>
                <w:bCs/>
                <w:sz w:val="24"/>
                <w:lang w:val="en-US" w:eastAsia="zh-CN"/>
              </w:rPr>
            </w:pPr>
            <w:r>
              <w:rPr>
                <w:rFonts w:hint="eastAsia" w:ascii="宋体" w:hAnsi="宋体" w:eastAsia="宋体"/>
                <w:b/>
                <w:bCs/>
                <w:sz w:val="24"/>
                <w:lang w:val="en-US" w:eastAsia="zh-CN"/>
              </w:rPr>
              <w:t>致谢</w:t>
            </w:r>
          </w:p>
          <w:p>
            <w:pPr>
              <w:numPr>
                <w:ilvl w:val="0"/>
                <w:numId w:val="0"/>
              </w:numPr>
              <w:ind w:leftChars="0"/>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论文素材、数据及参考书目</w:t>
            </w:r>
          </w:p>
        </w:tc>
        <w:tc>
          <w:tcPr>
            <w:tcW w:w="6982" w:type="dxa"/>
            <w:vAlign w:val="center"/>
          </w:tcPr>
          <w:p>
            <w:pP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杨延村.品牌联盟执行战略—企业视角分析[J].科学决策，2010，02：63-71</w:t>
            </w:r>
          </w:p>
          <w:p>
            <w:pP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刘婕文.品牌联盟与市场销售商的互赢战略[J].家具与室内装饰，2004，05：94-96</w:t>
            </w:r>
          </w:p>
          <w:p>
            <w:pPr>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 xml:space="preserve">科特勒.市场营销原理与实践（第16版）  </w:t>
            </w:r>
          </w:p>
          <w:p>
            <w:pPr>
              <w:rPr>
                <w:rFonts w:hint="default" w:ascii="宋体" w:hAnsi="宋体" w:eastAsia="宋体" w:cs="宋体"/>
                <w:color w:val="000000"/>
                <w:kern w:val="0"/>
                <w:sz w:val="18"/>
                <w:szCs w:val="18"/>
                <w:lang w:val="en-US" w:eastAsia="zh-CN"/>
              </w:rPr>
            </w:pP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hint="eastAsia" w:ascii="宋体" w:hAnsi="宋体" w:eastAsia="宋体"/>
        </w:rPr>
      </w:pPr>
      <w:r>
        <w:rPr>
          <w:rFonts w:hint="eastAsia" w:ascii="宋体" w:hAnsi="宋体" w:eastAsia="宋体"/>
          <w:b/>
          <w:bCs/>
          <w:color w:val="FF0000"/>
        </w:rPr>
        <w:t>2、论文写作和答辩期限以成绩单里“考试日期”列中最后一个日期开始计时，一年半内必须完成，期间只能选择一个时间节点答辩，逾期视为自动放弃答辩资格，学位申请无效，无法延期。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4183E2"/>
    <w:multiLevelType w:val="singleLevel"/>
    <w:tmpl w:val="F14183E2"/>
    <w:lvl w:ilvl="0" w:tentative="0">
      <w:start w:val="1"/>
      <w:numFmt w:val="decimal"/>
      <w:lvlText w:val="%1."/>
      <w:lvlJc w:val="left"/>
      <w:pPr>
        <w:tabs>
          <w:tab w:val="left" w:pos="312"/>
        </w:tabs>
      </w:pPr>
    </w:lvl>
  </w:abstractNum>
  <w:abstractNum w:abstractNumId="1">
    <w:nsid w:val="F9D9B438"/>
    <w:multiLevelType w:val="singleLevel"/>
    <w:tmpl w:val="F9D9B438"/>
    <w:lvl w:ilvl="0" w:tentative="0">
      <w:start w:val="1"/>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C3F17"/>
    <w:rsid w:val="000D616E"/>
    <w:rsid w:val="00111AC2"/>
    <w:rsid w:val="001C3791"/>
    <w:rsid w:val="001D4ABC"/>
    <w:rsid w:val="001F2172"/>
    <w:rsid w:val="003C213C"/>
    <w:rsid w:val="004863D9"/>
    <w:rsid w:val="00556D05"/>
    <w:rsid w:val="006C435F"/>
    <w:rsid w:val="00761113"/>
    <w:rsid w:val="00807310"/>
    <w:rsid w:val="00977E09"/>
    <w:rsid w:val="009B64E8"/>
    <w:rsid w:val="009D0666"/>
    <w:rsid w:val="00AB5DD7"/>
    <w:rsid w:val="00D83010"/>
    <w:rsid w:val="00E85582"/>
    <w:rsid w:val="00EC3AA3"/>
    <w:rsid w:val="0103350D"/>
    <w:rsid w:val="01152C98"/>
    <w:rsid w:val="01262ACD"/>
    <w:rsid w:val="01271115"/>
    <w:rsid w:val="01344D1E"/>
    <w:rsid w:val="01492FF3"/>
    <w:rsid w:val="01523AEB"/>
    <w:rsid w:val="01571283"/>
    <w:rsid w:val="0175333F"/>
    <w:rsid w:val="01D401B9"/>
    <w:rsid w:val="01EA7FDE"/>
    <w:rsid w:val="020029FC"/>
    <w:rsid w:val="02152013"/>
    <w:rsid w:val="02551648"/>
    <w:rsid w:val="02594692"/>
    <w:rsid w:val="02866209"/>
    <w:rsid w:val="028B6341"/>
    <w:rsid w:val="02974931"/>
    <w:rsid w:val="02A53AE1"/>
    <w:rsid w:val="02B27EC4"/>
    <w:rsid w:val="02B9543A"/>
    <w:rsid w:val="02D65696"/>
    <w:rsid w:val="02DD74FB"/>
    <w:rsid w:val="02E120EC"/>
    <w:rsid w:val="0307165F"/>
    <w:rsid w:val="03175F35"/>
    <w:rsid w:val="032124C4"/>
    <w:rsid w:val="03381BFC"/>
    <w:rsid w:val="03436BC1"/>
    <w:rsid w:val="03786E28"/>
    <w:rsid w:val="038B71A6"/>
    <w:rsid w:val="03A65033"/>
    <w:rsid w:val="03B73F5A"/>
    <w:rsid w:val="03D21670"/>
    <w:rsid w:val="03D42B5C"/>
    <w:rsid w:val="041674F0"/>
    <w:rsid w:val="041E30CE"/>
    <w:rsid w:val="042E532D"/>
    <w:rsid w:val="043B494D"/>
    <w:rsid w:val="04411C7A"/>
    <w:rsid w:val="044D5584"/>
    <w:rsid w:val="045C38C8"/>
    <w:rsid w:val="045E2B7D"/>
    <w:rsid w:val="04921014"/>
    <w:rsid w:val="04A07824"/>
    <w:rsid w:val="04A560E6"/>
    <w:rsid w:val="04D27E9F"/>
    <w:rsid w:val="04E87823"/>
    <w:rsid w:val="05041D1F"/>
    <w:rsid w:val="050A09A3"/>
    <w:rsid w:val="051E40FE"/>
    <w:rsid w:val="05364FE0"/>
    <w:rsid w:val="05391434"/>
    <w:rsid w:val="0543037D"/>
    <w:rsid w:val="054E1E98"/>
    <w:rsid w:val="05671E70"/>
    <w:rsid w:val="056D685E"/>
    <w:rsid w:val="059F46CC"/>
    <w:rsid w:val="05BC3FE2"/>
    <w:rsid w:val="05C473DD"/>
    <w:rsid w:val="05CB29C3"/>
    <w:rsid w:val="05D55F81"/>
    <w:rsid w:val="05D701F1"/>
    <w:rsid w:val="05FB1E29"/>
    <w:rsid w:val="062A45E5"/>
    <w:rsid w:val="064025EB"/>
    <w:rsid w:val="066F04D3"/>
    <w:rsid w:val="068657BD"/>
    <w:rsid w:val="06905081"/>
    <w:rsid w:val="06913733"/>
    <w:rsid w:val="069526F8"/>
    <w:rsid w:val="06AC593F"/>
    <w:rsid w:val="06CF04C0"/>
    <w:rsid w:val="06D90B69"/>
    <w:rsid w:val="070A53F4"/>
    <w:rsid w:val="07192E0E"/>
    <w:rsid w:val="07194400"/>
    <w:rsid w:val="072D4DD8"/>
    <w:rsid w:val="075A685B"/>
    <w:rsid w:val="07806317"/>
    <w:rsid w:val="079F0EE1"/>
    <w:rsid w:val="07A151F7"/>
    <w:rsid w:val="07B9583E"/>
    <w:rsid w:val="07CC752E"/>
    <w:rsid w:val="07FF4450"/>
    <w:rsid w:val="080E6BCC"/>
    <w:rsid w:val="08144986"/>
    <w:rsid w:val="08322463"/>
    <w:rsid w:val="083A7603"/>
    <w:rsid w:val="083D1516"/>
    <w:rsid w:val="0843414F"/>
    <w:rsid w:val="08585C5B"/>
    <w:rsid w:val="086A0E8C"/>
    <w:rsid w:val="08812968"/>
    <w:rsid w:val="08852D24"/>
    <w:rsid w:val="08A151C9"/>
    <w:rsid w:val="08DC2CAD"/>
    <w:rsid w:val="08E211AB"/>
    <w:rsid w:val="08E779D3"/>
    <w:rsid w:val="090B3009"/>
    <w:rsid w:val="091B1620"/>
    <w:rsid w:val="09226E7A"/>
    <w:rsid w:val="09547AF7"/>
    <w:rsid w:val="098149F8"/>
    <w:rsid w:val="09B22298"/>
    <w:rsid w:val="09BA61A7"/>
    <w:rsid w:val="09D20DBB"/>
    <w:rsid w:val="09D74174"/>
    <w:rsid w:val="09D8701D"/>
    <w:rsid w:val="0A0D6C03"/>
    <w:rsid w:val="0A2A4E67"/>
    <w:rsid w:val="0A2D1C8A"/>
    <w:rsid w:val="0A5C2DBD"/>
    <w:rsid w:val="0A640702"/>
    <w:rsid w:val="0A642F52"/>
    <w:rsid w:val="0A6B3A59"/>
    <w:rsid w:val="0A723572"/>
    <w:rsid w:val="0A903893"/>
    <w:rsid w:val="0A991F58"/>
    <w:rsid w:val="0AA34024"/>
    <w:rsid w:val="0AB403CB"/>
    <w:rsid w:val="0ADE52DF"/>
    <w:rsid w:val="0AED6A86"/>
    <w:rsid w:val="0AEF7542"/>
    <w:rsid w:val="0B0077E7"/>
    <w:rsid w:val="0B080326"/>
    <w:rsid w:val="0B182B25"/>
    <w:rsid w:val="0B230A05"/>
    <w:rsid w:val="0B283E38"/>
    <w:rsid w:val="0B2F45CD"/>
    <w:rsid w:val="0B585791"/>
    <w:rsid w:val="0B686FE9"/>
    <w:rsid w:val="0B86432B"/>
    <w:rsid w:val="0B99185B"/>
    <w:rsid w:val="0BB41563"/>
    <w:rsid w:val="0BC80C11"/>
    <w:rsid w:val="0BCB47D2"/>
    <w:rsid w:val="0BD07EC7"/>
    <w:rsid w:val="0BE104C6"/>
    <w:rsid w:val="0BE60ED6"/>
    <w:rsid w:val="0BEE1C31"/>
    <w:rsid w:val="0BFD0923"/>
    <w:rsid w:val="0C01297A"/>
    <w:rsid w:val="0C0F045E"/>
    <w:rsid w:val="0C4E5B3B"/>
    <w:rsid w:val="0C73363B"/>
    <w:rsid w:val="0C892831"/>
    <w:rsid w:val="0C8C0DEE"/>
    <w:rsid w:val="0CA70763"/>
    <w:rsid w:val="0CAB2F94"/>
    <w:rsid w:val="0CBB0DD4"/>
    <w:rsid w:val="0CBB3C20"/>
    <w:rsid w:val="0CC83986"/>
    <w:rsid w:val="0CFD04B5"/>
    <w:rsid w:val="0D1A6AAA"/>
    <w:rsid w:val="0D1E248B"/>
    <w:rsid w:val="0D355B89"/>
    <w:rsid w:val="0D467C99"/>
    <w:rsid w:val="0D6D69AD"/>
    <w:rsid w:val="0D7F4012"/>
    <w:rsid w:val="0D856F65"/>
    <w:rsid w:val="0D9C2A56"/>
    <w:rsid w:val="0DA06163"/>
    <w:rsid w:val="0DAA77C0"/>
    <w:rsid w:val="0DD541AC"/>
    <w:rsid w:val="0DE47E6B"/>
    <w:rsid w:val="0E1D5FF1"/>
    <w:rsid w:val="0E3B5AAE"/>
    <w:rsid w:val="0E8A0844"/>
    <w:rsid w:val="0E8E2516"/>
    <w:rsid w:val="0EAA7A03"/>
    <w:rsid w:val="0EB975AE"/>
    <w:rsid w:val="0EBC7706"/>
    <w:rsid w:val="0EF65A36"/>
    <w:rsid w:val="0F0A2F6E"/>
    <w:rsid w:val="0F165753"/>
    <w:rsid w:val="0F264FA9"/>
    <w:rsid w:val="0F36724C"/>
    <w:rsid w:val="0F4750EE"/>
    <w:rsid w:val="0F6033DC"/>
    <w:rsid w:val="0F6775B6"/>
    <w:rsid w:val="0F6C1C3A"/>
    <w:rsid w:val="0F826EB7"/>
    <w:rsid w:val="0F857657"/>
    <w:rsid w:val="0F980AD9"/>
    <w:rsid w:val="0FB54149"/>
    <w:rsid w:val="0FBE72DB"/>
    <w:rsid w:val="0FBF6B19"/>
    <w:rsid w:val="0FC8048C"/>
    <w:rsid w:val="1006169A"/>
    <w:rsid w:val="10140BF8"/>
    <w:rsid w:val="101E3B84"/>
    <w:rsid w:val="10327C88"/>
    <w:rsid w:val="103C5F0A"/>
    <w:rsid w:val="10476C68"/>
    <w:rsid w:val="107349DF"/>
    <w:rsid w:val="108B4186"/>
    <w:rsid w:val="10C74EC2"/>
    <w:rsid w:val="10D4319E"/>
    <w:rsid w:val="10FB1C7A"/>
    <w:rsid w:val="11065193"/>
    <w:rsid w:val="110C7CEE"/>
    <w:rsid w:val="114877FB"/>
    <w:rsid w:val="11496F38"/>
    <w:rsid w:val="114F065B"/>
    <w:rsid w:val="115B3DF7"/>
    <w:rsid w:val="115F5E10"/>
    <w:rsid w:val="11630CDF"/>
    <w:rsid w:val="1168479B"/>
    <w:rsid w:val="117F031B"/>
    <w:rsid w:val="11871D41"/>
    <w:rsid w:val="11872F59"/>
    <w:rsid w:val="119159C9"/>
    <w:rsid w:val="11954983"/>
    <w:rsid w:val="119F0C73"/>
    <w:rsid w:val="11B856CA"/>
    <w:rsid w:val="11DE6ABF"/>
    <w:rsid w:val="11EA5127"/>
    <w:rsid w:val="11F62159"/>
    <w:rsid w:val="120F7E1D"/>
    <w:rsid w:val="123925EA"/>
    <w:rsid w:val="124E70A3"/>
    <w:rsid w:val="12724572"/>
    <w:rsid w:val="12740E44"/>
    <w:rsid w:val="12B50032"/>
    <w:rsid w:val="12BF63F9"/>
    <w:rsid w:val="12C3579D"/>
    <w:rsid w:val="12D23052"/>
    <w:rsid w:val="13166B76"/>
    <w:rsid w:val="131E7874"/>
    <w:rsid w:val="13583BF0"/>
    <w:rsid w:val="135840AC"/>
    <w:rsid w:val="135F3286"/>
    <w:rsid w:val="1364786C"/>
    <w:rsid w:val="13766ED4"/>
    <w:rsid w:val="138B50E3"/>
    <w:rsid w:val="138F6DE2"/>
    <w:rsid w:val="13911D39"/>
    <w:rsid w:val="13A045F2"/>
    <w:rsid w:val="13D31DA7"/>
    <w:rsid w:val="13D50F38"/>
    <w:rsid w:val="13FD1E1D"/>
    <w:rsid w:val="140265C3"/>
    <w:rsid w:val="146C22F1"/>
    <w:rsid w:val="147D44FB"/>
    <w:rsid w:val="148C5F53"/>
    <w:rsid w:val="14C92228"/>
    <w:rsid w:val="14FB78B3"/>
    <w:rsid w:val="14FC2740"/>
    <w:rsid w:val="150B602B"/>
    <w:rsid w:val="1538492B"/>
    <w:rsid w:val="15455ABA"/>
    <w:rsid w:val="15640BB4"/>
    <w:rsid w:val="1595270A"/>
    <w:rsid w:val="15A32B2B"/>
    <w:rsid w:val="15D15A02"/>
    <w:rsid w:val="160159D1"/>
    <w:rsid w:val="16135DEB"/>
    <w:rsid w:val="16254EB8"/>
    <w:rsid w:val="163E6576"/>
    <w:rsid w:val="167D1167"/>
    <w:rsid w:val="16A22C5C"/>
    <w:rsid w:val="16BB22DE"/>
    <w:rsid w:val="16BD63D0"/>
    <w:rsid w:val="16C3064D"/>
    <w:rsid w:val="16D367FD"/>
    <w:rsid w:val="17010251"/>
    <w:rsid w:val="1717538D"/>
    <w:rsid w:val="17245889"/>
    <w:rsid w:val="173514EC"/>
    <w:rsid w:val="17393B98"/>
    <w:rsid w:val="173E7B97"/>
    <w:rsid w:val="17440487"/>
    <w:rsid w:val="1753332F"/>
    <w:rsid w:val="175D06A0"/>
    <w:rsid w:val="175D20F8"/>
    <w:rsid w:val="17717833"/>
    <w:rsid w:val="179F5531"/>
    <w:rsid w:val="17A92805"/>
    <w:rsid w:val="17AE4B10"/>
    <w:rsid w:val="17C355A5"/>
    <w:rsid w:val="17EA0CB6"/>
    <w:rsid w:val="17EB2089"/>
    <w:rsid w:val="17F2432E"/>
    <w:rsid w:val="17F66CE6"/>
    <w:rsid w:val="181061A7"/>
    <w:rsid w:val="18112B2D"/>
    <w:rsid w:val="181A47EC"/>
    <w:rsid w:val="1822237C"/>
    <w:rsid w:val="183954E6"/>
    <w:rsid w:val="184C7873"/>
    <w:rsid w:val="185D3F1E"/>
    <w:rsid w:val="186D5ACC"/>
    <w:rsid w:val="186F5796"/>
    <w:rsid w:val="18A91160"/>
    <w:rsid w:val="18BF0E66"/>
    <w:rsid w:val="18D063B5"/>
    <w:rsid w:val="18D56818"/>
    <w:rsid w:val="18DD71A9"/>
    <w:rsid w:val="18DF1A8F"/>
    <w:rsid w:val="190D7A6A"/>
    <w:rsid w:val="192627C2"/>
    <w:rsid w:val="19327759"/>
    <w:rsid w:val="194D083D"/>
    <w:rsid w:val="195349F5"/>
    <w:rsid w:val="1987646C"/>
    <w:rsid w:val="19AA7A9E"/>
    <w:rsid w:val="19B2043B"/>
    <w:rsid w:val="19B4560D"/>
    <w:rsid w:val="19C44465"/>
    <w:rsid w:val="19DC1B8F"/>
    <w:rsid w:val="19F043E7"/>
    <w:rsid w:val="19F460F4"/>
    <w:rsid w:val="1A5E3442"/>
    <w:rsid w:val="1A632A7D"/>
    <w:rsid w:val="1A820AB0"/>
    <w:rsid w:val="1A8B3CAC"/>
    <w:rsid w:val="1A9119A6"/>
    <w:rsid w:val="1AB77939"/>
    <w:rsid w:val="1AC526F6"/>
    <w:rsid w:val="1AD54407"/>
    <w:rsid w:val="1B0415B7"/>
    <w:rsid w:val="1B3E2354"/>
    <w:rsid w:val="1B685B1C"/>
    <w:rsid w:val="1B7204D7"/>
    <w:rsid w:val="1B844193"/>
    <w:rsid w:val="1BA157D8"/>
    <w:rsid w:val="1BAC40A6"/>
    <w:rsid w:val="1BAE24FF"/>
    <w:rsid w:val="1BBA6C5B"/>
    <w:rsid w:val="1BBB51F7"/>
    <w:rsid w:val="1BCB1B5F"/>
    <w:rsid w:val="1BF533A1"/>
    <w:rsid w:val="1C046EE0"/>
    <w:rsid w:val="1C1172D6"/>
    <w:rsid w:val="1C241673"/>
    <w:rsid w:val="1C277097"/>
    <w:rsid w:val="1C3679CE"/>
    <w:rsid w:val="1C4454F4"/>
    <w:rsid w:val="1C4664BF"/>
    <w:rsid w:val="1C565522"/>
    <w:rsid w:val="1C5C1EFE"/>
    <w:rsid w:val="1C7F7355"/>
    <w:rsid w:val="1CCA3071"/>
    <w:rsid w:val="1CCC00D7"/>
    <w:rsid w:val="1CF57190"/>
    <w:rsid w:val="1CFA49ED"/>
    <w:rsid w:val="1D0154D2"/>
    <w:rsid w:val="1D032BA5"/>
    <w:rsid w:val="1D054771"/>
    <w:rsid w:val="1D116249"/>
    <w:rsid w:val="1D3D28A5"/>
    <w:rsid w:val="1D4377F3"/>
    <w:rsid w:val="1D4907E8"/>
    <w:rsid w:val="1D9D1894"/>
    <w:rsid w:val="1DA87D9D"/>
    <w:rsid w:val="1DAE3A9F"/>
    <w:rsid w:val="1DB96487"/>
    <w:rsid w:val="1DCD6312"/>
    <w:rsid w:val="1DE574DE"/>
    <w:rsid w:val="1E0212D9"/>
    <w:rsid w:val="1E382356"/>
    <w:rsid w:val="1E436BD1"/>
    <w:rsid w:val="1E483E15"/>
    <w:rsid w:val="1E484680"/>
    <w:rsid w:val="1E55080F"/>
    <w:rsid w:val="1E5F483F"/>
    <w:rsid w:val="1E620A81"/>
    <w:rsid w:val="1E6C0338"/>
    <w:rsid w:val="1EA70646"/>
    <w:rsid w:val="1EB12E14"/>
    <w:rsid w:val="1EB66D4C"/>
    <w:rsid w:val="1ED130AD"/>
    <w:rsid w:val="1EE04992"/>
    <w:rsid w:val="1EF44D85"/>
    <w:rsid w:val="1F0C10E6"/>
    <w:rsid w:val="1F167E0F"/>
    <w:rsid w:val="1F290054"/>
    <w:rsid w:val="1F41045A"/>
    <w:rsid w:val="1F412B33"/>
    <w:rsid w:val="1F4C5457"/>
    <w:rsid w:val="1F632C2B"/>
    <w:rsid w:val="1F82669E"/>
    <w:rsid w:val="1FCE3F6C"/>
    <w:rsid w:val="1FD245F2"/>
    <w:rsid w:val="1FD80885"/>
    <w:rsid w:val="1FEA0A9E"/>
    <w:rsid w:val="20095306"/>
    <w:rsid w:val="202B10F2"/>
    <w:rsid w:val="204028B9"/>
    <w:rsid w:val="20593D2E"/>
    <w:rsid w:val="205A4058"/>
    <w:rsid w:val="20866420"/>
    <w:rsid w:val="20A44D0E"/>
    <w:rsid w:val="20CF670E"/>
    <w:rsid w:val="20DD0577"/>
    <w:rsid w:val="20E16479"/>
    <w:rsid w:val="20F858EF"/>
    <w:rsid w:val="20FB3B98"/>
    <w:rsid w:val="210C486C"/>
    <w:rsid w:val="216A5376"/>
    <w:rsid w:val="219D4AE4"/>
    <w:rsid w:val="21A45733"/>
    <w:rsid w:val="21AD78B9"/>
    <w:rsid w:val="21BF38D2"/>
    <w:rsid w:val="21C35C19"/>
    <w:rsid w:val="21F43606"/>
    <w:rsid w:val="21F923C4"/>
    <w:rsid w:val="221D6FF8"/>
    <w:rsid w:val="223760B7"/>
    <w:rsid w:val="226074A8"/>
    <w:rsid w:val="22701B00"/>
    <w:rsid w:val="228F7D8E"/>
    <w:rsid w:val="229E4A9C"/>
    <w:rsid w:val="22C038B0"/>
    <w:rsid w:val="22D74C00"/>
    <w:rsid w:val="22D81DCD"/>
    <w:rsid w:val="22E1539D"/>
    <w:rsid w:val="22E75709"/>
    <w:rsid w:val="22E76779"/>
    <w:rsid w:val="2305587C"/>
    <w:rsid w:val="23085B4E"/>
    <w:rsid w:val="23121105"/>
    <w:rsid w:val="232414EC"/>
    <w:rsid w:val="233D7063"/>
    <w:rsid w:val="23441664"/>
    <w:rsid w:val="23503C2B"/>
    <w:rsid w:val="235B0705"/>
    <w:rsid w:val="237472BB"/>
    <w:rsid w:val="23784305"/>
    <w:rsid w:val="23846CE0"/>
    <w:rsid w:val="239F183B"/>
    <w:rsid w:val="23A36044"/>
    <w:rsid w:val="23A73591"/>
    <w:rsid w:val="23B4133B"/>
    <w:rsid w:val="23B803A7"/>
    <w:rsid w:val="23DC3A88"/>
    <w:rsid w:val="23DF132C"/>
    <w:rsid w:val="2402437F"/>
    <w:rsid w:val="24750B80"/>
    <w:rsid w:val="24AA7DAB"/>
    <w:rsid w:val="24BC1226"/>
    <w:rsid w:val="24BC483F"/>
    <w:rsid w:val="24BF2EEB"/>
    <w:rsid w:val="24C544DC"/>
    <w:rsid w:val="24D14B84"/>
    <w:rsid w:val="24F169FF"/>
    <w:rsid w:val="25005E44"/>
    <w:rsid w:val="250674AF"/>
    <w:rsid w:val="251420BE"/>
    <w:rsid w:val="2525132D"/>
    <w:rsid w:val="254B52AA"/>
    <w:rsid w:val="254F2FAF"/>
    <w:rsid w:val="25561017"/>
    <w:rsid w:val="258D432C"/>
    <w:rsid w:val="259F6443"/>
    <w:rsid w:val="25A27A7D"/>
    <w:rsid w:val="25D61FBB"/>
    <w:rsid w:val="25DE44A6"/>
    <w:rsid w:val="25F461EA"/>
    <w:rsid w:val="260901A1"/>
    <w:rsid w:val="262D10B3"/>
    <w:rsid w:val="263508E0"/>
    <w:rsid w:val="263C0FD6"/>
    <w:rsid w:val="26597EF1"/>
    <w:rsid w:val="26863D79"/>
    <w:rsid w:val="26BA223A"/>
    <w:rsid w:val="26BC4138"/>
    <w:rsid w:val="26C32101"/>
    <w:rsid w:val="26C61D61"/>
    <w:rsid w:val="26F834BD"/>
    <w:rsid w:val="27070C4A"/>
    <w:rsid w:val="27362C18"/>
    <w:rsid w:val="273823EB"/>
    <w:rsid w:val="27402DD3"/>
    <w:rsid w:val="27403A64"/>
    <w:rsid w:val="274065A7"/>
    <w:rsid w:val="275C0EDF"/>
    <w:rsid w:val="275D2299"/>
    <w:rsid w:val="275F1B69"/>
    <w:rsid w:val="27996742"/>
    <w:rsid w:val="27A6076C"/>
    <w:rsid w:val="27AD5759"/>
    <w:rsid w:val="27C56A66"/>
    <w:rsid w:val="27C811FD"/>
    <w:rsid w:val="27D22EFF"/>
    <w:rsid w:val="27D353E4"/>
    <w:rsid w:val="27F340C0"/>
    <w:rsid w:val="27F62063"/>
    <w:rsid w:val="28082130"/>
    <w:rsid w:val="28323D60"/>
    <w:rsid w:val="284634F1"/>
    <w:rsid w:val="28724605"/>
    <w:rsid w:val="28AA6E9E"/>
    <w:rsid w:val="28B86CF7"/>
    <w:rsid w:val="28D60EC2"/>
    <w:rsid w:val="28E33964"/>
    <w:rsid w:val="28FE6BF3"/>
    <w:rsid w:val="290C38E5"/>
    <w:rsid w:val="291B770B"/>
    <w:rsid w:val="291F4C14"/>
    <w:rsid w:val="291F7862"/>
    <w:rsid w:val="292861EE"/>
    <w:rsid w:val="2942099F"/>
    <w:rsid w:val="294512F4"/>
    <w:rsid w:val="295616EA"/>
    <w:rsid w:val="297D4A5D"/>
    <w:rsid w:val="29921238"/>
    <w:rsid w:val="29BA3AD6"/>
    <w:rsid w:val="29D91F43"/>
    <w:rsid w:val="29D969FD"/>
    <w:rsid w:val="2A0F397E"/>
    <w:rsid w:val="2A1754BE"/>
    <w:rsid w:val="2A1944CE"/>
    <w:rsid w:val="2A1F2713"/>
    <w:rsid w:val="2A234DB5"/>
    <w:rsid w:val="2A302753"/>
    <w:rsid w:val="2A4044C4"/>
    <w:rsid w:val="2A45756D"/>
    <w:rsid w:val="2A7B5810"/>
    <w:rsid w:val="2A81159A"/>
    <w:rsid w:val="2A8D43C5"/>
    <w:rsid w:val="2A9D022D"/>
    <w:rsid w:val="2A9F6A3D"/>
    <w:rsid w:val="2AA7786F"/>
    <w:rsid w:val="2AD12F3D"/>
    <w:rsid w:val="2AD84272"/>
    <w:rsid w:val="2AF83EED"/>
    <w:rsid w:val="2B0201CD"/>
    <w:rsid w:val="2B607EB9"/>
    <w:rsid w:val="2B6A397A"/>
    <w:rsid w:val="2B6E74A0"/>
    <w:rsid w:val="2BA910AB"/>
    <w:rsid w:val="2BB24354"/>
    <w:rsid w:val="2BB300C7"/>
    <w:rsid w:val="2BC94974"/>
    <w:rsid w:val="2C547FA8"/>
    <w:rsid w:val="2C635B02"/>
    <w:rsid w:val="2C682AD8"/>
    <w:rsid w:val="2C6C4FE7"/>
    <w:rsid w:val="2C7128BD"/>
    <w:rsid w:val="2C796EC0"/>
    <w:rsid w:val="2C7C634F"/>
    <w:rsid w:val="2C917150"/>
    <w:rsid w:val="2C945CFD"/>
    <w:rsid w:val="2CC8668B"/>
    <w:rsid w:val="2CCC48BA"/>
    <w:rsid w:val="2CF72F8B"/>
    <w:rsid w:val="2CFC5548"/>
    <w:rsid w:val="2CFF4C27"/>
    <w:rsid w:val="2D072438"/>
    <w:rsid w:val="2D2227D3"/>
    <w:rsid w:val="2D261921"/>
    <w:rsid w:val="2D360866"/>
    <w:rsid w:val="2D5A12F8"/>
    <w:rsid w:val="2D61729B"/>
    <w:rsid w:val="2D734A78"/>
    <w:rsid w:val="2D774F61"/>
    <w:rsid w:val="2D881A42"/>
    <w:rsid w:val="2D900BD7"/>
    <w:rsid w:val="2D9A2645"/>
    <w:rsid w:val="2DAC2440"/>
    <w:rsid w:val="2DAF6950"/>
    <w:rsid w:val="2DB3749A"/>
    <w:rsid w:val="2DC927B5"/>
    <w:rsid w:val="2DD165C9"/>
    <w:rsid w:val="2DE1788E"/>
    <w:rsid w:val="2DF82584"/>
    <w:rsid w:val="2E07550B"/>
    <w:rsid w:val="2E2E2CCC"/>
    <w:rsid w:val="2E4F7A0D"/>
    <w:rsid w:val="2EA954E9"/>
    <w:rsid w:val="2EB41FA9"/>
    <w:rsid w:val="2ED633E4"/>
    <w:rsid w:val="2EFE35D1"/>
    <w:rsid w:val="2F3148BF"/>
    <w:rsid w:val="2F835373"/>
    <w:rsid w:val="2FB25223"/>
    <w:rsid w:val="2FC11D71"/>
    <w:rsid w:val="30047A36"/>
    <w:rsid w:val="30112F22"/>
    <w:rsid w:val="302D725F"/>
    <w:rsid w:val="302F63AB"/>
    <w:rsid w:val="305459D7"/>
    <w:rsid w:val="305D0A45"/>
    <w:rsid w:val="30826D11"/>
    <w:rsid w:val="30867C01"/>
    <w:rsid w:val="308C3440"/>
    <w:rsid w:val="308D6FA1"/>
    <w:rsid w:val="308F2FB5"/>
    <w:rsid w:val="309B3105"/>
    <w:rsid w:val="30A22166"/>
    <w:rsid w:val="30C47D95"/>
    <w:rsid w:val="30CE0C52"/>
    <w:rsid w:val="310520CC"/>
    <w:rsid w:val="310C4FF4"/>
    <w:rsid w:val="310F522C"/>
    <w:rsid w:val="311C21E9"/>
    <w:rsid w:val="31636DE0"/>
    <w:rsid w:val="31B734E0"/>
    <w:rsid w:val="31B8147D"/>
    <w:rsid w:val="31BA15F4"/>
    <w:rsid w:val="31EC4193"/>
    <w:rsid w:val="32026ED6"/>
    <w:rsid w:val="320D244E"/>
    <w:rsid w:val="32146583"/>
    <w:rsid w:val="324221B5"/>
    <w:rsid w:val="324909B9"/>
    <w:rsid w:val="325072D6"/>
    <w:rsid w:val="32556001"/>
    <w:rsid w:val="3264332D"/>
    <w:rsid w:val="32712C6F"/>
    <w:rsid w:val="3274068B"/>
    <w:rsid w:val="328006EC"/>
    <w:rsid w:val="328B3A9D"/>
    <w:rsid w:val="32E2059B"/>
    <w:rsid w:val="32FC512F"/>
    <w:rsid w:val="331A0002"/>
    <w:rsid w:val="331A541E"/>
    <w:rsid w:val="332E6E19"/>
    <w:rsid w:val="332F65A3"/>
    <w:rsid w:val="33323CFA"/>
    <w:rsid w:val="335C5CB0"/>
    <w:rsid w:val="336A6B46"/>
    <w:rsid w:val="336A6B85"/>
    <w:rsid w:val="336C3198"/>
    <w:rsid w:val="33790AFB"/>
    <w:rsid w:val="33A266C6"/>
    <w:rsid w:val="33D54651"/>
    <w:rsid w:val="33EF4F96"/>
    <w:rsid w:val="34107D2A"/>
    <w:rsid w:val="341A0DA1"/>
    <w:rsid w:val="34260510"/>
    <w:rsid w:val="34447A30"/>
    <w:rsid w:val="347D34AB"/>
    <w:rsid w:val="348337D6"/>
    <w:rsid w:val="34895B53"/>
    <w:rsid w:val="34AD6792"/>
    <w:rsid w:val="34B07C06"/>
    <w:rsid w:val="34DA7655"/>
    <w:rsid w:val="35373D3F"/>
    <w:rsid w:val="35374488"/>
    <w:rsid w:val="353B7CAC"/>
    <w:rsid w:val="35546871"/>
    <w:rsid w:val="35575D39"/>
    <w:rsid w:val="355B3B0E"/>
    <w:rsid w:val="35645E0E"/>
    <w:rsid w:val="356D7604"/>
    <w:rsid w:val="357E0D0A"/>
    <w:rsid w:val="359627A4"/>
    <w:rsid w:val="35D03436"/>
    <w:rsid w:val="360B664E"/>
    <w:rsid w:val="363A0C5C"/>
    <w:rsid w:val="36461096"/>
    <w:rsid w:val="36522437"/>
    <w:rsid w:val="365D6AC3"/>
    <w:rsid w:val="367D13EA"/>
    <w:rsid w:val="367F2862"/>
    <w:rsid w:val="36823539"/>
    <w:rsid w:val="36897251"/>
    <w:rsid w:val="368A5630"/>
    <w:rsid w:val="368E76F5"/>
    <w:rsid w:val="36A839A1"/>
    <w:rsid w:val="36C9536A"/>
    <w:rsid w:val="36D30ADC"/>
    <w:rsid w:val="36E20003"/>
    <w:rsid w:val="37166EF5"/>
    <w:rsid w:val="372C254B"/>
    <w:rsid w:val="372D4835"/>
    <w:rsid w:val="372F4047"/>
    <w:rsid w:val="37612B27"/>
    <w:rsid w:val="37806ADE"/>
    <w:rsid w:val="37950002"/>
    <w:rsid w:val="37DD1A91"/>
    <w:rsid w:val="37DD209C"/>
    <w:rsid w:val="37F55206"/>
    <w:rsid w:val="37F7396A"/>
    <w:rsid w:val="38131CA0"/>
    <w:rsid w:val="38243096"/>
    <w:rsid w:val="382C226B"/>
    <w:rsid w:val="382D51C6"/>
    <w:rsid w:val="38383A9B"/>
    <w:rsid w:val="38455B4C"/>
    <w:rsid w:val="38460CD3"/>
    <w:rsid w:val="38980B76"/>
    <w:rsid w:val="38A37063"/>
    <w:rsid w:val="38B71785"/>
    <w:rsid w:val="38D8153F"/>
    <w:rsid w:val="38E75B06"/>
    <w:rsid w:val="38EB4845"/>
    <w:rsid w:val="38FF5FC0"/>
    <w:rsid w:val="39076736"/>
    <w:rsid w:val="39386BE3"/>
    <w:rsid w:val="39387B6E"/>
    <w:rsid w:val="3948399B"/>
    <w:rsid w:val="394F7BBF"/>
    <w:rsid w:val="397773B2"/>
    <w:rsid w:val="39786536"/>
    <w:rsid w:val="398D7E94"/>
    <w:rsid w:val="399A3786"/>
    <w:rsid w:val="399E0C78"/>
    <w:rsid w:val="39C850FB"/>
    <w:rsid w:val="39C91239"/>
    <w:rsid w:val="39D902EE"/>
    <w:rsid w:val="39EF4CFB"/>
    <w:rsid w:val="3A0B0E0C"/>
    <w:rsid w:val="3A1D35EC"/>
    <w:rsid w:val="3A274399"/>
    <w:rsid w:val="3A274755"/>
    <w:rsid w:val="3A357A23"/>
    <w:rsid w:val="3A784539"/>
    <w:rsid w:val="3A7F3C50"/>
    <w:rsid w:val="3AB826CC"/>
    <w:rsid w:val="3ADF0440"/>
    <w:rsid w:val="3AE70873"/>
    <w:rsid w:val="3B0973C7"/>
    <w:rsid w:val="3B162EB3"/>
    <w:rsid w:val="3B203B03"/>
    <w:rsid w:val="3B3009AB"/>
    <w:rsid w:val="3B3E6E25"/>
    <w:rsid w:val="3B4D3284"/>
    <w:rsid w:val="3B707E18"/>
    <w:rsid w:val="3B7456CA"/>
    <w:rsid w:val="3B795683"/>
    <w:rsid w:val="3B7F279A"/>
    <w:rsid w:val="3B9B676E"/>
    <w:rsid w:val="3BDD7043"/>
    <w:rsid w:val="3BE45A8E"/>
    <w:rsid w:val="3BE464EB"/>
    <w:rsid w:val="3BFD0B1B"/>
    <w:rsid w:val="3C0134C9"/>
    <w:rsid w:val="3C015706"/>
    <w:rsid w:val="3C1152B6"/>
    <w:rsid w:val="3C3B4076"/>
    <w:rsid w:val="3C5721ED"/>
    <w:rsid w:val="3C631781"/>
    <w:rsid w:val="3C7E2C16"/>
    <w:rsid w:val="3C842F62"/>
    <w:rsid w:val="3C9A313D"/>
    <w:rsid w:val="3C9D1068"/>
    <w:rsid w:val="3C9E5E1F"/>
    <w:rsid w:val="3CA309F9"/>
    <w:rsid w:val="3CAB4F93"/>
    <w:rsid w:val="3CB8595C"/>
    <w:rsid w:val="3CC90188"/>
    <w:rsid w:val="3CD10225"/>
    <w:rsid w:val="3CE60886"/>
    <w:rsid w:val="3CEE526F"/>
    <w:rsid w:val="3CF56C2D"/>
    <w:rsid w:val="3CF76A30"/>
    <w:rsid w:val="3CF945C0"/>
    <w:rsid w:val="3D00213A"/>
    <w:rsid w:val="3D024C3D"/>
    <w:rsid w:val="3D0833E4"/>
    <w:rsid w:val="3D16550B"/>
    <w:rsid w:val="3D4D5D6C"/>
    <w:rsid w:val="3D5037AE"/>
    <w:rsid w:val="3D7E1C21"/>
    <w:rsid w:val="3D7F29B7"/>
    <w:rsid w:val="3D867F19"/>
    <w:rsid w:val="3DB55852"/>
    <w:rsid w:val="3DD5694D"/>
    <w:rsid w:val="3DE25675"/>
    <w:rsid w:val="3DEE3155"/>
    <w:rsid w:val="3E03109B"/>
    <w:rsid w:val="3E047978"/>
    <w:rsid w:val="3E0A7786"/>
    <w:rsid w:val="3E244C45"/>
    <w:rsid w:val="3E2D6181"/>
    <w:rsid w:val="3E3B0B35"/>
    <w:rsid w:val="3E476853"/>
    <w:rsid w:val="3E572C92"/>
    <w:rsid w:val="3E577E16"/>
    <w:rsid w:val="3E5839A7"/>
    <w:rsid w:val="3E70034C"/>
    <w:rsid w:val="3E720CC6"/>
    <w:rsid w:val="3E8452DC"/>
    <w:rsid w:val="3EB54DA7"/>
    <w:rsid w:val="3EBB1EF9"/>
    <w:rsid w:val="3EBC45A6"/>
    <w:rsid w:val="3EC56380"/>
    <w:rsid w:val="3ECD4A2C"/>
    <w:rsid w:val="3ED86C9C"/>
    <w:rsid w:val="3EDE1A94"/>
    <w:rsid w:val="3EF72341"/>
    <w:rsid w:val="3F2730F8"/>
    <w:rsid w:val="3F366646"/>
    <w:rsid w:val="3F7A56F1"/>
    <w:rsid w:val="3FA14EEC"/>
    <w:rsid w:val="3FC72CBE"/>
    <w:rsid w:val="3FCD755F"/>
    <w:rsid w:val="3FD9712B"/>
    <w:rsid w:val="402D4AB4"/>
    <w:rsid w:val="40303552"/>
    <w:rsid w:val="40463066"/>
    <w:rsid w:val="4070766F"/>
    <w:rsid w:val="407456D2"/>
    <w:rsid w:val="407F6DF1"/>
    <w:rsid w:val="408723BD"/>
    <w:rsid w:val="40B76325"/>
    <w:rsid w:val="40BA2FBC"/>
    <w:rsid w:val="40C3611A"/>
    <w:rsid w:val="40CA6461"/>
    <w:rsid w:val="40D3051F"/>
    <w:rsid w:val="40D63665"/>
    <w:rsid w:val="40DF6535"/>
    <w:rsid w:val="40E066E9"/>
    <w:rsid w:val="40F36BFA"/>
    <w:rsid w:val="40F507A0"/>
    <w:rsid w:val="40FE17D3"/>
    <w:rsid w:val="410B017A"/>
    <w:rsid w:val="41337537"/>
    <w:rsid w:val="41385F1D"/>
    <w:rsid w:val="413D71DB"/>
    <w:rsid w:val="413F2201"/>
    <w:rsid w:val="415658A1"/>
    <w:rsid w:val="417230CA"/>
    <w:rsid w:val="419B5525"/>
    <w:rsid w:val="419E4A10"/>
    <w:rsid w:val="41BA48F0"/>
    <w:rsid w:val="41BA604F"/>
    <w:rsid w:val="41CA4941"/>
    <w:rsid w:val="41D556EC"/>
    <w:rsid w:val="41DE3764"/>
    <w:rsid w:val="41E20EC9"/>
    <w:rsid w:val="42046D80"/>
    <w:rsid w:val="4207126C"/>
    <w:rsid w:val="420B3B84"/>
    <w:rsid w:val="42170318"/>
    <w:rsid w:val="4221604C"/>
    <w:rsid w:val="422D5AD2"/>
    <w:rsid w:val="42695331"/>
    <w:rsid w:val="42773AFE"/>
    <w:rsid w:val="42795FB7"/>
    <w:rsid w:val="427E62C0"/>
    <w:rsid w:val="42DA5EAA"/>
    <w:rsid w:val="42DF1CF6"/>
    <w:rsid w:val="42FE2F2F"/>
    <w:rsid w:val="4309799E"/>
    <w:rsid w:val="431B4A2F"/>
    <w:rsid w:val="432A3D2B"/>
    <w:rsid w:val="43720CB5"/>
    <w:rsid w:val="43847779"/>
    <w:rsid w:val="43893B71"/>
    <w:rsid w:val="43BB5AB8"/>
    <w:rsid w:val="43C4059C"/>
    <w:rsid w:val="43D030B2"/>
    <w:rsid w:val="43F868D3"/>
    <w:rsid w:val="4402342A"/>
    <w:rsid w:val="44093AAC"/>
    <w:rsid w:val="442429F4"/>
    <w:rsid w:val="44836133"/>
    <w:rsid w:val="44895B5C"/>
    <w:rsid w:val="449715B0"/>
    <w:rsid w:val="44A53016"/>
    <w:rsid w:val="44AF1836"/>
    <w:rsid w:val="44AF2A82"/>
    <w:rsid w:val="44B94838"/>
    <w:rsid w:val="44BE1344"/>
    <w:rsid w:val="44CD47C4"/>
    <w:rsid w:val="44D82901"/>
    <w:rsid w:val="44E33897"/>
    <w:rsid w:val="44F85192"/>
    <w:rsid w:val="45002CB9"/>
    <w:rsid w:val="45087A30"/>
    <w:rsid w:val="4595437B"/>
    <w:rsid w:val="45B750F4"/>
    <w:rsid w:val="45C74AEE"/>
    <w:rsid w:val="45D129B5"/>
    <w:rsid w:val="45E47DAA"/>
    <w:rsid w:val="460254B1"/>
    <w:rsid w:val="460A4DFC"/>
    <w:rsid w:val="461718A2"/>
    <w:rsid w:val="461B3E9C"/>
    <w:rsid w:val="461E7322"/>
    <w:rsid w:val="46202864"/>
    <w:rsid w:val="46224071"/>
    <w:rsid w:val="46343068"/>
    <w:rsid w:val="4638001D"/>
    <w:rsid w:val="46415214"/>
    <w:rsid w:val="4648727E"/>
    <w:rsid w:val="467F3CEE"/>
    <w:rsid w:val="469D092E"/>
    <w:rsid w:val="46A03894"/>
    <w:rsid w:val="46A53218"/>
    <w:rsid w:val="46AF2CF1"/>
    <w:rsid w:val="46D66957"/>
    <w:rsid w:val="46D86958"/>
    <w:rsid w:val="46F754FF"/>
    <w:rsid w:val="47115960"/>
    <w:rsid w:val="471712FA"/>
    <w:rsid w:val="4725748E"/>
    <w:rsid w:val="47280D4B"/>
    <w:rsid w:val="472E6B4D"/>
    <w:rsid w:val="474657E4"/>
    <w:rsid w:val="474725DE"/>
    <w:rsid w:val="475E36D4"/>
    <w:rsid w:val="476A4AC0"/>
    <w:rsid w:val="4781418C"/>
    <w:rsid w:val="4788172E"/>
    <w:rsid w:val="478E24D6"/>
    <w:rsid w:val="479559AD"/>
    <w:rsid w:val="47A75B6C"/>
    <w:rsid w:val="47B36FDE"/>
    <w:rsid w:val="47C8102A"/>
    <w:rsid w:val="47D14D1F"/>
    <w:rsid w:val="47D42F52"/>
    <w:rsid w:val="47E50DD0"/>
    <w:rsid w:val="47E70921"/>
    <w:rsid w:val="47E94D83"/>
    <w:rsid w:val="47ED28E4"/>
    <w:rsid w:val="481E41A2"/>
    <w:rsid w:val="48290296"/>
    <w:rsid w:val="483D4B04"/>
    <w:rsid w:val="484A59DB"/>
    <w:rsid w:val="48756D3E"/>
    <w:rsid w:val="487954E2"/>
    <w:rsid w:val="48916A6C"/>
    <w:rsid w:val="48A64C3E"/>
    <w:rsid w:val="48A76F2B"/>
    <w:rsid w:val="48C92BA2"/>
    <w:rsid w:val="48DA4E08"/>
    <w:rsid w:val="49226A03"/>
    <w:rsid w:val="49296E68"/>
    <w:rsid w:val="493459C3"/>
    <w:rsid w:val="497139EF"/>
    <w:rsid w:val="49742B8F"/>
    <w:rsid w:val="49832300"/>
    <w:rsid w:val="49882F02"/>
    <w:rsid w:val="49AE3B25"/>
    <w:rsid w:val="49C13899"/>
    <w:rsid w:val="49E925C0"/>
    <w:rsid w:val="4A1227C8"/>
    <w:rsid w:val="4A155551"/>
    <w:rsid w:val="4A2A71D5"/>
    <w:rsid w:val="4A600C6D"/>
    <w:rsid w:val="4A8039BB"/>
    <w:rsid w:val="4AB94B82"/>
    <w:rsid w:val="4ABC00F7"/>
    <w:rsid w:val="4AC55A90"/>
    <w:rsid w:val="4ACB0B86"/>
    <w:rsid w:val="4AFE6DF9"/>
    <w:rsid w:val="4B065B34"/>
    <w:rsid w:val="4B0E03EC"/>
    <w:rsid w:val="4B1D45E6"/>
    <w:rsid w:val="4B23519B"/>
    <w:rsid w:val="4B303E53"/>
    <w:rsid w:val="4B383088"/>
    <w:rsid w:val="4B6101B6"/>
    <w:rsid w:val="4B755D20"/>
    <w:rsid w:val="4B7A0DF7"/>
    <w:rsid w:val="4BB0735E"/>
    <w:rsid w:val="4BC3588C"/>
    <w:rsid w:val="4BE23801"/>
    <w:rsid w:val="4BEE2C14"/>
    <w:rsid w:val="4BFB0735"/>
    <w:rsid w:val="4C150F76"/>
    <w:rsid w:val="4C29229D"/>
    <w:rsid w:val="4C405D87"/>
    <w:rsid w:val="4C57073B"/>
    <w:rsid w:val="4C735024"/>
    <w:rsid w:val="4C8B5122"/>
    <w:rsid w:val="4C904061"/>
    <w:rsid w:val="4CAA27EC"/>
    <w:rsid w:val="4CCF7D84"/>
    <w:rsid w:val="4CDA4CDE"/>
    <w:rsid w:val="4CE80512"/>
    <w:rsid w:val="4CEB5443"/>
    <w:rsid w:val="4CF339F4"/>
    <w:rsid w:val="4D0D6A01"/>
    <w:rsid w:val="4D0F7F8F"/>
    <w:rsid w:val="4D17107F"/>
    <w:rsid w:val="4D171F4E"/>
    <w:rsid w:val="4D463734"/>
    <w:rsid w:val="4D626D26"/>
    <w:rsid w:val="4D7A6C66"/>
    <w:rsid w:val="4D985DED"/>
    <w:rsid w:val="4DD03A5F"/>
    <w:rsid w:val="4DD95522"/>
    <w:rsid w:val="4DEF54D4"/>
    <w:rsid w:val="4DF61267"/>
    <w:rsid w:val="4DF86890"/>
    <w:rsid w:val="4DF944E3"/>
    <w:rsid w:val="4E024849"/>
    <w:rsid w:val="4E0D5170"/>
    <w:rsid w:val="4E3B2039"/>
    <w:rsid w:val="4E4A1441"/>
    <w:rsid w:val="4E5A7B11"/>
    <w:rsid w:val="4E9A5775"/>
    <w:rsid w:val="4E9B58D9"/>
    <w:rsid w:val="4E9E1939"/>
    <w:rsid w:val="4EAB7530"/>
    <w:rsid w:val="4EB55229"/>
    <w:rsid w:val="4EED42EB"/>
    <w:rsid w:val="4EEE7BF8"/>
    <w:rsid w:val="4EF37938"/>
    <w:rsid w:val="4EF45F97"/>
    <w:rsid w:val="4F0714FC"/>
    <w:rsid w:val="4F173009"/>
    <w:rsid w:val="4F397119"/>
    <w:rsid w:val="4F406B00"/>
    <w:rsid w:val="4F450DF6"/>
    <w:rsid w:val="4F5C0C8D"/>
    <w:rsid w:val="4FA05D29"/>
    <w:rsid w:val="4FA7499E"/>
    <w:rsid w:val="4FE07A94"/>
    <w:rsid w:val="4FEC0F30"/>
    <w:rsid w:val="50026892"/>
    <w:rsid w:val="500D36B1"/>
    <w:rsid w:val="50375B81"/>
    <w:rsid w:val="505B4697"/>
    <w:rsid w:val="505F6120"/>
    <w:rsid w:val="50682018"/>
    <w:rsid w:val="506C272B"/>
    <w:rsid w:val="50A65F22"/>
    <w:rsid w:val="50AD1E6A"/>
    <w:rsid w:val="50BD32C4"/>
    <w:rsid w:val="50FE2C25"/>
    <w:rsid w:val="5100405A"/>
    <w:rsid w:val="51022E4D"/>
    <w:rsid w:val="510E6AF5"/>
    <w:rsid w:val="51153D2D"/>
    <w:rsid w:val="512F3A79"/>
    <w:rsid w:val="515D36A1"/>
    <w:rsid w:val="516C1B21"/>
    <w:rsid w:val="519A554C"/>
    <w:rsid w:val="51B73709"/>
    <w:rsid w:val="51CC3943"/>
    <w:rsid w:val="51DB6F45"/>
    <w:rsid w:val="51E43317"/>
    <w:rsid w:val="51FD03EC"/>
    <w:rsid w:val="521232C0"/>
    <w:rsid w:val="523D228A"/>
    <w:rsid w:val="52423F64"/>
    <w:rsid w:val="5257493C"/>
    <w:rsid w:val="52644923"/>
    <w:rsid w:val="526D6495"/>
    <w:rsid w:val="5278653D"/>
    <w:rsid w:val="52880238"/>
    <w:rsid w:val="52954D7E"/>
    <w:rsid w:val="529E4D48"/>
    <w:rsid w:val="529E6E2D"/>
    <w:rsid w:val="52CA6716"/>
    <w:rsid w:val="52CB1655"/>
    <w:rsid w:val="52EA07B0"/>
    <w:rsid w:val="52F9261B"/>
    <w:rsid w:val="530078C2"/>
    <w:rsid w:val="5310436F"/>
    <w:rsid w:val="53286379"/>
    <w:rsid w:val="53525D49"/>
    <w:rsid w:val="535C1B5B"/>
    <w:rsid w:val="5366725D"/>
    <w:rsid w:val="53677384"/>
    <w:rsid w:val="53780ED9"/>
    <w:rsid w:val="539843AF"/>
    <w:rsid w:val="53C66AFE"/>
    <w:rsid w:val="53D85A89"/>
    <w:rsid w:val="541B0628"/>
    <w:rsid w:val="54433CAD"/>
    <w:rsid w:val="54635B11"/>
    <w:rsid w:val="54782E80"/>
    <w:rsid w:val="54886C29"/>
    <w:rsid w:val="54917B8B"/>
    <w:rsid w:val="54CF350D"/>
    <w:rsid w:val="54E77F17"/>
    <w:rsid w:val="550D115B"/>
    <w:rsid w:val="551711A3"/>
    <w:rsid w:val="5526690B"/>
    <w:rsid w:val="553C1CFA"/>
    <w:rsid w:val="556B3719"/>
    <w:rsid w:val="55A3282F"/>
    <w:rsid w:val="55A84A7E"/>
    <w:rsid w:val="55D13FFE"/>
    <w:rsid w:val="55DD4926"/>
    <w:rsid w:val="55E90483"/>
    <w:rsid w:val="55EA7F7D"/>
    <w:rsid w:val="56302925"/>
    <w:rsid w:val="564210A5"/>
    <w:rsid w:val="56471685"/>
    <w:rsid w:val="56477AE8"/>
    <w:rsid w:val="56480925"/>
    <w:rsid w:val="565635AF"/>
    <w:rsid w:val="565F3E45"/>
    <w:rsid w:val="56902158"/>
    <w:rsid w:val="569777EF"/>
    <w:rsid w:val="56A04EE0"/>
    <w:rsid w:val="56A32F9E"/>
    <w:rsid w:val="56B7269B"/>
    <w:rsid w:val="56D52C61"/>
    <w:rsid w:val="56DB08B5"/>
    <w:rsid w:val="56E25337"/>
    <w:rsid w:val="56EA0163"/>
    <w:rsid w:val="56F53250"/>
    <w:rsid w:val="57067DCB"/>
    <w:rsid w:val="57072E4F"/>
    <w:rsid w:val="570D6578"/>
    <w:rsid w:val="572A49B9"/>
    <w:rsid w:val="57331F33"/>
    <w:rsid w:val="57477C60"/>
    <w:rsid w:val="574D4B38"/>
    <w:rsid w:val="579E3A56"/>
    <w:rsid w:val="579F5902"/>
    <w:rsid w:val="57A319E5"/>
    <w:rsid w:val="57A52236"/>
    <w:rsid w:val="57C45D7F"/>
    <w:rsid w:val="57D5766A"/>
    <w:rsid w:val="57D81356"/>
    <w:rsid w:val="57DC076C"/>
    <w:rsid w:val="57F804B9"/>
    <w:rsid w:val="580F008D"/>
    <w:rsid w:val="5815370A"/>
    <w:rsid w:val="586024EB"/>
    <w:rsid w:val="58627978"/>
    <w:rsid w:val="58977102"/>
    <w:rsid w:val="589E05D4"/>
    <w:rsid w:val="58A34B81"/>
    <w:rsid w:val="58AF7B34"/>
    <w:rsid w:val="58C62AF1"/>
    <w:rsid w:val="58C8189D"/>
    <w:rsid w:val="58D35887"/>
    <w:rsid w:val="59035AE0"/>
    <w:rsid w:val="593B5385"/>
    <w:rsid w:val="593C0383"/>
    <w:rsid w:val="594F7571"/>
    <w:rsid w:val="595A24B1"/>
    <w:rsid w:val="59733CDB"/>
    <w:rsid w:val="59835A4E"/>
    <w:rsid w:val="59850FA6"/>
    <w:rsid w:val="5985301A"/>
    <w:rsid w:val="599B62D9"/>
    <w:rsid w:val="59AF07FD"/>
    <w:rsid w:val="59B5740D"/>
    <w:rsid w:val="59C955EA"/>
    <w:rsid w:val="59D25EC6"/>
    <w:rsid w:val="59FF7D40"/>
    <w:rsid w:val="5A0E7193"/>
    <w:rsid w:val="5A1F4514"/>
    <w:rsid w:val="5A2F4319"/>
    <w:rsid w:val="5A371C43"/>
    <w:rsid w:val="5A3760CC"/>
    <w:rsid w:val="5A5C7E21"/>
    <w:rsid w:val="5A5D3D53"/>
    <w:rsid w:val="5A6F7AA1"/>
    <w:rsid w:val="5A865355"/>
    <w:rsid w:val="5A9603D3"/>
    <w:rsid w:val="5A9A39C2"/>
    <w:rsid w:val="5AAB4A25"/>
    <w:rsid w:val="5ABE5265"/>
    <w:rsid w:val="5AD7249F"/>
    <w:rsid w:val="5AE779CA"/>
    <w:rsid w:val="5B11623C"/>
    <w:rsid w:val="5B2750B8"/>
    <w:rsid w:val="5B412773"/>
    <w:rsid w:val="5B42460D"/>
    <w:rsid w:val="5B524C35"/>
    <w:rsid w:val="5B675F25"/>
    <w:rsid w:val="5B736571"/>
    <w:rsid w:val="5B774D57"/>
    <w:rsid w:val="5B9B7A98"/>
    <w:rsid w:val="5BC42B8F"/>
    <w:rsid w:val="5BCB1A2F"/>
    <w:rsid w:val="5BDA499C"/>
    <w:rsid w:val="5C0B7C85"/>
    <w:rsid w:val="5C2D2D7C"/>
    <w:rsid w:val="5C3E2AE9"/>
    <w:rsid w:val="5C5846FC"/>
    <w:rsid w:val="5C70192A"/>
    <w:rsid w:val="5C8A72F2"/>
    <w:rsid w:val="5C936F58"/>
    <w:rsid w:val="5CA57BCB"/>
    <w:rsid w:val="5CB131FA"/>
    <w:rsid w:val="5CB76558"/>
    <w:rsid w:val="5CE976A8"/>
    <w:rsid w:val="5D2E21FD"/>
    <w:rsid w:val="5D316FB9"/>
    <w:rsid w:val="5D3B299E"/>
    <w:rsid w:val="5D560411"/>
    <w:rsid w:val="5D7414BA"/>
    <w:rsid w:val="5D7E7185"/>
    <w:rsid w:val="5D951593"/>
    <w:rsid w:val="5D9F6BC9"/>
    <w:rsid w:val="5DA43D91"/>
    <w:rsid w:val="5DAB2596"/>
    <w:rsid w:val="5DDD7867"/>
    <w:rsid w:val="5DDE4910"/>
    <w:rsid w:val="5DE643C7"/>
    <w:rsid w:val="5DF40C65"/>
    <w:rsid w:val="5DFE212A"/>
    <w:rsid w:val="5E030C09"/>
    <w:rsid w:val="5E137A72"/>
    <w:rsid w:val="5E145B68"/>
    <w:rsid w:val="5E1778DE"/>
    <w:rsid w:val="5E1D2471"/>
    <w:rsid w:val="5E2C4B7F"/>
    <w:rsid w:val="5E2F64F5"/>
    <w:rsid w:val="5E37391A"/>
    <w:rsid w:val="5E495A28"/>
    <w:rsid w:val="5E5517DC"/>
    <w:rsid w:val="5E701E7D"/>
    <w:rsid w:val="5E774261"/>
    <w:rsid w:val="5E7C666C"/>
    <w:rsid w:val="5E8102DE"/>
    <w:rsid w:val="5E9B6BEC"/>
    <w:rsid w:val="5ECF6964"/>
    <w:rsid w:val="5ED2763C"/>
    <w:rsid w:val="5EDF0917"/>
    <w:rsid w:val="5EF97E3C"/>
    <w:rsid w:val="5F0F14DB"/>
    <w:rsid w:val="5F243A5E"/>
    <w:rsid w:val="5F2A00C6"/>
    <w:rsid w:val="5F2D6CBF"/>
    <w:rsid w:val="5F3737FB"/>
    <w:rsid w:val="5F4C16CB"/>
    <w:rsid w:val="5F5375CC"/>
    <w:rsid w:val="5F71055A"/>
    <w:rsid w:val="5F732828"/>
    <w:rsid w:val="5F934569"/>
    <w:rsid w:val="5F9D5374"/>
    <w:rsid w:val="5FA35768"/>
    <w:rsid w:val="5FA90B31"/>
    <w:rsid w:val="5FAB533E"/>
    <w:rsid w:val="5FAF6135"/>
    <w:rsid w:val="602C037E"/>
    <w:rsid w:val="6032553B"/>
    <w:rsid w:val="60344995"/>
    <w:rsid w:val="60384513"/>
    <w:rsid w:val="60621D0E"/>
    <w:rsid w:val="60635F13"/>
    <w:rsid w:val="60787813"/>
    <w:rsid w:val="60901127"/>
    <w:rsid w:val="60926932"/>
    <w:rsid w:val="60AA2C80"/>
    <w:rsid w:val="60AD572C"/>
    <w:rsid w:val="60D97F94"/>
    <w:rsid w:val="60DC3AF8"/>
    <w:rsid w:val="60EF7ED2"/>
    <w:rsid w:val="60F904BD"/>
    <w:rsid w:val="60FC36A9"/>
    <w:rsid w:val="61104A24"/>
    <w:rsid w:val="61334261"/>
    <w:rsid w:val="61462C1D"/>
    <w:rsid w:val="61550672"/>
    <w:rsid w:val="618976C6"/>
    <w:rsid w:val="61925734"/>
    <w:rsid w:val="61A668BB"/>
    <w:rsid w:val="61AB3487"/>
    <w:rsid w:val="61D66A84"/>
    <w:rsid w:val="61E32161"/>
    <w:rsid w:val="61E90E26"/>
    <w:rsid w:val="62061D11"/>
    <w:rsid w:val="62107F6B"/>
    <w:rsid w:val="621170CD"/>
    <w:rsid w:val="621D4431"/>
    <w:rsid w:val="62414A59"/>
    <w:rsid w:val="624F0C57"/>
    <w:rsid w:val="62865EA1"/>
    <w:rsid w:val="62891F8A"/>
    <w:rsid w:val="62DA0BD6"/>
    <w:rsid w:val="62DB0E64"/>
    <w:rsid w:val="62F32119"/>
    <w:rsid w:val="62FF3782"/>
    <w:rsid w:val="630078CA"/>
    <w:rsid w:val="631E24A8"/>
    <w:rsid w:val="634D3D13"/>
    <w:rsid w:val="63570684"/>
    <w:rsid w:val="63694392"/>
    <w:rsid w:val="639C4C1A"/>
    <w:rsid w:val="63CC32B9"/>
    <w:rsid w:val="63E77068"/>
    <w:rsid w:val="63EE18B9"/>
    <w:rsid w:val="63FB3F29"/>
    <w:rsid w:val="6412630E"/>
    <w:rsid w:val="642B0868"/>
    <w:rsid w:val="642C781E"/>
    <w:rsid w:val="645B231B"/>
    <w:rsid w:val="64A54CC4"/>
    <w:rsid w:val="64A87E71"/>
    <w:rsid w:val="64B45E14"/>
    <w:rsid w:val="64B767A0"/>
    <w:rsid w:val="64B93C6C"/>
    <w:rsid w:val="64CA6AE0"/>
    <w:rsid w:val="64D9581B"/>
    <w:rsid w:val="64FE1607"/>
    <w:rsid w:val="651451C0"/>
    <w:rsid w:val="654A4BD8"/>
    <w:rsid w:val="65601780"/>
    <w:rsid w:val="65745319"/>
    <w:rsid w:val="657A1F9E"/>
    <w:rsid w:val="65B97187"/>
    <w:rsid w:val="65C96CE9"/>
    <w:rsid w:val="65F32BED"/>
    <w:rsid w:val="65F65B63"/>
    <w:rsid w:val="65F93568"/>
    <w:rsid w:val="66031B2C"/>
    <w:rsid w:val="660D2A85"/>
    <w:rsid w:val="6620598F"/>
    <w:rsid w:val="66554E86"/>
    <w:rsid w:val="666B0A48"/>
    <w:rsid w:val="666E1DAB"/>
    <w:rsid w:val="66756E21"/>
    <w:rsid w:val="66974B8C"/>
    <w:rsid w:val="66A52608"/>
    <w:rsid w:val="66B33ADD"/>
    <w:rsid w:val="66E5419E"/>
    <w:rsid w:val="670776BF"/>
    <w:rsid w:val="670A1C47"/>
    <w:rsid w:val="671338CF"/>
    <w:rsid w:val="67186C59"/>
    <w:rsid w:val="671C1B76"/>
    <w:rsid w:val="67237ADA"/>
    <w:rsid w:val="67304E1C"/>
    <w:rsid w:val="67433B6D"/>
    <w:rsid w:val="677A4756"/>
    <w:rsid w:val="677C5710"/>
    <w:rsid w:val="679E5428"/>
    <w:rsid w:val="67B06207"/>
    <w:rsid w:val="67BC3BA7"/>
    <w:rsid w:val="67BE21F6"/>
    <w:rsid w:val="67C86D88"/>
    <w:rsid w:val="67CD73D9"/>
    <w:rsid w:val="67DD59F8"/>
    <w:rsid w:val="67E40A2A"/>
    <w:rsid w:val="67FF5B36"/>
    <w:rsid w:val="680952CE"/>
    <w:rsid w:val="681B1A4D"/>
    <w:rsid w:val="681E102A"/>
    <w:rsid w:val="683334D9"/>
    <w:rsid w:val="6847377B"/>
    <w:rsid w:val="68485F77"/>
    <w:rsid w:val="686777EF"/>
    <w:rsid w:val="688C77C5"/>
    <w:rsid w:val="68A47A1B"/>
    <w:rsid w:val="68A83FE1"/>
    <w:rsid w:val="68D802D1"/>
    <w:rsid w:val="68EA6468"/>
    <w:rsid w:val="6901796D"/>
    <w:rsid w:val="691E7CDB"/>
    <w:rsid w:val="692536FC"/>
    <w:rsid w:val="69262C83"/>
    <w:rsid w:val="692F7427"/>
    <w:rsid w:val="694F1067"/>
    <w:rsid w:val="6961496F"/>
    <w:rsid w:val="69646396"/>
    <w:rsid w:val="696C1BBA"/>
    <w:rsid w:val="697B1025"/>
    <w:rsid w:val="69831328"/>
    <w:rsid w:val="69A101E2"/>
    <w:rsid w:val="69A21A6E"/>
    <w:rsid w:val="69C21D03"/>
    <w:rsid w:val="69C76CA8"/>
    <w:rsid w:val="69D3312B"/>
    <w:rsid w:val="6A0D5947"/>
    <w:rsid w:val="6A19678B"/>
    <w:rsid w:val="6A237FFA"/>
    <w:rsid w:val="6A553E07"/>
    <w:rsid w:val="6A7902C7"/>
    <w:rsid w:val="6A8A3FD2"/>
    <w:rsid w:val="6A8A6444"/>
    <w:rsid w:val="6A924DA2"/>
    <w:rsid w:val="6AAF3A68"/>
    <w:rsid w:val="6AB2271B"/>
    <w:rsid w:val="6AB5660E"/>
    <w:rsid w:val="6AC70FEC"/>
    <w:rsid w:val="6AD66BBC"/>
    <w:rsid w:val="6AD72DFB"/>
    <w:rsid w:val="6AEA1D50"/>
    <w:rsid w:val="6B227B5F"/>
    <w:rsid w:val="6B5F0A9F"/>
    <w:rsid w:val="6B780BEB"/>
    <w:rsid w:val="6B985CFF"/>
    <w:rsid w:val="6BB171CC"/>
    <w:rsid w:val="6BBD45D9"/>
    <w:rsid w:val="6BD23815"/>
    <w:rsid w:val="6BD963A0"/>
    <w:rsid w:val="6BF2210F"/>
    <w:rsid w:val="6C0207C6"/>
    <w:rsid w:val="6C031650"/>
    <w:rsid w:val="6C3C11CD"/>
    <w:rsid w:val="6C4A0FB1"/>
    <w:rsid w:val="6C6207B9"/>
    <w:rsid w:val="6C6D1FDD"/>
    <w:rsid w:val="6C6D4E36"/>
    <w:rsid w:val="6C765287"/>
    <w:rsid w:val="6C7D5DEA"/>
    <w:rsid w:val="6C844C79"/>
    <w:rsid w:val="6C847F74"/>
    <w:rsid w:val="6C9126E1"/>
    <w:rsid w:val="6C966406"/>
    <w:rsid w:val="6CA90449"/>
    <w:rsid w:val="6CB123D6"/>
    <w:rsid w:val="6CBA074E"/>
    <w:rsid w:val="6CCD5325"/>
    <w:rsid w:val="6CE827FA"/>
    <w:rsid w:val="6CE93B9E"/>
    <w:rsid w:val="6D105667"/>
    <w:rsid w:val="6D1B023A"/>
    <w:rsid w:val="6D4331D7"/>
    <w:rsid w:val="6DA07C50"/>
    <w:rsid w:val="6DAC07E0"/>
    <w:rsid w:val="6DD53026"/>
    <w:rsid w:val="6E0714BE"/>
    <w:rsid w:val="6E0F2B34"/>
    <w:rsid w:val="6E14202A"/>
    <w:rsid w:val="6E2D0152"/>
    <w:rsid w:val="6E343F8C"/>
    <w:rsid w:val="6E3C0A28"/>
    <w:rsid w:val="6E404E4E"/>
    <w:rsid w:val="6E534F5A"/>
    <w:rsid w:val="6E546FC2"/>
    <w:rsid w:val="6E6F5814"/>
    <w:rsid w:val="6E895242"/>
    <w:rsid w:val="6E8F1CFC"/>
    <w:rsid w:val="6E9B1E8C"/>
    <w:rsid w:val="6EAD3BEA"/>
    <w:rsid w:val="6EC84D86"/>
    <w:rsid w:val="6EE359C9"/>
    <w:rsid w:val="6EF14D66"/>
    <w:rsid w:val="6EF95AD2"/>
    <w:rsid w:val="6EFB4068"/>
    <w:rsid w:val="6F1B65E1"/>
    <w:rsid w:val="6F55181C"/>
    <w:rsid w:val="6F742914"/>
    <w:rsid w:val="6FA70819"/>
    <w:rsid w:val="6FAA2E04"/>
    <w:rsid w:val="6FDE774F"/>
    <w:rsid w:val="6FEE7E05"/>
    <w:rsid w:val="6FFA6E48"/>
    <w:rsid w:val="701529F4"/>
    <w:rsid w:val="70166146"/>
    <w:rsid w:val="70231639"/>
    <w:rsid w:val="702D4550"/>
    <w:rsid w:val="702E0856"/>
    <w:rsid w:val="70470D67"/>
    <w:rsid w:val="704D5879"/>
    <w:rsid w:val="70560DE6"/>
    <w:rsid w:val="705B582A"/>
    <w:rsid w:val="706134D7"/>
    <w:rsid w:val="707F46D9"/>
    <w:rsid w:val="7088510B"/>
    <w:rsid w:val="70932E1C"/>
    <w:rsid w:val="709A7F74"/>
    <w:rsid w:val="70A03253"/>
    <w:rsid w:val="70A75A95"/>
    <w:rsid w:val="70BE045C"/>
    <w:rsid w:val="70C821A4"/>
    <w:rsid w:val="70FC628C"/>
    <w:rsid w:val="7107014E"/>
    <w:rsid w:val="712F64B3"/>
    <w:rsid w:val="713727F9"/>
    <w:rsid w:val="714B49A4"/>
    <w:rsid w:val="714F2CDE"/>
    <w:rsid w:val="716A1250"/>
    <w:rsid w:val="717E6C01"/>
    <w:rsid w:val="71C33A28"/>
    <w:rsid w:val="71C76FF4"/>
    <w:rsid w:val="71DB7F5A"/>
    <w:rsid w:val="72100665"/>
    <w:rsid w:val="724E61F1"/>
    <w:rsid w:val="72A52EFC"/>
    <w:rsid w:val="72B70C73"/>
    <w:rsid w:val="72BD70A4"/>
    <w:rsid w:val="72C316D2"/>
    <w:rsid w:val="72DD4BB7"/>
    <w:rsid w:val="72E42003"/>
    <w:rsid w:val="72E45176"/>
    <w:rsid w:val="730C3D53"/>
    <w:rsid w:val="730E3AE9"/>
    <w:rsid w:val="730F3BD2"/>
    <w:rsid w:val="73173295"/>
    <w:rsid w:val="73535259"/>
    <w:rsid w:val="73627E23"/>
    <w:rsid w:val="73836593"/>
    <w:rsid w:val="73A54BBE"/>
    <w:rsid w:val="73CC71EE"/>
    <w:rsid w:val="73E00C76"/>
    <w:rsid w:val="742F0B24"/>
    <w:rsid w:val="743755FF"/>
    <w:rsid w:val="74527EA2"/>
    <w:rsid w:val="7457105D"/>
    <w:rsid w:val="747953C2"/>
    <w:rsid w:val="74802F9C"/>
    <w:rsid w:val="74A83272"/>
    <w:rsid w:val="74CD26D4"/>
    <w:rsid w:val="74D67C8B"/>
    <w:rsid w:val="74DE07B6"/>
    <w:rsid w:val="74FF42B3"/>
    <w:rsid w:val="75001E95"/>
    <w:rsid w:val="7507493A"/>
    <w:rsid w:val="7521278C"/>
    <w:rsid w:val="75276BDD"/>
    <w:rsid w:val="75433945"/>
    <w:rsid w:val="75476779"/>
    <w:rsid w:val="7549245B"/>
    <w:rsid w:val="756C12EF"/>
    <w:rsid w:val="75731CA8"/>
    <w:rsid w:val="757B5370"/>
    <w:rsid w:val="759307EC"/>
    <w:rsid w:val="75952A0F"/>
    <w:rsid w:val="759753DE"/>
    <w:rsid w:val="75A05AF6"/>
    <w:rsid w:val="75B34805"/>
    <w:rsid w:val="75BF6EE9"/>
    <w:rsid w:val="75C15A9A"/>
    <w:rsid w:val="75C31BD4"/>
    <w:rsid w:val="75C53ACD"/>
    <w:rsid w:val="75D33F5F"/>
    <w:rsid w:val="75D37906"/>
    <w:rsid w:val="75D532B8"/>
    <w:rsid w:val="75FA74C0"/>
    <w:rsid w:val="760376AB"/>
    <w:rsid w:val="76106F17"/>
    <w:rsid w:val="761569F2"/>
    <w:rsid w:val="76166A15"/>
    <w:rsid w:val="76630C6A"/>
    <w:rsid w:val="76CA4700"/>
    <w:rsid w:val="76F62BB1"/>
    <w:rsid w:val="76F9511C"/>
    <w:rsid w:val="76FD686C"/>
    <w:rsid w:val="77003E3F"/>
    <w:rsid w:val="77021D5B"/>
    <w:rsid w:val="7702234C"/>
    <w:rsid w:val="771F53C0"/>
    <w:rsid w:val="77215C6E"/>
    <w:rsid w:val="77247D84"/>
    <w:rsid w:val="7731228D"/>
    <w:rsid w:val="774D3927"/>
    <w:rsid w:val="77660393"/>
    <w:rsid w:val="77672904"/>
    <w:rsid w:val="776E304F"/>
    <w:rsid w:val="778C6533"/>
    <w:rsid w:val="779A6E2E"/>
    <w:rsid w:val="77BC2598"/>
    <w:rsid w:val="77CB1020"/>
    <w:rsid w:val="77DE0700"/>
    <w:rsid w:val="780644F0"/>
    <w:rsid w:val="78086B43"/>
    <w:rsid w:val="78117891"/>
    <w:rsid w:val="781B0FA7"/>
    <w:rsid w:val="781B40A5"/>
    <w:rsid w:val="783215BF"/>
    <w:rsid w:val="78357007"/>
    <w:rsid w:val="783B4566"/>
    <w:rsid w:val="78405A6E"/>
    <w:rsid w:val="786B4C16"/>
    <w:rsid w:val="78851177"/>
    <w:rsid w:val="78A41171"/>
    <w:rsid w:val="78A627FE"/>
    <w:rsid w:val="78AF4D84"/>
    <w:rsid w:val="78B47DE9"/>
    <w:rsid w:val="78C87E91"/>
    <w:rsid w:val="78E735F9"/>
    <w:rsid w:val="79083BD7"/>
    <w:rsid w:val="791E70AD"/>
    <w:rsid w:val="793F06C0"/>
    <w:rsid w:val="795A429F"/>
    <w:rsid w:val="79A034FE"/>
    <w:rsid w:val="79B66DA5"/>
    <w:rsid w:val="79BF0BBB"/>
    <w:rsid w:val="79E907E5"/>
    <w:rsid w:val="79EA5309"/>
    <w:rsid w:val="7A154D88"/>
    <w:rsid w:val="7A285035"/>
    <w:rsid w:val="7A2B1F74"/>
    <w:rsid w:val="7A544DB1"/>
    <w:rsid w:val="7A6627F7"/>
    <w:rsid w:val="7A7129F9"/>
    <w:rsid w:val="7A735BD8"/>
    <w:rsid w:val="7A832684"/>
    <w:rsid w:val="7A957000"/>
    <w:rsid w:val="7AA8385A"/>
    <w:rsid w:val="7AA92D58"/>
    <w:rsid w:val="7ABD63F2"/>
    <w:rsid w:val="7AC722BE"/>
    <w:rsid w:val="7AC73A1F"/>
    <w:rsid w:val="7AD742C4"/>
    <w:rsid w:val="7AE14CF1"/>
    <w:rsid w:val="7B0678C9"/>
    <w:rsid w:val="7B153D85"/>
    <w:rsid w:val="7B243A3F"/>
    <w:rsid w:val="7B68112C"/>
    <w:rsid w:val="7B697641"/>
    <w:rsid w:val="7B755C88"/>
    <w:rsid w:val="7B9644DE"/>
    <w:rsid w:val="7B9A53E1"/>
    <w:rsid w:val="7B9A7D7C"/>
    <w:rsid w:val="7BCA7312"/>
    <w:rsid w:val="7BD7151D"/>
    <w:rsid w:val="7BED3612"/>
    <w:rsid w:val="7C2C7E20"/>
    <w:rsid w:val="7C5B17F8"/>
    <w:rsid w:val="7C7778F2"/>
    <w:rsid w:val="7C9118E6"/>
    <w:rsid w:val="7C930BA5"/>
    <w:rsid w:val="7CBD7763"/>
    <w:rsid w:val="7CC768B4"/>
    <w:rsid w:val="7CDC13D0"/>
    <w:rsid w:val="7CDE28D9"/>
    <w:rsid w:val="7CE51821"/>
    <w:rsid w:val="7CFE7E49"/>
    <w:rsid w:val="7D17189E"/>
    <w:rsid w:val="7D1B67CB"/>
    <w:rsid w:val="7D2202B8"/>
    <w:rsid w:val="7D41492C"/>
    <w:rsid w:val="7D515410"/>
    <w:rsid w:val="7D6305CC"/>
    <w:rsid w:val="7D6863FF"/>
    <w:rsid w:val="7D817F89"/>
    <w:rsid w:val="7D965789"/>
    <w:rsid w:val="7DCA4F1D"/>
    <w:rsid w:val="7DCF19DA"/>
    <w:rsid w:val="7DD15608"/>
    <w:rsid w:val="7DE42239"/>
    <w:rsid w:val="7E0D4172"/>
    <w:rsid w:val="7E123058"/>
    <w:rsid w:val="7E16749D"/>
    <w:rsid w:val="7E174A03"/>
    <w:rsid w:val="7E1A29B1"/>
    <w:rsid w:val="7E25004B"/>
    <w:rsid w:val="7E7B27A6"/>
    <w:rsid w:val="7E8D0428"/>
    <w:rsid w:val="7EA12361"/>
    <w:rsid w:val="7EB806A5"/>
    <w:rsid w:val="7EC51E3B"/>
    <w:rsid w:val="7EE67A3F"/>
    <w:rsid w:val="7F0F1548"/>
    <w:rsid w:val="7F100F32"/>
    <w:rsid w:val="7F1854E3"/>
    <w:rsid w:val="7F522494"/>
    <w:rsid w:val="7F5E65B2"/>
    <w:rsid w:val="7F843CDA"/>
    <w:rsid w:val="7F8A2E51"/>
    <w:rsid w:val="7FA32426"/>
    <w:rsid w:val="7FBF5C86"/>
    <w:rsid w:val="7FC75DD3"/>
    <w:rsid w:val="7FDF52F6"/>
    <w:rsid w:val="7FE43A68"/>
    <w:rsid w:val="7FE44C19"/>
    <w:rsid w:val="7FE86359"/>
    <w:rsid w:val="7FF92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Strong"/>
    <w:basedOn w:val="3"/>
    <w:qFormat/>
    <w:uiPriority w:val="22"/>
    <w:rPr>
      <w:b/>
    </w:rPr>
  </w:style>
  <w:style w:type="character" w:styleId="5">
    <w:name w:val="Emphasis"/>
    <w:basedOn w:val="3"/>
    <w:qFormat/>
    <w:uiPriority w:val="2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68</Words>
  <Characters>391</Characters>
  <Lines>3</Lines>
  <Paragraphs>1</Paragraphs>
  <TotalTime>0</TotalTime>
  <ScaleCrop>false</ScaleCrop>
  <LinksUpToDate>false</LinksUpToDate>
  <CharactersWithSpaces>458</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Administrator</cp:lastModifiedBy>
  <dcterms:modified xsi:type="dcterms:W3CDTF">2021-06-29T09:51:27Z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