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5DF1D" w14:textId="6BFE9D9B"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994"/>
        <w:gridCol w:w="424"/>
        <w:gridCol w:w="851"/>
        <w:gridCol w:w="283"/>
        <w:gridCol w:w="992"/>
        <w:gridCol w:w="1270"/>
      </w:tblGrid>
      <w:tr w:rsidR="00AB5DD7" w:rsidRPr="00AB5DD7" w14:paraId="2CE97C69" w14:textId="77777777" w:rsidTr="007125F0">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3163" w:type="dxa"/>
            <w:gridSpan w:val="3"/>
            <w:vAlign w:val="center"/>
          </w:tcPr>
          <w:p w14:paraId="1702AB67" w14:textId="51091939" w:rsidR="00AB5DD7" w:rsidRPr="00AB5DD7" w:rsidRDefault="00CC6713" w:rsidP="00F44444">
            <w:pPr>
              <w:rPr>
                <w:rFonts w:ascii="宋体" w:eastAsia="宋体" w:hAnsi="宋体"/>
                <w:sz w:val="24"/>
              </w:rPr>
            </w:pPr>
            <w:r w:rsidRPr="00CC6713">
              <w:rPr>
                <w:rFonts w:ascii="宋体" w:eastAsia="宋体" w:hAnsi="宋体"/>
                <w:sz w:val="24"/>
              </w:rPr>
              <w:t>71040090</w:t>
            </w:r>
          </w:p>
        </w:tc>
        <w:tc>
          <w:tcPr>
            <w:tcW w:w="1275"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545" w:type="dxa"/>
            <w:gridSpan w:val="3"/>
            <w:vAlign w:val="center"/>
          </w:tcPr>
          <w:p w14:paraId="403ADAD2" w14:textId="00DE02DB" w:rsidR="00AB5DD7" w:rsidRPr="00AB5DD7" w:rsidRDefault="00CC6713" w:rsidP="00F44444">
            <w:pPr>
              <w:rPr>
                <w:rFonts w:ascii="宋体" w:eastAsia="宋体" w:hAnsi="宋体"/>
                <w:sz w:val="24"/>
              </w:rPr>
            </w:pPr>
            <w:r>
              <w:rPr>
                <w:rFonts w:ascii="宋体" w:eastAsia="宋体" w:hAnsi="宋体" w:hint="eastAsia"/>
                <w:sz w:val="24"/>
              </w:rPr>
              <w:t>郭文嘉</w:t>
            </w:r>
          </w:p>
        </w:tc>
      </w:tr>
      <w:tr w:rsidR="00AB5DD7" w:rsidRPr="00AB5DD7" w14:paraId="7CDC9830" w14:textId="77777777" w:rsidTr="007125F0">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3163" w:type="dxa"/>
            <w:gridSpan w:val="3"/>
            <w:vAlign w:val="center"/>
          </w:tcPr>
          <w:p w14:paraId="5B040D0B" w14:textId="32E3E692" w:rsidR="00AB5DD7" w:rsidRPr="00AB5DD7" w:rsidRDefault="00CC6713" w:rsidP="00F44444">
            <w:pPr>
              <w:rPr>
                <w:rFonts w:ascii="宋体" w:eastAsia="宋体" w:hAnsi="宋体"/>
                <w:sz w:val="24"/>
              </w:rPr>
            </w:pPr>
            <w:r>
              <w:rPr>
                <w:rFonts w:ascii="宋体" w:eastAsia="宋体" w:hAnsi="宋体" w:hint="eastAsia"/>
                <w:sz w:val="24"/>
              </w:rPr>
              <w:t>北京</w:t>
            </w:r>
          </w:p>
        </w:tc>
        <w:tc>
          <w:tcPr>
            <w:tcW w:w="1275"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545" w:type="dxa"/>
            <w:gridSpan w:val="3"/>
            <w:vAlign w:val="center"/>
          </w:tcPr>
          <w:p w14:paraId="410BCDA2" w14:textId="7B393984" w:rsidR="00AB5DD7" w:rsidRPr="00AB5DD7" w:rsidRDefault="00CC6713" w:rsidP="00F44444">
            <w:pPr>
              <w:rPr>
                <w:rFonts w:ascii="宋体" w:eastAsia="宋体" w:hAnsi="宋体"/>
                <w:sz w:val="24"/>
              </w:rPr>
            </w:pPr>
            <w:r>
              <w:rPr>
                <w:rFonts w:ascii="宋体" w:eastAsia="宋体" w:hAnsi="宋体" w:hint="eastAsia"/>
                <w:sz w:val="24"/>
              </w:rPr>
              <w:t>世界经济学</w:t>
            </w:r>
          </w:p>
        </w:tc>
      </w:tr>
      <w:tr w:rsidR="00AB5DD7" w:rsidRPr="00AB5DD7" w14:paraId="7FA4B012" w14:textId="77777777" w:rsidTr="007125F0">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3163" w:type="dxa"/>
            <w:gridSpan w:val="3"/>
            <w:vAlign w:val="center"/>
          </w:tcPr>
          <w:p w14:paraId="765DC541" w14:textId="486E47E6" w:rsidR="00AB5DD7" w:rsidRPr="00AB5DD7" w:rsidRDefault="00CC6713" w:rsidP="00AB5DD7">
            <w:pPr>
              <w:rPr>
                <w:rFonts w:ascii="宋体" w:eastAsia="宋体" w:hAnsi="宋体"/>
                <w:sz w:val="24"/>
              </w:rPr>
            </w:pPr>
            <w:r>
              <w:rPr>
                <w:rFonts w:ascii="宋体" w:eastAsia="宋体" w:hAnsi="宋体" w:hint="eastAsia"/>
                <w:sz w:val="24"/>
              </w:rPr>
              <w:t>1</w:t>
            </w:r>
            <w:r>
              <w:rPr>
                <w:rFonts w:ascii="宋体" w:eastAsia="宋体" w:hAnsi="宋体"/>
                <w:sz w:val="24"/>
              </w:rPr>
              <w:t>8500873329</w:t>
            </w:r>
          </w:p>
        </w:tc>
        <w:tc>
          <w:tcPr>
            <w:tcW w:w="1275"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545" w:type="dxa"/>
            <w:gridSpan w:val="3"/>
            <w:vAlign w:val="center"/>
          </w:tcPr>
          <w:p w14:paraId="77B897CE" w14:textId="454F126E" w:rsidR="00AB5DD7" w:rsidRPr="00AB5DD7" w:rsidRDefault="00CC6713" w:rsidP="00AB5DD7">
            <w:pPr>
              <w:rPr>
                <w:rFonts w:ascii="宋体" w:eastAsia="宋体" w:hAnsi="宋体"/>
                <w:sz w:val="24"/>
              </w:rPr>
            </w:pPr>
            <w:r>
              <w:rPr>
                <w:rFonts w:ascii="宋体" w:eastAsia="宋体" w:hAnsi="宋体" w:hint="eastAsia"/>
                <w:sz w:val="24"/>
              </w:rPr>
              <w:t>1</w:t>
            </w:r>
            <w:r>
              <w:rPr>
                <w:rFonts w:ascii="宋体" w:eastAsia="宋体" w:hAnsi="宋体"/>
                <w:sz w:val="24"/>
              </w:rPr>
              <w:t>603877885@</w:t>
            </w:r>
            <w:r>
              <w:rPr>
                <w:rFonts w:ascii="宋体" w:eastAsia="宋体" w:hAnsi="宋体" w:hint="eastAsia"/>
                <w:sz w:val="24"/>
              </w:rPr>
              <w:t>qq</w:t>
            </w:r>
            <w:r>
              <w:rPr>
                <w:rFonts w:ascii="宋体" w:eastAsia="宋体" w:hAnsi="宋体"/>
                <w:sz w:val="24"/>
              </w:rPr>
              <w:t>.com</w:t>
            </w:r>
          </w:p>
        </w:tc>
      </w:tr>
      <w:tr w:rsidR="00AB5DD7" w:rsidRPr="00AB5DD7" w14:paraId="72DFC7BD" w14:textId="77777777" w:rsidTr="007125F0">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3163" w:type="dxa"/>
            <w:gridSpan w:val="3"/>
            <w:vAlign w:val="center"/>
          </w:tcPr>
          <w:p w14:paraId="423AEBCE" w14:textId="515E3606" w:rsidR="00AB5DD7" w:rsidRPr="00AB5DD7" w:rsidRDefault="00CC6713" w:rsidP="00AB5DD7">
            <w:pPr>
              <w:rPr>
                <w:rFonts w:ascii="宋体" w:eastAsia="宋体" w:hAnsi="宋体"/>
                <w:sz w:val="24"/>
              </w:rPr>
            </w:pPr>
            <w:r>
              <w:rPr>
                <w:rFonts w:ascii="宋体" w:eastAsia="宋体" w:hAnsi="宋体" w:hint="eastAsia"/>
                <w:sz w:val="24"/>
              </w:rPr>
              <w:t>浙江财经大学</w:t>
            </w:r>
          </w:p>
        </w:tc>
        <w:tc>
          <w:tcPr>
            <w:tcW w:w="1275"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545" w:type="dxa"/>
            <w:gridSpan w:val="3"/>
            <w:vAlign w:val="center"/>
          </w:tcPr>
          <w:p w14:paraId="4D05CEEA" w14:textId="57B4393D" w:rsidR="00AB5DD7" w:rsidRPr="00AB5DD7" w:rsidRDefault="00CC6713" w:rsidP="00AB5DD7">
            <w:pPr>
              <w:rPr>
                <w:rFonts w:ascii="宋体" w:eastAsia="宋体" w:hAnsi="宋体"/>
                <w:sz w:val="24"/>
              </w:rPr>
            </w:pPr>
            <w:r>
              <w:rPr>
                <w:rFonts w:ascii="宋体" w:eastAsia="宋体" w:hAnsi="宋体" w:hint="eastAsia"/>
                <w:sz w:val="24"/>
              </w:rPr>
              <w:t>英语</w:t>
            </w:r>
          </w:p>
        </w:tc>
      </w:tr>
      <w:tr w:rsidR="00AB5DD7" w:rsidRPr="00AB5DD7" w14:paraId="6ED5862D" w14:textId="5AB179E1" w:rsidTr="007125F0">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3163" w:type="dxa"/>
            <w:gridSpan w:val="3"/>
            <w:vAlign w:val="center"/>
          </w:tcPr>
          <w:p w14:paraId="3C5DA025" w14:textId="31284B86" w:rsidR="00AB5DD7" w:rsidRPr="00AB5DD7" w:rsidRDefault="00CC6713" w:rsidP="00AB5DD7">
            <w:pPr>
              <w:rPr>
                <w:rFonts w:ascii="宋体" w:eastAsia="宋体" w:hAnsi="宋体"/>
                <w:sz w:val="24"/>
              </w:rPr>
            </w:pPr>
            <w:r>
              <w:rPr>
                <w:rFonts w:ascii="宋体" w:eastAsia="宋体" w:hAnsi="宋体" w:hint="eastAsia"/>
                <w:sz w:val="24"/>
              </w:rPr>
              <w:t>中国国新控股有限责任公司</w:t>
            </w:r>
          </w:p>
        </w:tc>
        <w:tc>
          <w:tcPr>
            <w:tcW w:w="1275"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545" w:type="dxa"/>
            <w:gridSpan w:val="3"/>
            <w:vAlign w:val="center"/>
          </w:tcPr>
          <w:p w14:paraId="659D926A" w14:textId="46BEB4F4" w:rsidR="00AB5DD7" w:rsidRPr="00AB5DD7" w:rsidRDefault="00CC6713" w:rsidP="00AB5DD7">
            <w:pPr>
              <w:rPr>
                <w:rFonts w:ascii="宋体" w:eastAsia="宋体" w:hAnsi="宋体"/>
                <w:sz w:val="24"/>
              </w:rPr>
            </w:pPr>
            <w:r>
              <w:rPr>
                <w:rFonts w:ascii="宋体" w:eastAsia="宋体" w:hAnsi="宋体" w:hint="eastAsia"/>
                <w:sz w:val="24"/>
              </w:rPr>
              <w:t xml:space="preserve">专董工作部 </w:t>
            </w:r>
            <w:r w:rsidR="00C471D3">
              <w:rPr>
                <w:rFonts w:ascii="宋体" w:eastAsia="宋体" w:hAnsi="宋体" w:hint="eastAsia"/>
                <w:sz w:val="24"/>
              </w:rPr>
              <w:t>外事专员（副经理级）</w:t>
            </w:r>
          </w:p>
        </w:tc>
      </w:tr>
      <w:tr w:rsidR="00AB5DD7" w:rsidRPr="00AB5DD7" w14:paraId="326A982F" w14:textId="5ABB873D" w:rsidTr="007125F0">
        <w:trPr>
          <w:trHeight w:val="3948"/>
          <w:jc w:val="center"/>
        </w:trPr>
        <w:tc>
          <w:tcPr>
            <w:tcW w:w="2361"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7501160A" w14:textId="6647C4F7" w:rsidR="001758AA" w:rsidRDefault="001758AA" w:rsidP="00AB5DD7">
            <w:pPr>
              <w:rPr>
                <w:rFonts w:ascii="宋体" w:eastAsia="宋体" w:hAnsi="宋体"/>
                <w:sz w:val="24"/>
              </w:rPr>
            </w:pPr>
            <w:r>
              <w:rPr>
                <w:rFonts w:ascii="宋体" w:eastAsia="宋体" w:hAnsi="宋体" w:hint="eastAsia"/>
                <w:sz w:val="24"/>
              </w:rPr>
              <w:t>本人1</w:t>
            </w:r>
            <w:r>
              <w:rPr>
                <w:rFonts w:ascii="宋体" w:eastAsia="宋体" w:hAnsi="宋体"/>
                <w:sz w:val="24"/>
              </w:rPr>
              <w:t>991</w:t>
            </w:r>
            <w:r>
              <w:rPr>
                <w:rFonts w:ascii="宋体" w:eastAsia="宋体" w:hAnsi="宋体" w:hint="eastAsia"/>
                <w:sz w:val="24"/>
              </w:rPr>
              <w:t>年1</w:t>
            </w:r>
            <w:r>
              <w:rPr>
                <w:rFonts w:ascii="宋体" w:eastAsia="宋体" w:hAnsi="宋体"/>
                <w:sz w:val="24"/>
              </w:rPr>
              <w:t>0</w:t>
            </w:r>
            <w:r>
              <w:rPr>
                <w:rFonts w:ascii="宋体" w:eastAsia="宋体" w:hAnsi="宋体" w:hint="eastAsia"/>
                <w:sz w:val="24"/>
              </w:rPr>
              <w:t>月生人，生在北京，籍贯湖南，心系浙江（杭州）。</w:t>
            </w:r>
          </w:p>
          <w:p w14:paraId="12746CCF" w14:textId="177F046A" w:rsidR="001758AA" w:rsidRPr="001758AA" w:rsidRDefault="001758AA" w:rsidP="00AB5DD7">
            <w:pPr>
              <w:rPr>
                <w:rFonts w:ascii="宋体" w:eastAsia="宋体" w:hAnsi="宋体"/>
                <w:sz w:val="24"/>
              </w:rPr>
            </w:pPr>
          </w:p>
          <w:p w14:paraId="7ED9075C" w14:textId="2B92896A" w:rsidR="001758AA" w:rsidRDefault="001758AA" w:rsidP="00AB5DD7">
            <w:pPr>
              <w:rPr>
                <w:rFonts w:ascii="宋体" w:eastAsia="宋体" w:hAnsi="宋体"/>
                <w:sz w:val="24"/>
              </w:rPr>
            </w:pPr>
            <w:r>
              <w:rPr>
                <w:rFonts w:ascii="宋体" w:eastAsia="宋体" w:hAnsi="宋体" w:hint="eastAsia"/>
                <w:sz w:val="24"/>
              </w:rPr>
              <w:t>1</w:t>
            </w:r>
            <w:r>
              <w:rPr>
                <w:rFonts w:ascii="宋体" w:eastAsia="宋体" w:hAnsi="宋体"/>
                <w:sz w:val="24"/>
              </w:rPr>
              <w:t xml:space="preserve">998.9-2004.6 </w:t>
            </w:r>
            <w:r>
              <w:rPr>
                <w:rFonts w:ascii="宋体" w:eastAsia="宋体" w:hAnsi="宋体" w:hint="eastAsia"/>
                <w:sz w:val="24"/>
              </w:rPr>
              <w:t>就读于北京小学</w:t>
            </w:r>
          </w:p>
          <w:p w14:paraId="4CCAEBA0" w14:textId="6A4B80AE" w:rsidR="001758AA" w:rsidRDefault="001758AA" w:rsidP="00AB5DD7">
            <w:pPr>
              <w:rPr>
                <w:rFonts w:ascii="宋体" w:eastAsia="宋体" w:hAnsi="宋体"/>
                <w:sz w:val="24"/>
              </w:rPr>
            </w:pPr>
            <w:r>
              <w:rPr>
                <w:rFonts w:ascii="宋体" w:eastAsia="宋体" w:hAnsi="宋体" w:hint="eastAsia"/>
                <w:sz w:val="24"/>
              </w:rPr>
              <w:t>2</w:t>
            </w:r>
            <w:r>
              <w:rPr>
                <w:rFonts w:ascii="宋体" w:eastAsia="宋体" w:hAnsi="宋体"/>
                <w:sz w:val="24"/>
              </w:rPr>
              <w:t xml:space="preserve">004.9-2007.6 </w:t>
            </w:r>
            <w:r>
              <w:rPr>
                <w:rFonts w:ascii="宋体" w:eastAsia="宋体" w:hAnsi="宋体" w:hint="eastAsia"/>
                <w:sz w:val="24"/>
              </w:rPr>
              <w:t>就读于北京八中</w:t>
            </w:r>
          </w:p>
          <w:p w14:paraId="2B85CAF0" w14:textId="28B445B8" w:rsidR="001758AA" w:rsidRDefault="001758AA" w:rsidP="00AB5DD7">
            <w:pPr>
              <w:rPr>
                <w:rFonts w:ascii="宋体" w:eastAsia="宋体" w:hAnsi="宋体"/>
                <w:sz w:val="24"/>
              </w:rPr>
            </w:pPr>
            <w:r>
              <w:rPr>
                <w:rFonts w:ascii="宋体" w:eastAsia="宋体" w:hAnsi="宋体" w:hint="eastAsia"/>
                <w:sz w:val="24"/>
              </w:rPr>
              <w:t>2</w:t>
            </w:r>
            <w:r>
              <w:rPr>
                <w:rFonts w:ascii="宋体" w:eastAsia="宋体" w:hAnsi="宋体"/>
                <w:sz w:val="24"/>
              </w:rPr>
              <w:t xml:space="preserve">007.9-2010.6 </w:t>
            </w:r>
            <w:r>
              <w:rPr>
                <w:rFonts w:ascii="宋体" w:eastAsia="宋体" w:hAnsi="宋体" w:hint="eastAsia"/>
                <w:sz w:val="24"/>
              </w:rPr>
              <w:t>就读于北京市四十四中</w:t>
            </w:r>
          </w:p>
          <w:p w14:paraId="624E0D1A" w14:textId="3B303497" w:rsidR="001758AA" w:rsidRDefault="001758AA" w:rsidP="00AB5DD7">
            <w:pPr>
              <w:rPr>
                <w:rFonts w:ascii="宋体" w:eastAsia="宋体" w:hAnsi="宋体"/>
                <w:sz w:val="24"/>
              </w:rPr>
            </w:pPr>
            <w:r>
              <w:rPr>
                <w:rFonts w:ascii="宋体" w:eastAsia="宋体" w:hAnsi="宋体" w:hint="eastAsia"/>
                <w:sz w:val="24"/>
              </w:rPr>
              <w:t>2</w:t>
            </w:r>
            <w:r>
              <w:rPr>
                <w:rFonts w:ascii="宋体" w:eastAsia="宋体" w:hAnsi="宋体"/>
                <w:sz w:val="24"/>
              </w:rPr>
              <w:t xml:space="preserve">010.9-2014.6 </w:t>
            </w:r>
            <w:r>
              <w:rPr>
                <w:rFonts w:ascii="宋体" w:eastAsia="宋体" w:hAnsi="宋体" w:hint="eastAsia"/>
                <w:sz w:val="24"/>
              </w:rPr>
              <w:t>就读于浙江财经大学外国语学院 英语专业</w:t>
            </w:r>
          </w:p>
          <w:p w14:paraId="7184965E" w14:textId="286632E7" w:rsidR="001758AA" w:rsidRDefault="001758AA" w:rsidP="00AB5DD7">
            <w:pPr>
              <w:rPr>
                <w:rFonts w:ascii="宋体" w:eastAsia="宋体" w:hAnsi="宋体"/>
                <w:sz w:val="24"/>
              </w:rPr>
            </w:pPr>
          </w:p>
          <w:p w14:paraId="73BB7F23" w14:textId="37999823" w:rsidR="00EC0E5A" w:rsidRDefault="00EC0E5A" w:rsidP="00AB5DD7">
            <w:pPr>
              <w:rPr>
                <w:rFonts w:ascii="宋体" w:eastAsia="宋体" w:hAnsi="宋体"/>
                <w:sz w:val="24"/>
              </w:rPr>
            </w:pPr>
            <w:r>
              <w:rPr>
                <w:rFonts w:ascii="宋体" w:eastAsia="宋体" w:hAnsi="宋体" w:hint="eastAsia"/>
                <w:sz w:val="24"/>
              </w:rPr>
              <w:t>在校期间曾多次参加征文比赛，曾先后获校、区及市征文比赛奖项。高中期间曾参加美国J</w:t>
            </w:r>
            <w:r>
              <w:rPr>
                <w:rFonts w:ascii="宋体" w:eastAsia="宋体" w:hAnsi="宋体"/>
                <w:sz w:val="24"/>
              </w:rPr>
              <w:t>A</w:t>
            </w:r>
            <w:r>
              <w:rPr>
                <w:rFonts w:ascii="宋体" w:eastAsia="宋体" w:hAnsi="宋体" w:hint="eastAsia"/>
                <w:sz w:val="24"/>
              </w:rPr>
              <w:t>组织的“生活的准则”主题征文活动，荣获北京赛区新秀奖并被征用稿件。</w:t>
            </w:r>
          </w:p>
          <w:p w14:paraId="5455B941" w14:textId="77777777" w:rsidR="00EC0E5A" w:rsidRDefault="00EC0E5A" w:rsidP="00AB5DD7">
            <w:pPr>
              <w:rPr>
                <w:rFonts w:ascii="宋体" w:eastAsia="宋体" w:hAnsi="宋体"/>
                <w:sz w:val="24"/>
              </w:rPr>
            </w:pPr>
          </w:p>
          <w:p w14:paraId="62A36557" w14:textId="13E775E5" w:rsidR="001758AA" w:rsidRDefault="001758AA" w:rsidP="00AB5DD7">
            <w:pPr>
              <w:rPr>
                <w:rFonts w:ascii="宋体" w:eastAsia="宋体" w:hAnsi="宋体"/>
                <w:sz w:val="24"/>
              </w:rPr>
            </w:pPr>
            <w:r>
              <w:rPr>
                <w:rFonts w:ascii="宋体" w:eastAsia="宋体" w:hAnsi="宋体" w:hint="eastAsia"/>
                <w:sz w:val="24"/>
              </w:rPr>
              <w:t>本人出生于诗礼簪缨之家，外公及母亲均为相关</w:t>
            </w:r>
            <w:r w:rsidR="009D6339">
              <w:rPr>
                <w:rFonts w:ascii="宋体" w:eastAsia="宋体" w:hAnsi="宋体" w:hint="eastAsia"/>
                <w:sz w:val="24"/>
              </w:rPr>
              <w:t>国务院</w:t>
            </w:r>
            <w:r>
              <w:rPr>
                <w:rFonts w:ascii="宋体" w:eastAsia="宋体" w:hAnsi="宋体" w:hint="eastAsia"/>
                <w:sz w:val="24"/>
              </w:rPr>
              <w:t>部委</w:t>
            </w:r>
            <w:r w:rsidR="00FC0093">
              <w:rPr>
                <w:rFonts w:ascii="宋体" w:eastAsia="宋体" w:hAnsi="宋体" w:hint="eastAsia"/>
                <w:sz w:val="24"/>
              </w:rPr>
              <w:t>正局（厅）</w:t>
            </w:r>
            <w:r w:rsidR="009D6339">
              <w:rPr>
                <w:rFonts w:ascii="宋体" w:eastAsia="宋体" w:hAnsi="宋体" w:hint="eastAsia"/>
                <w:sz w:val="24"/>
              </w:rPr>
              <w:t>级领导</w:t>
            </w:r>
            <w:r>
              <w:rPr>
                <w:rFonts w:ascii="宋体" w:eastAsia="宋体" w:hAnsi="宋体" w:hint="eastAsia"/>
                <w:sz w:val="24"/>
              </w:rPr>
              <w:t>，祖父及父亲均从事研究工作。从小耳濡目染，喜欢阅读</w:t>
            </w:r>
            <w:r w:rsidR="00EC0E5A">
              <w:rPr>
                <w:rFonts w:ascii="宋体" w:eastAsia="宋体" w:hAnsi="宋体" w:hint="eastAsia"/>
                <w:sz w:val="24"/>
              </w:rPr>
              <w:t>写读书笔记</w:t>
            </w:r>
            <w:r>
              <w:rPr>
                <w:rFonts w:ascii="宋体" w:eastAsia="宋体" w:hAnsi="宋体" w:hint="eastAsia"/>
                <w:sz w:val="24"/>
              </w:rPr>
              <w:t>，对于历史、法律、政治、音乐具有浓厚兴趣。</w:t>
            </w:r>
            <w:r w:rsidR="00EC0E5A">
              <w:rPr>
                <w:rFonts w:ascii="宋体" w:eastAsia="宋体" w:hAnsi="宋体" w:hint="eastAsia"/>
                <w:sz w:val="24"/>
              </w:rPr>
              <w:t>家有一猫（英短银渐层）、一琴（万元级欧料小提琴）以及藏书无数。</w:t>
            </w:r>
            <w:r>
              <w:rPr>
                <w:rFonts w:ascii="宋体" w:eastAsia="宋体" w:hAnsi="宋体" w:hint="eastAsia"/>
                <w:sz w:val="24"/>
              </w:rPr>
              <w:t>性格偏内向，</w:t>
            </w:r>
            <w:r w:rsidR="00E36296">
              <w:rPr>
                <w:rFonts w:ascii="宋体" w:eastAsia="宋体" w:hAnsi="宋体" w:hint="eastAsia"/>
                <w:sz w:val="24"/>
              </w:rPr>
              <w:t>宅，</w:t>
            </w:r>
            <w:r>
              <w:rPr>
                <w:rFonts w:ascii="宋体" w:eastAsia="宋体" w:hAnsi="宋体" w:hint="eastAsia"/>
                <w:sz w:val="24"/>
              </w:rPr>
              <w:t>但算是“讷于言而敏于行”的典型，</w:t>
            </w:r>
            <w:r w:rsidR="00EC0E5A">
              <w:rPr>
                <w:rFonts w:ascii="宋体" w:eastAsia="宋体" w:hAnsi="宋体" w:hint="eastAsia"/>
                <w:sz w:val="24"/>
              </w:rPr>
              <w:t>且有终身学习的意识。本人</w:t>
            </w:r>
            <w:r>
              <w:rPr>
                <w:rFonts w:ascii="宋体" w:eastAsia="宋体" w:hAnsi="宋体" w:hint="eastAsia"/>
                <w:sz w:val="24"/>
              </w:rPr>
              <w:t>轻度完美主义和理想主义者，毕生的夙愿</w:t>
            </w:r>
            <w:r w:rsidR="00EC0E5A">
              <w:rPr>
                <w:rFonts w:ascii="宋体" w:eastAsia="宋体" w:hAnsi="宋体" w:hint="eastAsia"/>
                <w:sz w:val="24"/>
              </w:rPr>
              <w:t>除了能在有生之年在杭州</w:t>
            </w:r>
            <w:r w:rsidR="00D75BF8">
              <w:rPr>
                <w:rFonts w:ascii="宋体" w:eastAsia="宋体" w:hAnsi="宋体" w:hint="eastAsia"/>
                <w:sz w:val="24"/>
              </w:rPr>
              <w:t>滨江区</w:t>
            </w:r>
            <w:r w:rsidR="00EC0E5A">
              <w:rPr>
                <w:rFonts w:ascii="宋体" w:eastAsia="宋体" w:hAnsi="宋体" w:hint="eastAsia"/>
                <w:sz w:val="24"/>
              </w:rPr>
              <w:t>买房定居娶妻生子外，就是想践行“横渠四句”：“为天地立心、为生民立</w:t>
            </w:r>
            <w:r w:rsidR="00A715F9">
              <w:rPr>
                <w:rFonts w:ascii="宋体" w:eastAsia="宋体" w:hAnsi="宋体" w:hint="eastAsia"/>
                <w:sz w:val="24"/>
              </w:rPr>
              <w:t>命</w:t>
            </w:r>
            <w:r w:rsidR="00EC0E5A">
              <w:rPr>
                <w:rFonts w:ascii="宋体" w:eastAsia="宋体" w:hAnsi="宋体" w:hint="eastAsia"/>
                <w:sz w:val="24"/>
              </w:rPr>
              <w:t>、为往圣继绝学、为万世开太平。”真真切切为社会做一些有意义的工作。</w:t>
            </w:r>
          </w:p>
          <w:p w14:paraId="185CD0F9" w14:textId="77777777" w:rsidR="00C75D1C" w:rsidRDefault="00C75D1C" w:rsidP="00AB5DD7">
            <w:pPr>
              <w:rPr>
                <w:rFonts w:ascii="宋体" w:eastAsia="宋体" w:hAnsi="宋体"/>
                <w:sz w:val="24"/>
              </w:rPr>
            </w:pPr>
          </w:p>
          <w:p w14:paraId="0B2FB24F" w14:textId="5344A290" w:rsidR="00AB5DD7" w:rsidRDefault="00EE0BD3" w:rsidP="00AB5DD7">
            <w:pPr>
              <w:rPr>
                <w:rFonts w:ascii="宋体" w:eastAsia="宋体" w:hAnsi="宋体"/>
                <w:sz w:val="24"/>
              </w:rPr>
            </w:pPr>
            <w:r>
              <w:rPr>
                <w:rFonts w:ascii="宋体" w:eastAsia="宋体" w:hAnsi="宋体" w:hint="eastAsia"/>
                <w:sz w:val="24"/>
              </w:rPr>
              <w:t>本人</w:t>
            </w:r>
            <w:r w:rsidR="007125F0">
              <w:rPr>
                <w:rFonts w:ascii="宋体" w:eastAsia="宋体" w:hAnsi="宋体" w:hint="eastAsia"/>
                <w:sz w:val="24"/>
              </w:rPr>
              <w:t>2</w:t>
            </w:r>
            <w:r w:rsidR="007125F0">
              <w:rPr>
                <w:rFonts w:ascii="宋体" w:eastAsia="宋体" w:hAnsi="宋体"/>
                <w:sz w:val="24"/>
              </w:rPr>
              <w:t xml:space="preserve">014.8-2014.12 </w:t>
            </w:r>
            <w:r w:rsidR="007125F0">
              <w:rPr>
                <w:rFonts w:ascii="宋体" w:eastAsia="宋体" w:hAnsi="宋体" w:hint="eastAsia"/>
                <w:sz w:val="24"/>
              </w:rPr>
              <w:t>就职于中国铁建房地产集团浙江公司 人力资源部 任</w:t>
            </w:r>
            <w:r>
              <w:rPr>
                <w:rFonts w:ascii="宋体" w:eastAsia="宋体" w:hAnsi="宋体" w:hint="eastAsia"/>
                <w:sz w:val="24"/>
              </w:rPr>
              <w:t>招聘</w:t>
            </w:r>
            <w:r w:rsidR="007125F0">
              <w:rPr>
                <w:rFonts w:ascii="宋体" w:eastAsia="宋体" w:hAnsi="宋体" w:hint="eastAsia"/>
                <w:sz w:val="24"/>
              </w:rPr>
              <w:t>专员</w:t>
            </w:r>
          </w:p>
          <w:p w14:paraId="6705751C" w14:textId="77777777" w:rsidR="007125F0" w:rsidRDefault="007125F0" w:rsidP="00AB5DD7">
            <w:pPr>
              <w:rPr>
                <w:rFonts w:ascii="宋体" w:eastAsia="宋体" w:hAnsi="宋体"/>
                <w:sz w:val="24"/>
              </w:rPr>
            </w:pPr>
          </w:p>
          <w:p w14:paraId="70E01320" w14:textId="73606138" w:rsidR="007125F0" w:rsidRDefault="007125F0" w:rsidP="00AB5DD7">
            <w:pPr>
              <w:rPr>
                <w:rFonts w:ascii="宋体" w:eastAsia="宋体" w:hAnsi="宋体"/>
                <w:sz w:val="24"/>
              </w:rPr>
            </w:pPr>
            <w:r>
              <w:rPr>
                <w:rFonts w:ascii="宋体" w:eastAsia="宋体" w:hAnsi="宋体" w:hint="eastAsia"/>
                <w:sz w:val="24"/>
              </w:rPr>
              <w:t>2</w:t>
            </w:r>
            <w:r>
              <w:rPr>
                <w:rFonts w:ascii="宋体" w:eastAsia="宋体" w:hAnsi="宋体"/>
                <w:sz w:val="24"/>
              </w:rPr>
              <w:t xml:space="preserve">015.2-2016.1 </w:t>
            </w:r>
            <w:r>
              <w:rPr>
                <w:rFonts w:ascii="宋体" w:eastAsia="宋体" w:hAnsi="宋体" w:hint="eastAsia"/>
                <w:sz w:val="24"/>
              </w:rPr>
              <w:t xml:space="preserve">借调于国家外国专家局 出国境培训管理司 计划处 </w:t>
            </w:r>
            <w:r w:rsidR="008F62D5">
              <w:rPr>
                <w:rFonts w:ascii="宋体" w:eastAsia="宋体" w:hAnsi="宋体" w:hint="eastAsia"/>
                <w:sz w:val="24"/>
              </w:rPr>
              <w:t>负责部委及企业公费出国培训的审批工作</w:t>
            </w:r>
          </w:p>
          <w:p w14:paraId="4EF209D1" w14:textId="77777777" w:rsidR="007125F0" w:rsidRDefault="007125F0" w:rsidP="00AB5DD7">
            <w:pPr>
              <w:rPr>
                <w:rFonts w:ascii="宋体" w:eastAsia="宋体" w:hAnsi="宋体"/>
                <w:sz w:val="24"/>
              </w:rPr>
            </w:pPr>
          </w:p>
          <w:p w14:paraId="6740051A" w14:textId="657C8687" w:rsidR="001758AA" w:rsidRPr="00AB5DD7" w:rsidRDefault="007125F0" w:rsidP="00AB5DD7">
            <w:pPr>
              <w:rPr>
                <w:rFonts w:ascii="宋体" w:eastAsia="宋体" w:hAnsi="宋体"/>
                <w:sz w:val="24"/>
              </w:rPr>
            </w:pPr>
            <w:r>
              <w:rPr>
                <w:rFonts w:ascii="宋体" w:eastAsia="宋体" w:hAnsi="宋体" w:hint="eastAsia"/>
                <w:sz w:val="24"/>
              </w:rPr>
              <w:t>2</w:t>
            </w:r>
            <w:r>
              <w:rPr>
                <w:rFonts w:ascii="宋体" w:eastAsia="宋体" w:hAnsi="宋体"/>
                <w:sz w:val="24"/>
              </w:rPr>
              <w:t>016.2-</w:t>
            </w:r>
            <w:r>
              <w:rPr>
                <w:rFonts w:ascii="宋体" w:eastAsia="宋体" w:hAnsi="宋体" w:hint="eastAsia"/>
                <w:sz w:val="24"/>
              </w:rPr>
              <w:t>至今</w:t>
            </w:r>
            <w:r>
              <w:rPr>
                <w:rFonts w:ascii="宋体" w:eastAsia="宋体" w:hAnsi="宋体"/>
                <w:sz w:val="24"/>
              </w:rPr>
              <w:t xml:space="preserve"> </w:t>
            </w:r>
            <w:r>
              <w:rPr>
                <w:rFonts w:ascii="宋体" w:eastAsia="宋体" w:hAnsi="宋体" w:hint="eastAsia"/>
                <w:sz w:val="24"/>
              </w:rPr>
              <w:t>就职于中国国新控股有限责任公司 专董工作部 任副经理（职级）</w:t>
            </w:r>
            <w:r w:rsidR="00EE0BD3">
              <w:rPr>
                <w:rFonts w:ascii="宋体" w:eastAsia="宋体" w:hAnsi="宋体" w:hint="eastAsia"/>
                <w:sz w:val="24"/>
              </w:rPr>
              <w:t>先后从事</w:t>
            </w:r>
            <w:r w:rsidR="001758AA">
              <w:rPr>
                <w:rFonts w:ascii="宋体" w:eastAsia="宋体" w:hAnsi="宋体" w:hint="eastAsia"/>
                <w:sz w:val="24"/>
              </w:rPr>
              <w:t>中央企业专职外部董事工作</w:t>
            </w:r>
            <w:r w:rsidR="00EE0BD3">
              <w:rPr>
                <w:rFonts w:ascii="宋体" w:eastAsia="宋体" w:hAnsi="宋体" w:hint="eastAsia"/>
                <w:sz w:val="24"/>
              </w:rPr>
              <w:t>秘书、车辆</w:t>
            </w:r>
            <w:r w:rsidR="001758AA">
              <w:rPr>
                <w:rFonts w:ascii="宋体" w:eastAsia="宋体" w:hAnsi="宋体" w:hint="eastAsia"/>
                <w:sz w:val="24"/>
              </w:rPr>
              <w:t>和</w:t>
            </w:r>
            <w:r w:rsidR="00EE0BD3">
              <w:rPr>
                <w:rFonts w:ascii="宋体" w:eastAsia="宋体" w:hAnsi="宋体" w:hint="eastAsia"/>
                <w:sz w:val="24"/>
              </w:rPr>
              <w:t>司机管理专员及外事专员，2</w:t>
            </w:r>
            <w:r w:rsidR="00EE0BD3">
              <w:rPr>
                <w:rFonts w:ascii="宋体" w:eastAsia="宋体" w:hAnsi="宋体"/>
                <w:sz w:val="24"/>
              </w:rPr>
              <w:t>018</w:t>
            </w:r>
            <w:r w:rsidR="00EE0BD3">
              <w:rPr>
                <w:rFonts w:ascii="宋体" w:eastAsia="宋体" w:hAnsi="宋体" w:hint="eastAsia"/>
                <w:sz w:val="24"/>
              </w:rPr>
              <w:t>年与国务院国资委研究中心吕</w:t>
            </w:r>
            <w:r w:rsidR="00EE0BD3">
              <w:rPr>
                <w:rFonts w:ascii="宋体" w:eastAsia="宋体" w:hAnsi="宋体" w:hint="eastAsia"/>
                <w:sz w:val="24"/>
              </w:rPr>
              <w:lastRenderedPageBreak/>
              <w:t>汉阳老师合作在《中国政府采购》上发表期刊文章一份</w:t>
            </w:r>
            <w:r w:rsidR="00EC0E5A">
              <w:rPr>
                <w:rFonts w:ascii="宋体" w:eastAsia="宋体" w:hAnsi="宋体" w:hint="eastAsia"/>
                <w:sz w:val="24"/>
              </w:rPr>
              <w:t>，</w:t>
            </w:r>
            <w:r w:rsidR="00C75D1C">
              <w:rPr>
                <w:rFonts w:ascii="宋体" w:eastAsia="宋体" w:hAnsi="宋体" w:hint="eastAsia"/>
                <w:sz w:val="24"/>
              </w:rPr>
              <w:t>幸</w:t>
            </w:r>
            <w:r w:rsidR="00EC0E5A">
              <w:rPr>
                <w:rFonts w:ascii="宋体" w:eastAsia="宋体" w:hAnsi="宋体" w:hint="eastAsia"/>
                <w:sz w:val="24"/>
              </w:rPr>
              <w:t>蒙吕老师抬爱，忝列第一作者</w:t>
            </w:r>
            <w:r w:rsidR="001758AA">
              <w:rPr>
                <w:rFonts w:ascii="宋体" w:eastAsia="宋体" w:hAnsi="宋体" w:hint="eastAsia"/>
                <w:sz w:val="24"/>
              </w:rPr>
              <w:t>。</w:t>
            </w:r>
            <w:r w:rsidR="00EE0BD3">
              <w:rPr>
                <w:rFonts w:ascii="宋体" w:eastAsia="宋体" w:hAnsi="宋体" w:hint="eastAsia"/>
                <w:sz w:val="24"/>
              </w:rPr>
              <w:t>2</w:t>
            </w:r>
            <w:r w:rsidR="00EE0BD3">
              <w:rPr>
                <w:rFonts w:ascii="宋体" w:eastAsia="宋体" w:hAnsi="宋体"/>
                <w:sz w:val="24"/>
              </w:rPr>
              <w:t>019</w:t>
            </w:r>
            <w:r w:rsidR="00EE0BD3">
              <w:rPr>
                <w:rFonts w:ascii="宋体" w:eastAsia="宋体" w:hAnsi="宋体" w:hint="eastAsia"/>
                <w:sz w:val="24"/>
              </w:rPr>
              <w:t>年结合中组部、外交部、港澳办 国台办及国资委国际合作局等多部委</w:t>
            </w:r>
            <w:r w:rsidR="001758AA">
              <w:rPr>
                <w:rFonts w:ascii="宋体" w:eastAsia="宋体" w:hAnsi="宋体" w:hint="eastAsia"/>
                <w:sz w:val="24"/>
              </w:rPr>
              <w:t>、厅局</w:t>
            </w:r>
            <w:r w:rsidR="00EE0BD3">
              <w:rPr>
                <w:rFonts w:ascii="宋体" w:eastAsia="宋体" w:hAnsi="宋体" w:hint="eastAsia"/>
                <w:sz w:val="24"/>
              </w:rPr>
              <w:t>的相关要求，</w:t>
            </w:r>
            <w:r w:rsidR="001758AA">
              <w:rPr>
                <w:rFonts w:ascii="宋体" w:eastAsia="宋体" w:hAnsi="宋体" w:hint="eastAsia"/>
                <w:sz w:val="24"/>
              </w:rPr>
              <w:t>独立</w:t>
            </w:r>
            <w:r w:rsidR="00EE0BD3">
              <w:rPr>
                <w:rFonts w:ascii="宋体" w:eastAsia="宋体" w:hAnsi="宋体" w:hint="eastAsia"/>
                <w:sz w:val="24"/>
              </w:rPr>
              <w:t>编写《中央企业专职外部董事外事工作手册》</w:t>
            </w:r>
            <w:r w:rsidR="001758AA">
              <w:rPr>
                <w:rFonts w:ascii="宋体" w:eastAsia="宋体" w:hAnsi="宋体" w:hint="eastAsia"/>
                <w:sz w:val="24"/>
              </w:rPr>
              <w:t>，</w:t>
            </w:r>
            <w:r w:rsidR="007133FB">
              <w:rPr>
                <w:rFonts w:ascii="宋体" w:eastAsia="宋体" w:hAnsi="宋体" w:hint="eastAsia"/>
                <w:sz w:val="24"/>
              </w:rPr>
              <w:t>受</w:t>
            </w:r>
            <w:r w:rsidR="001758AA">
              <w:rPr>
                <w:rFonts w:ascii="宋体" w:eastAsia="宋体" w:hAnsi="宋体" w:hint="eastAsia"/>
                <w:sz w:val="24"/>
              </w:rPr>
              <w:t>到了公司相关部门的一致好评。2</w:t>
            </w:r>
            <w:r w:rsidR="001758AA">
              <w:rPr>
                <w:rFonts w:ascii="宋体" w:eastAsia="宋体" w:hAnsi="宋体"/>
                <w:sz w:val="24"/>
              </w:rPr>
              <w:t>021</w:t>
            </w:r>
            <w:r w:rsidR="001758AA">
              <w:rPr>
                <w:rFonts w:ascii="宋体" w:eastAsia="宋体" w:hAnsi="宋体" w:hint="eastAsia"/>
                <w:sz w:val="24"/>
              </w:rPr>
              <w:t>年应领导要求，参阅国资委企干一局关于外部董事履职方面的一系列要求，独立完成央企董事会建设</w:t>
            </w:r>
            <w:r w:rsidR="001758AA">
              <w:rPr>
                <w:rFonts w:ascii="宋体" w:eastAsia="宋体" w:hAnsi="宋体"/>
                <w:sz w:val="24"/>
              </w:rPr>
              <w:t>PPT</w:t>
            </w:r>
            <w:r w:rsidR="001758AA">
              <w:rPr>
                <w:rFonts w:ascii="宋体" w:eastAsia="宋体" w:hAnsi="宋体" w:hint="eastAsia"/>
                <w:sz w:val="24"/>
              </w:rPr>
              <w:t>，并绘制思维导图。</w:t>
            </w:r>
          </w:p>
        </w:tc>
      </w:tr>
      <w:tr w:rsidR="00AB5DD7" w:rsidRPr="00AB5DD7" w14:paraId="05BD71A1" w14:textId="77777777" w:rsidTr="007125F0">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lastRenderedPageBreak/>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20D19835" w:rsidR="00AB5DD7" w:rsidRPr="00AB5DD7" w:rsidRDefault="00A32456" w:rsidP="001C3791">
            <w:pPr>
              <w:jc w:val="center"/>
              <w:rPr>
                <w:rFonts w:ascii="宋体" w:eastAsia="宋体" w:hAnsi="宋体"/>
                <w:sz w:val="24"/>
              </w:rPr>
            </w:pPr>
            <w:r>
              <w:rPr>
                <w:rFonts w:ascii="宋体" w:eastAsia="宋体" w:hAnsi="宋体" w:hint="eastAsia"/>
                <w:sz w:val="24"/>
              </w:rPr>
              <w:t>填：是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70496FBE" w:rsidR="00AB5DD7" w:rsidRPr="00AB5DD7" w:rsidRDefault="00A32456" w:rsidP="001C3791">
            <w:pPr>
              <w:jc w:val="center"/>
              <w:rPr>
                <w:rFonts w:ascii="宋体" w:eastAsia="宋体" w:hAnsi="宋体"/>
                <w:sz w:val="24"/>
              </w:rPr>
            </w:pPr>
            <w:r>
              <w:rPr>
                <w:rFonts w:ascii="宋体" w:eastAsia="宋体" w:hAnsi="宋体" w:hint="eastAsia"/>
                <w:sz w:val="24"/>
              </w:rPr>
              <w:t>填：是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4DB0B430" w:rsidR="00AB5DD7" w:rsidRPr="00AB5DD7" w:rsidRDefault="008D0A26" w:rsidP="00AB5DD7">
            <w:pPr>
              <w:jc w:val="center"/>
              <w:rPr>
                <w:rFonts w:ascii="宋体" w:eastAsia="宋体" w:hAnsi="宋体"/>
                <w:sz w:val="24"/>
              </w:rPr>
            </w:pPr>
            <w:r>
              <w:rPr>
                <w:rFonts w:ascii="宋体" w:eastAsia="宋体" w:hAnsi="宋体" w:hint="eastAsia"/>
                <w:sz w:val="24"/>
              </w:rPr>
              <w:t>6</w:t>
            </w:r>
            <w:r>
              <w:rPr>
                <w:rFonts w:ascii="宋体" w:eastAsia="宋体" w:hAnsi="宋体"/>
                <w:sz w:val="24"/>
              </w:rPr>
              <w:t>740</w:t>
            </w:r>
          </w:p>
        </w:tc>
      </w:tr>
      <w:tr w:rsidR="00AB5DD7" w:rsidRPr="00AB5DD7" w14:paraId="49FD89DC" w14:textId="77777777" w:rsidTr="007125F0">
        <w:trPr>
          <w:trHeight w:val="680"/>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06D15B91" w:rsidR="00AB5DD7" w:rsidRPr="000836D7" w:rsidRDefault="000836D7" w:rsidP="000836D7">
            <w:pPr>
              <w:jc w:val="center"/>
              <w:rPr>
                <w:rFonts w:ascii="宋体" w:eastAsia="宋体" w:hAnsi="宋体"/>
                <w:sz w:val="24"/>
              </w:rPr>
            </w:pPr>
            <w:r w:rsidRPr="000836D7">
              <w:rPr>
                <w:rFonts w:ascii="宋体" w:eastAsia="宋体" w:hAnsi="宋体" w:hint="eastAsia"/>
                <w:sz w:val="24"/>
              </w:rPr>
              <w:t>美国国有企业加入WTO《政府采购协议》出价情况介绍及启示</w:t>
            </w:r>
          </w:p>
        </w:tc>
      </w:tr>
      <w:tr w:rsidR="00AB5DD7" w:rsidRPr="00AB5DD7" w14:paraId="4B6E1E41" w14:textId="77777777" w:rsidTr="007125F0">
        <w:trPr>
          <w:trHeight w:val="680"/>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4832442C" w14:textId="5C3ADE88" w:rsidR="00AB5DD7" w:rsidRPr="00AB5DD7" w:rsidRDefault="000836D7" w:rsidP="00AB5DD7">
            <w:pPr>
              <w:rPr>
                <w:rFonts w:ascii="宋体" w:eastAsia="宋体" w:hAnsi="宋体"/>
                <w:sz w:val="24"/>
              </w:rPr>
            </w:pPr>
            <w:r>
              <w:rPr>
                <w:rFonts w:ascii="宋体" w:eastAsia="宋体" w:hAnsi="宋体" w:hint="eastAsia"/>
                <w:sz w:val="24"/>
              </w:rPr>
              <w:t>《中国政府采购》</w:t>
            </w:r>
            <w:r w:rsidR="007125F0">
              <w:rPr>
                <w:rFonts w:ascii="宋体" w:eastAsia="宋体" w:hAnsi="宋体" w:hint="eastAsia"/>
                <w:sz w:val="24"/>
              </w:rPr>
              <w:t>2</w:t>
            </w:r>
            <w:r w:rsidR="007125F0">
              <w:rPr>
                <w:rFonts w:ascii="宋体" w:eastAsia="宋体" w:hAnsi="宋体"/>
                <w:sz w:val="24"/>
              </w:rPr>
              <w:t>018</w:t>
            </w:r>
            <w:r w:rsidR="007125F0">
              <w:rPr>
                <w:rFonts w:ascii="宋体" w:eastAsia="宋体" w:hAnsi="宋体" w:hint="eastAsia"/>
                <w:sz w:val="24"/>
              </w:rPr>
              <w:t>年1</w:t>
            </w:r>
            <w:r w:rsidR="007125F0">
              <w:rPr>
                <w:rFonts w:ascii="宋体" w:eastAsia="宋体" w:hAnsi="宋体"/>
                <w:sz w:val="24"/>
              </w:rPr>
              <w:t>1</w:t>
            </w:r>
            <w:r w:rsidR="007125F0">
              <w:rPr>
                <w:rFonts w:ascii="宋体" w:eastAsia="宋体" w:hAnsi="宋体" w:hint="eastAsia"/>
                <w:sz w:val="24"/>
              </w:rPr>
              <w:t>期</w:t>
            </w:r>
            <w:r>
              <w:rPr>
                <w:rFonts w:ascii="宋体" w:eastAsia="宋体" w:hAnsi="宋体" w:hint="eastAsia"/>
                <w:sz w:val="24"/>
              </w:rPr>
              <w:t xml:space="preserve"> </w:t>
            </w:r>
            <w:r>
              <w:rPr>
                <w:rFonts w:ascii="宋体" w:eastAsia="宋体" w:hAnsi="宋体"/>
                <w:sz w:val="24"/>
              </w:rPr>
              <w:t>ISSN1671-0665  CN11-4667/F</w:t>
            </w:r>
          </w:p>
        </w:tc>
      </w:tr>
      <w:tr w:rsidR="001D4ABC" w:rsidRPr="00AB5DD7" w14:paraId="7128894E" w14:textId="77777777" w:rsidTr="007125F0">
        <w:trPr>
          <w:trHeight w:val="3156"/>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7DBA5A56" w14:textId="23F69168" w:rsidR="001D4ABC" w:rsidRDefault="00FC0093" w:rsidP="00A22D6B">
            <w:pPr>
              <w:pStyle w:val="a3"/>
            </w:pPr>
            <w:r w:rsidRPr="00FC0093">
              <w:rPr>
                <w:rFonts w:hint="eastAsia"/>
                <w:szCs w:val="22"/>
              </w:rPr>
              <w:t>国有企业出价是</w:t>
            </w:r>
            <w:r w:rsidR="00AB7295">
              <w:rPr>
                <w:rFonts w:hint="eastAsia"/>
              </w:rPr>
              <w:t>《政府采购协议》</w:t>
            </w:r>
            <w:r w:rsidRPr="00FC0093">
              <w:rPr>
                <w:rFonts w:hint="eastAsia"/>
                <w:szCs w:val="22"/>
              </w:rPr>
              <w:t>各方关注的焦点,本文</w:t>
            </w:r>
            <w:r w:rsidR="00AB7295">
              <w:rPr>
                <w:rFonts w:hint="eastAsia"/>
              </w:rPr>
              <w:t>从实际出发，首先概括了美国不同行业国有企业的概况</w:t>
            </w:r>
            <w:r w:rsidR="00D32830">
              <w:rPr>
                <w:rFonts w:hint="eastAsia"/>
              </w:rPr>
              <w:t>、</w:t>
            </w:r>
            <w:r w:rsidR="00AB7295">
              <w:rPr>
                <w:rFonts w:hint="eastAsia"/>
              </w:rPr>
              <w:t>特点并做了分类，</w:t>
            </w:r>
            <w:r w:rsidR="00D32830">
              <w:rPr>
                <w:rFonts w:hint="eastAsia"/>
              </w:rPr>
              <w:t>分别</w:t>
            </w:r>
            <w:r w:rsidR="00AB7295">
              <w:rPr>
                <w:rFonts w:hint="eastAsia"/>
              </w:rPr>
              <w:t>对不同类别的美国国有企业投资建设情况进行了阐述</w:t>
            </w:r>
            <w:r w:rsidR="00D32830">
              <w:rPr>
                <w:rFonts w:hint="eastAsia"/>
              </w:rPr>
              <w:t>；</w:t>
            </w:r>
            <w:r w:rsidR="00285678">
              <w:rPr>
                <w:rFonts w:hint="eastAsia"/>
              </w:rPr>
              <w:t>其次</w:t>
            </w:r>
            <w:r w:rsidRPr="00FC0093">
              <w:rPr>
                <w:rFonts w:hint="eastAsia"/>
                <w:szCs w:val="22"/>
              </w:rPr>
              <w:t>分析了美国国有企业出价的情况,</w:t>
            </w:r>
            <w:r w:rsidR="00285678">
              <w:rPr>
                <w:rFonts w:hint="eastAsia"/>
              </w:rPr>
              <w:t>从出价方式、开放程度及出价企业类型</w:t>
            </w:r>
            <w:r w:rsidR="00D32830">
              <w:rPr>
                <w:rFonts w:hint="eastAsia"/>
              </w:rPr>
              <w:t>出发，</w:t>
            </w:r>
            <w:r w:rsidR="00A22D6B">
              <w:rPr>
                <w:rFonts w:hint="eastAsia"/>
              </w:rPr>
              <w:t>介绍</w:t>
            </w:r>
            <w:r w:rsidRPr="00FC0093">
              <w:rPr>
                <w:rFonts w:hint="eastAsia"/>
                <w:szCs w:val="22"/>
              </w:rPr>
              <w:t>了</w:t>
            </w:r>
            <w:r w:rsidR="00D32830">
              <w:rPr>
                <w:rFonts w:hint="eastAsia"/>
              </w:rPr>
              <w:t>美国国有企业</w:t>
            </w:r>
            <w:r w:rsidR="00A22D6B">
              <w:rPr>
                <w:rFonts w:hint="eastAsia"/>
              </w:rPr>
              <w:t>的出价情况，分析了出价原因，总结了其出价策略。最后，</w:t>
            </w:r>
            <w:r w:rsidRPr="00FC0093">
              <w:rPr>
                <w:rFonts w:hint="eastAsia"/>
                <w:szCs w:val="22"/>
              </w:rPr>
              <w:t>对我国国有企业出价的启示,提出了对我国国有企业出价的建议</w:t>
            </w:r>
            <w:r w:rsidR="00A22D6B">
              <w:rPr>
                <w:rFonts w:hint="eastAsia"/>
              </w:rPr>
              <w:t>，即建议我国借鉴美国策略，将政策性国有企业作为我国国有企业出价的考虑重点，</w:t>
            </w:r>
            <w:r w:rsidR="00A22D6B" w:rsidRPr="00A22D6B">
              <w:t xml:space="preserve">同时考虑到美国政策性国有企业主要分布在金融领域，要深入分析我国政策性金融机构与美国的差异。 </w:t>
            </w:r>
          </w:p>
        </w:tc>
      </w:tr>
    </w:tbl>
    <w:p w14:paraId="622C2541" w14:textId="77777777" w:rsidR="001D4ABC" w:rsidRDefault="001D4AB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2"/>
        <w:gridCol w:w="6982"/>
      </w:tblGrid>
      <w:tr w:rsidR="00AB5DD7" w:rsidRPr="00AB5DD7" w14:paraId="20AE2C3E" w14:textId="77777777" w:rsidTr="00807310">
        <w:trPr>
          <w:trHeight w:val="680"/>
          <w:jc w:val="center"/>
        </w:trPr>
        <w:tc>
          <w:tcPr>
            <w:tcW w:w="2362" w:type="dxa"/>
            <w:vAlign w:val="center"/>
          </w:tcPr>
          <w:p w14:paraId="2473BF56" w14:textId="77777777" w:rsidR="00AB5DD7" w:rsidRDefault="00AB5DD7" w:rsidP="00AB5DD7">
            <w:pPr>
              <w:jc w:val="center"/>
              <w:rPr>
                <w:rFonts w:ascii="宋体" w:eastAsia="宋体" w:hAnsi="宋体"/>
                <w:sz w:val="24"/>
              </w:rPr>
            </w:pPr>
            <w:r w:rsidRPr="00AB5DD7">
              <w:rPr>
                <w:rFonts w:ascii="宋体" w:eastAsia="宋体" w:hAnsi="宋体" w:hint="eastAsia"/>
                <w:sz w:val="24"/>
              </w:rPr>
              <w:t>拟定学位论文</w:t>
            </w:r>
          </w:p>
          <w:p w14:paraId="5A8B8E63" w14:textId="0CA1562D" w:rsidR="00AB5DD7" w:rsidRPr="00AB5DD7" w:rsidRDefault="00AB5DD7" w:rsidP="00AB5DD7">
            <w:pPr>
              <w:jc w:val="center"/>
              <w:rPr>
                <w:rFonts w:ascii="宋体" w:eastAsia="宋体" w:hAnsi="宋体"/>
                <w:sz w:val="24"/>
              </w:rPr>
            </w:pPr>
            <w:r w:rsidRPr="00AB5DD7">
              <w:rPr>
                <w:rFonts w:ascii="宋体" w:eastAsia="宋体" w:hAnsi="宋体" w:hint="eastAsia"/>
                <w:sz w:val="24"/>
              </w:rPr>
              <w:t>写作方向</w:t>
            </w:r>
          </w:p>
        </w:tc>
        <w:tc>
          <w:tcPr>
            <w:tcW w:w="6982" w:type="dxa"/>
            <w:vAlign w:val="center"/>
          </w:tcPr>
          <w:p w14:paraId="36E23F96" w14:textId="3BE98C68" w:rsidR="00AB5DD7" w:rsidRPr="00AB5DD7" w:rsidRDefault="00B502FA" w:rsidP="00807310">
            <w:pPr>
              <w:rPr>
                <w:rFonts w:ascii="宋体" w:eastAsia="宋体" w:hAnsi="宋体"/>
                <w:sz w:val="24"/>
              </w:rPr>
            </w:pPr>
            <w:r>
              <w:rPr>
                <w:rFonts w:ascii="宋体" w:eastAsia="宋体" w:hAnsi="宋体" w:hint="eastAsia"/>
                <w:sz w:val="24"/>
              </w:rPr>
              <w:t>国际贸易理论与政策</w:t>
            </w:r>
          </w:p>
        </w:tc>
      </w:tr>
      <w:tr w:rsidR="00AB5DD7" w:rsidRPr="00AB5DD7" w14:paraId="1EF62B7C" w14:textId="77777777" w:rsidTr="000D616E">
        <w:trPr>
          <w:trHeight w:val="2560"/>
          <w:jc w:val="center"/>
        </w:trPr>
        <w:tc>
          <w:tcPr>
            <w:tcW w:w="2362" w:type="dxa"/>
            <w:vAlign w:val="center"/>
          </w:tcPr>
          <w:p w14:paraId="54E41CB1" w14:textId="7672E457"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拟定学位论文选题背景意义内容摘要</w:t>
            </w:r>
          </w:p>
        </w:tc>
        <w:tc>
          <w:tcPr>
            <w:tcW w:w="6982" w:type="dxa"/>
            <w:vAlign w:val="center"/>
          </w:tcPr>
          <w:p w14:paraId="089B0A12" w14:textId="4A18A9E8" w:rsidR="00C471D3" w:rsidRPr="00C471D3" w:rsidRDefault="00C471D3" w:rsidP="00C471D3">
            <w:pPr>
              <w:pStyle w:val="a3"/>
              <w:rPr>
                <w:szCs w:val="22"/>
              </w:rPr>
            </w:pPr>
            <w:r w:rsidRPr="00C471D3">
              <w:rPr>
                <w:rFonts w:hint="eastAsia"/>
                <w:szCs w:val="22"/>
              </w:rPr>
              <w:t>2</w:t>
            </w:r>
            <w:r w:rsidRPr="00C471D3">
              <w:rPr>
                <w:szCs w:val="22"/>
              </w:rPr>
              <w:t>020</w:t>
            </w:r>
            <w:r w:rsidRPr="00C471D3">
              <w:rPr>
                <w:rFonts w:hint="eastAsia"/>
                <w:szCs w:val="22"/>
              </w:rPr>
              <w:t>年以来，在经济“逆全球化”趋势和新冠肺炎疫情持续全球蔓延的背景下，全球产业链和供应链出现松动甚至分离，蕴含着随时撕裂和脱钩的风险。在这一形势下，国内外向型经济惨遭打击，产品、要素和资本的国际性流动和国际间技术转移在不同程度上受到外部条件制约。发展中国家原本就由于国内存在固有的储蓄和外汇缺口制约国民经济发展，需要通过引进外部资源来提高一国出口能力，使得高收入高储蓄的良性循环出现，从而能够更好得合理利用资源，提高经济效率。然而两缺口模型的作用受到了当前外部环境的影响，难以正常发挥作用。另一方面，受到新冠疫情的影响，过去通过关税同盟内部各种优惠性政策，可通过贸易创造效应降低成本提高各成员国经济福利的做法也受到严重打击。各国之间出于维护国民健康安全的考虑，纷纷构筑贸易壁垒，对于他国产品征收高额关税（关税壁垒）、进口配额限</w:t>
            </w:r>
            <w:r w:rsidRPr="00C471D3">
              <w:rPr>
                <w:rFonts w:hint="eastAsia"/>
                <w:szCs w:val="22"/>
              </w:rPr>
              <w:lastRenderedPageBreak/>
              <w:t>制或对进口产品实施严格的要求和标准（非关税壁垒）。为应对这一新形势，习近平总书记在今年</w:t>
            </w:r>
            <w:r w:rsidRPr="00C471D3">
              <w:rPr>
                <w:szCs w:val="22"/>
              </w:rPr>
              <w:t>5月14日</w:t>
            </w:r>
            <w:r w:rsidRPr="00C471D3">
              <w:rPr>
                <w:rFonts w:hint="eastAsia"/>
                <w:szCs w:val="22"/>
              </w:rPr>
              <w:t>召开的中共中央政治局常务委员会会议上率先提出双循环新发展格局的理念，强调要把满足国内需求作为今后我国经济发展的出发点和落脚点，加快构建完整的内需体系，逐步形成以国内大循环为主体、国内国际双循环相互促进的新发展格局，培育新形势下我国参与国际合作和竞争的新优势。</w:t>
            </w:r>
          </w:p>
          <w:p w14:paraId="43BF5A40" w14:textId="52D589C1" w:rsidR="00AB5DD7" w:rsidRPr="00C471D3" w:rsidRDefault="00C471D3" w:rsidP="00C471D3">
            <w:pPr>
              <w:pStyle w:val="a3"/>
              <w:rPr>
                <w:szCs w:val="22"/>
              </w:rPr>
            </w:pPr>
            <w:r>
              <w:rPr>
                <w:rFonts w:hint="eastAsia"/>
                <w:szCs w:val="22"/>
              </w:rPr>
              <w:t xml:space="preserve"> </w:t>
            </w:r>
            <w:r>
              <w:rPr>
                <w:szCs w:val="22"/>
              </w:rPr>
              <w:t xml:space="preserve"> </w:t>
            </w:r>
            <w:r>
              <w:rPr>
                <w:rFonts w:hint="eastAsia"/>
                <w:szCs w:val="22"/>
              </w:rPr>
              <w:t>日本</w:t>
            </w:r>
            <w:r w:rsidR="00AE01AA">
              <w:rPr>
                <w:rFonts w:hint="eastAsia"/>
                <w:szCs w:val="22"/>
              </w:rPr>
              <w:t>作为我国一衣带水的邻国，有着相近的儒家文化价值观的认同感，近代以来曾多次在政治、经济和文化方面给予我国政策研究、制订方面以启迪。2</w:t>
            </w:r>
            <w:r w:rsidR="00AE01AA">
              <w:rPr>
                <w:szCs w:val="22"/>
              </w:rPr>
              <w:t>0</w:t>
            </w:r>
            <w:r w:rsidR="00AE01AA">
              <w:rPr>
                <w:rFonts w:hint="eastAsia"/>
                <w:szCs w:val="22"/>
              </w:rPr>
              <w:t>世纪8</w:t>
            </w:r>
            <w:r w:rsidR="00AE01AA">
              <w:rPr>
                <w:szCs w:val="22"/>
              </w:rPr>
              <w:t>0</w:t>
            </w:r>
            <w:r w:rsidR="00AE01AA">
              <w:rPr>
                <w:rFonts w:hint="eastAsia"/>
                <w:szCs w:val="22"/>
              </w:rPr>
              <w:t>年代中叶以后，日本出现持续十余年的经济衰退，虚拟资本过渡增长，</w:t>
            </w:r>
            <w:r w:rsidR="00AE01AA" w:rsidRPr="00AE01AA">
              <w:rPr>
                <w:szCs w:val="22"/>
              </w:rPr>
              <w:t>长短期利率与房贷利率双双跌至历史最低点；罢工极少发生；物价只跌不涨（通货紧缩）；国际贸易存在巨大顺差；本币价值持续飙升；国内供给有余但需求不足，故而企业利润主要来源于对外贸易。这一现象的出现进一步激励了企业更多的向海外市场配置资源，进一步促进了外销也扩大了贸易顺差。</w:t>
            </w:r>
            <w:r w:rsidR="00AE01AA">
              <w:rPr>
                <w:rFonts w:hint="eastAsia"/>
                <w:szCs w:val="22"/>
              </w:rPr>
              <w:t>这种种经济现象无疑</w:t>
            </w:r>
            <w:r w:rsidR="00AB58D8">
              <w:rPr>
                <w:rFonts w:hint="eastAsia"/>
                <w:szCs w:val="22"/>
              </w:rPr>
              <w:t>已在我国显现。尤其是2</w:t>
            </w:r>
            <w:r w:rsidR="00AB58D8">
              <w:rPr>
                <w:szCs w:val="22"/>
              </w:rPr>
              <w:t>020</w:t>
            </w:r>
            <w:r w:rsidR="00AB58D8">
              <w:rPr>
                <w:rFonts w:hint="eastAsia"/>
                <w:szCs w:val="22"/>
              </w:rPr>
              <w:t>年新冠疫情之后，全球经济均步入“低利率”、“低膨胀”、“低增长”的“日本式衰退，研究日本泡沫经济时期和后泡沫经济时期的产业政策，无疑对我国适应新形势下的经济发展降速有很多现实意义。</w:t>
            </w:r>
          </w:p>
        </w:tc>
      </w:tr>
      <w:tr w:rsidR="00AB5DD7" w:rsidRPr="00AB5DD7" w14:paraId="73D8F8D0" w14:textId="77777777" w:rsidTr="00807310">
        <w:trPr>
          <w:trHeight w:val="680"/>
          <w:jc w:val="center"/>
        </w:trPr>
        <w:tc>
          <w:tcPr>
            <w:tcW w:w="2362" w:type="dxa"/>
            <w:vAlign w:val="center"/>
          </w:tcPr>
          <w:p w14:paraId="7A05B95B" w14:textId="269D1428" w:rsidR="00AB5DD7" w:rsidRPr="00AB5DD7" w:rsidRDefault="00AB5DD7" w:rsidP="00AB5DD7">
            <w:pPr>
              <w:jc w:val="center"/>
              <w:rPr>
                <w:rFonts w:ascii="宋体" w:eastAsia="宋体" w:hAnsi="宋体"/>
                <w:sz w:val="24"/>
              </w:rPr>
            </w:pPr>
            <w:r w:rsidRPr="00AB5DD7">
              <w:rPr>
                <w:rFonts w:ascii="宋体" w:eastAsia="宋体" w:hAnsi="宋体" w:hint="eastAsia"/>
                <w:sz w:val="24"/>
              </w:rPr>
              <w:lastRenderedPageBreak/>
              <w:t>拟定学位论文题目</w:t>
            </w:r>
          </w:p>
        </w:tc>
        <w:tc>
          <w:tcPr>
            <w:tcW w:w="6982" w:type="dxa"/>
            <w:vAlign w:val="center"/>
          </w:tcPr>
          <w:p w14:paraId="48A4C2FB" w14:textId="65BCC0A9" w:rsidR="00AB5DD7" w:rsidRPr="00AB5DD7" w:rsidRDefault="008729CE" w:rsidP="00807310">
            <w:pPr>
              <w:rPr>
                <w:rFonts w:ascii="宋体" w:eastAsia="宋体" w:hAnsi="宋体"/>
                <w:sz w:val="24"/>
              </w:rPr>
            </w:pPr>
            <w:r>
              <w:rPr>
                <w:rFonts w:ascii="宋体" w:eastAsia="宋体" w:hAnsi="宋体" w:hint="eastAsia"/>
                <w:sz w:val="24"/>
              </w:rPr>
              <w:t>日本后泡沫</w:t>
            </w:r>
            <w:r w:rsidR="00657291">
              <w:rPr>
                <w:rFonts w:ascii="宋体" w:eastAsia="宋体" w:hAnsi="宋体" w:hint="eastAsia"/>
                <w:sz w:val="24"/>
              </w:rPr>
              <w:t>经济</w:t>
            </w:r>
            <w:r>
              <w:rPr>
                <w:rFonts w:ascii="宋体" w:eastAsia="宋体" w:hAnsi="宋体" w:hint="eastAsia"/>
                <w:sz w:val="24"/>
              </w:rPr>
              <w:t>时期</w:t>
            </w:r>
            <w:r w:rsidR="00994FD8">
              <w:rPr>
                <w:rFonts w:ascii="宋体" w:eastAsia="宋体" w:hAnsi="宋体" w:hint="eastAsia"/>
                <w:sz w:val="24"/>
              </w:rPr>
              <w:t>的</w:t>
            </w:r>
            <w:r w:rsidR="00C471D3">
              <w:rPr>
                <w:rFonts w:ascii="宋体" w:eastAsia="宋体" w:hAnsi="宋体" w:hint="eastAsia"/>
                <w:sz w:val="24"/>
              </w:rPr>
              <w:t>产业</w:t>
            </w:r>
            <w:r>
              <w:rPr>
                <w:rFonts w:ascii="宋体" w:eastAsia="宋体" w:hAnsi="宋体" w:hint="eastAsia"/>
                <w:sz w:val="24"/>
              </w:rPr>
              <w:t>政策</w:t>
            </w:r>
            <w:r w:rsidR="00994FD8">
              <w:rPr>
                <w:rFonts w:ascii="宋体" w:eastAsia="宋体" w:hAnsi="宋体" w:hint="eastAsia"/>
                <w:sz w:val="24"/>
              </w:rPr>
              <w:t>及对中国的</w:t>
            </w:r>
            <w:r w:rsidR="003D4432">
              <w:rPr>
                <w:rFonts w:ascii="宋体" w:eastAsia="宋体" w:hAnsi="宋体" w:hint="eastAsia"/>
                <w:sz w:val="24"/>
              </w:rPr>
              <w:t>借鉴</w:t>
            </w:r>
          </w:p>
        </w:tc>
      </w:tr>
      <w:tr w:rsidR="00AB5DD7" w:rsidRPr="00AB5DD7" w14:paraId="6C236ECD" w14:textId="77777777" w:rsidTr="000D616E">
        <w:trPr>
          <w:trHeight w:val="6386"/>
          <w:jc w:val="center"/>
        </w:trPr>
        <w:tc>
          <w:tcPr>
            <w:tcW w:w="2362" w:type="dxa"/>
            <w:vAlign w:val="center"/>
          </w:tcPr>
          <w:p w14:paraId="3CF568B0" w14:textId="3C6103E6"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拟定学位论文提纲</w:t>
            </w:r>
          </w:p>
        </w:tc>
        <w:tc>
          <w:tcPr>
            <w:tcW w:w="6982" w:type="dxa"/>
            <w:vAlign w:val="center"/>
          </w:tcPr>
          <w:p w14:paraId="17409816" w14:textId="77C90854" w:rsidR="00AB58D8" w:rsidRDefault="00AB58D8" w:rsidP="00807310">
            <w:pPr>
              <w:rPr>
                <w:rFonts w:ascii="宋体" w:eastAsia="宋体" w:hAnsi="宋体"/>
                <w:sz w:val="24"/>
              </w:rPr>
            </w:pPr>
            <w:r>
              <w:rPr>
                <w:rFonts w:ascii="宋体" w:eastAsia="宋体" w:hAnsi="宋体" w:hint="eastAsia"/>
                <w:sz w:val="24"/>
              </w:rPr>
              <w:t>第</w:t>
            </w:r>
            <w:r>
              <w:rPr>
                <w:rFonts w:ascii="宋体" w:eastAsia="宋体" w:hAnsi="宋体"/>
                <w:sz w:val="24"/>
              </w:rPr>
              <w:t>1</w:t>
            </w:r>
            <w:r>
              <w:rPr>
                <w:rFonts w:ascii="宋体" w:eastAsia="宋体" w:hAnsi="宋体" w:hint="eastAsia"/>
                <w:sz w:val="24"/>
              </w:rPr>
              <w:t>章 绪论</w:t>
            </w:r>
          </w:p>
          <w:p w14:paraId="765164A4" w14:textId="77777777" w:rsidR="0034486E" w:rsidRDefault="0034486E" w:rsidP="00807310">
            <w:pPr>
              <w:rPr>
                <w:rFonts w:ascii="宋体" w:eastAsia="宋体" w:hAnsi="宋体"/>
                <w:sz w:val="24"/>
              </w:rPr>
            </w:pPr>
          </w:p>
          <w:p w14:paraId="3C3A8FA3" w14:textId="6B6060D8" w:rsidR="00AB58D8" w:rsidRDefault="00AB58D8" w:rsidP="00807310">
            <w:pPr>
              <w:rPr>
                <w:rFonts w:ascii="宋体" w:eastAsia="宋体" w:hAnsi="宋体"/>
                <w:sz w:val="24"/>
              </w:rPr>
            </w:pPr>
            <w:r>
              <w:rPr>
                <w:rFonts w:ascii="宋体" w:eastAsia="宋体" w:hAnsi="宋体" w:hint="eastAsia"/>
                <w:sz w:val="24"/>
              </w:rPr>
              <w:t>1</w:t>
            </w:r>
            <w:r>
              <w:rPr>
                <w:rFonts w:ascii="宋体" w:eastAsia="宋体" w:hAnsi="宋体"/>
                <w:sz w:val="24"/>
              </w:rPr>
              <w:t xml:space="preserve">.1 </w:t>
            </w:r>
            <w:r>
              <w:rPr>
                <w:rFonts w:ascii="宋体" w:eastAsia="宋体" w:hAnsi="宋体" w:hint="eastAsia"/>
                <w:sz w:val="24"/>
              </w:rPr>
              <w:t>研究的背景及意义</w:t>
            </w:r>
          </w:p>
          <w:p w14:paraId="6B702A70" w14:textId="503A2D4F" w:rsidR="00AB58D8" w:rsidRDefault="00AB58D8" w:rsidP="00807310">
            <w:pPr>
              <w:rPr>
                <w:rFonts w:ascii="宋体" w:eastAsia="宋体" w:hAnsi="宋体"/>
                <w:sz w:val="24"/>
              </w:rPr>
            </w:pPr>
            <w:r>
              <w:rPr>
                <w:rFonts w:ascii="宋体" w:eastAsia="宋体" w:hAnsi="宋体" w:hint="eastAsia"/>
                <w:sz w:val="24"/>
              </w:rPr>
              <w:t>1</w:t>
            </w:r>
            <w:r>
              <w:rPr>
                <w:rFonts w:ascii="宋体" w:eastAsia="宋体" w:hAnsi="宋体"/>
                <w:sz w:val="24"/>
              </w:rPr>
              <w:t>.2</w:t>
            </w:r>
            <w:r w:rsidR="0034486E">
              <w:rPr>
                <w:rFonts w:ascii="宋体" w:eastAsia="宋体" w:hAnsi="宋体"/>
                <w:sz w:val="24"/>
              </w:rPr>
              <w:t xml:space="preserve"> </w:t>
            </w:r>
            <w:r w:rsidR="0034486E">
              <w:rPr>
                <w:rFonts w:ascii="宋体" w:eastAsia="宋体" w:hAnsi="宋体" w:hint="eastAsia"/>
                <w:sz w:val="24"/>
              </w:rPr>
              <w:t>文献综述</w:t>
            </w:r>
          </w:p>
          <w:p w14:paraId="62E914A0" w14:textId="26858D38" w:rsidR="0034486E" w:rsidRDefault="0034486E" w:rsidP="00807310">
            <w:pPr>
              <w:rPr>
                <w:rFonts w:ascii="宋体" w:eastAsia="宋体" w:hAnsi="宋体"/>
                <w:sz w:val="24"/>
              </w:rPr>
            </w:pPr>
            <w:r>
              <w:rPr>
                <w:rFonts w:ascii="宋体" w:eastAsia="宋体" w:hAnsi="宋体" w:hint="eastAsia"/>
                <w:sz w:val="24"/>
              </w:rPr>
              <w:t>1</w:t>
            </w:r>
            <w:r>
              <w:rPr>
                <w:rFonts w:ascii="宋体" w:eastAsia="宋体" w:hAnsi="宋体"/>
                <w:sz w:val="24"/>
              </w:rPr>
              <w:t xml:space="preserve">.3 </w:t>
            </w:r>
            <w:r>
              <w:rPr>
                <w:rFonts w:ascii="宋体" w:eastAsia="宋体" w:hAnsi="宋体" w:hint="eastAsia"/>
                <w:sz w:val="24"/>
              </w:rPr>
              <w:t>框架结构</w:t>
            </w:r>
            <w:r w:rsidR="00333FBB">
              <w:rPr>
                <w:rFonts w:ascii="宋体" w:eastAsia="宋体" w:hAnsi="宋体" w:hint="eastAsia"/>
                <w:sz w:val="24"/>
              </w:rPr>
              <w:t>、研究方法</w:t>
            </w:r>
            <w:r>
              <w:rPr>
                <w:rFonts w:ascii="宋体" w:eastAsia="宋体" w:hAnsi="宋体" w:hint="eastAsia"/>
                <w:sz w:val="24"/>
              </w:rPr>
              <w:t>及主要</w:t>
            </w:r>
            <w:r w:rsidR="00333FBB">
              <w:rPr>
                <w:rFonts w:ascii="宋体" w:eastAsia="宋体" w:hAnsi="宋体" w:hint="eastAsia"/>
                <w:sz w:val="24"/>
              </w:rPr>
              <w:t>结论</w:t>
            </w:r>
          </w:p>
          <w:p w14:paraId="601E3CF5" w14:textId="2B8ED799" w:rsidR="0034486E" w:rsidRDefault="0034486E" w:rsidP="00807310">
            <w:pPr>
              <w:rPr>
                <w:rFonts w:ascii="宋体" w:eastAsia="宋体" w:hAnsi="宋体"/>
                <w:sz w:val="24"/>
              </w:rPr>
            </w:pPr>
            <w:r>
              <w:rPr>
                <w:rFonts w:ascii="宋体" w:eastAsia="宋体" w:hAnsi="宋体" w:hint="eastAsia"/>
                <w:sz w:val="24"/>
              </w:rPr>
              <w:t>1</w:t>
            </w:r>
            <w:r>
              <w:rPr>
                <w:rFonts w:ascii="宋体" w:eastAsia="宋体" w:hAnsi="宋体"/>
                <w:sz w:val="24"/>
              </w:rPr>
              <w:t xml:space="preserve">.4 </w:t>
            </w:r>
            <w:r>
              <w:rPr>
                <w:rFonts w:ascii="宋体" w:eastAsia="宋体" w:hAnsi="宋体" w:hint="eastAsia"/>
                <w:sz w:val="24"/>
              </w:rPr>
              <w:t>创新与不足</w:t>
            </w:r>
          </w:p>
          <w:p w14:paraId="21F1D157" w14:textId="70E2D517" w:rsidR="0034486E" w:rsidRDefault="0034486E" w:rsidP="00807310">
            <w:pPr>
              <w:rPr>
                <w:rFonts w:ascii="宋体" w:eastAsia="宋体" w:hAnsi="宋体"/>
                <w:sz w:val="24"/>
              </w:rPr>
            </w:pPr>
            <w:r>
              <w:rPr>
                <w:rFonts w:ascii="宋体" w:eastAsia="宋体" w:hAnsi="宋体" w:hint="eastAsia"/>
                <w:sz w:val="24"/>
              </w:rPr>
              <w:t xml:space="preserve"> </w:t>
            </w:r>
          </w:p>
          <w:p w14:paraId="64C6C099" w14:textId="28D99BF0" w:rsidR="0034486E" w:rsidRDefault="0034486E" w:rsidP="00807310">
            <w:pPr>
              <w:rPr>
                <w:rFonts w:ascii="宋体" w:eastAsia="宋体" w:hAnsi="宋体"/>
                <w:sz w:val="24"/>
              </w:rPr>
            </w:pPr>
            <w:r>
              <w:rPr>
                <w:rFonts w:ascii="宋体" w:eastAsia="宋体" w:hAnsi="宋体" w:hint="eastAsia"/>
                <w:sz w:val="24"/>
              </w:rPr>
              <w:t xml:space="preserve">第2章 </w:t>
            </w:r>
            <w:r w:rsidR="001F0EE3">
              <w:rPr>
                <w:rFonts w:ascii="宋体" w:eastAsia="宋体" w:hAnsi="宋体" w:hint="eastAsia"/>
                <w:sz w:val="24"/>
              </w:rPr>
              <w:t>日本产业政策</w:t>
            </w:r>
            <w:r w:rsidR="00CD78ED">
              <w:rPr>
                <w:rFonts w:ascii="宋体" w:eastAsia="宋体" w:hAnsi="宋体" w:hint="eastAsia"/>
                <w:sz w:val="24"/>
              </w:rPr>
              <w:t>的演变</w:t>
            </w:r>
          </w:p>
          <w:p w14:paraId="1B9826D7" w14:textId="77777777" w:rsidR="0034486E" w:rsidRDefault="0034486E" w:rsidP="00807310">
            <w:pPr>
              <w:rPr>
                <w:rFonts w:ascii="宋体" w:eastAsia="宋体" w:hAnsi="宋体"/>
                <w:sz w:val="24"/>
              </w:rPr>
            </w:pPr>
          </w:p>
          <w:p w14:paraId="25F557B6" w14:textId="192A368A" w:rsidR="0034486E" w:rsidRDefault="0034486E" w:rsidP="00807310">
            <w:pPr>
              <w:rPr>
                <w:rFonts w:ascii="宋体" w:eastAsia="宋体" w:hAnsi="宋体"/>
                <w:sz w:val="24"/>
              </w:rPr>
            </w:pPr>
            <w:r>
              <w:rPr>
                <w:rFonts w:ascii="宋体" w:eastAsia="宋体" w:hAnsi="宋体"/>
                <w:sz w:val="24"/>
              </w:rPr>
              <w:t xml:space="preserve">2.1 </w:t>
            </w:r>
            <w:r w:rsidR="00CD78ED">
              <w:rPr>
                <w:rFonts w:ascii="宋体" w:eastAsia="宋体" w:hAnsi="宋体" w:hint="eastAsia"/>
                <w:sz w:val="24"/>
              </w:rPr>
              <w:t>产业政策的基本概念</w:t>
            </w:r>
          </w:p>
          <w:p w14:paraId="57C0DE22" w14:textId="0250EE66" w:rsidR="0034486E" w:rsidRDefault="0034486E" w:rsidP="00807310">
            <w:pPr>
              <w:rPr>
                <w:rFonts w:ascii="宋体" w:eastAsia="宋体" w:hAnsi="宋体"/>
                <w:sz w:val="24"/>
              </w:rPr>
            </w:pPr>
            <w:r>
              <w:rPr>
                <w:rFonts w:ascii="宋体" w:eastAsia="宋体" w:hAnsi="宋体"/>
                <w:sz w:val="24"/>
              </w:rPr>
              <w:t xml:space="preserve">2.2 </w:t>
            </w:r>
            <w:r w:rsidR="00CD78ED">
              <w:rPr>
                <w:rFonts w:ascii="宋体" w:eastAsia="宋体" w:hAnsi="宋体" w:hint="eastAsia"/>
                <w:sz w:val="24"/>
              </w:rPr>
              <w:t>战后经济复兴时期的产业政策（</w:t>
            </w:r>
            <w:r w:rsidR="00CD78ED">
              <w:rPr>
                <w:rFonts w:ascii="宋体" w:eastAsia="宋体" w:hAnsi="宋体"/>
                <w:sz w:val="24"/>
              </w:rPr>
              <w:t>1945-1955</w:t>
            </w:r>
            <w:r w:rsidR="00CD78ED">
              <w:rPr>
                <w:rFonts w:ascii="宋体" w:eastAsia="宋体" w:hAnsi="宋体" w:hint="eastAsia"/>
                <w:sz w:val="24"/>
              </w:rPr>
              <w:t>）</w:t>
            </w:r>
          </w:p>
          <w:p w14:paraId="75D67E4B" w14:textId="7CE37809" w:rsidR="00CD78ED" w:rsidRPr="00CD78ED" w:rsidRDefault="00CD78ED" w:rsidP="00807310">
            <w:pPr>
              <w:rPr>
                <w:rFonts w:ascii="宋体" w:eastAsia="宋体" w:hAnsi="宋体" w:hint="eastAsia"/>
                <w:sz w:val="24"/>
              </w:rPr>
            </w:pPr>
            <w:r>
              <w:rPr>
                <w:rFonts w:ascii="宋体" w:eastAsia="宋体" w:hAnsi="宋体"/>
                <w:sz w:val="24"/>
              </w:rPr>
              <w:t>2.3</w:t>
            </w:r>
            <w:r>
              <w:rPr>
                <w:rFonts w:ascii="宋体" w:eastAsia="宋体" w:hAnsi="宋体" w:hint="eastAsia"/>
                <w:sz w:val="24"/>
              </w:rPr>
              <w:t>经济高速增长时期的产业政策（1</w:t>
            </w:r>
            <w:r>
              <w:rPr>
                <w:rFonts w:ascii="宋体" w:eastAsia="宋体" w:hAnsi="宋体"/>
                <w:sz w:val="24"/>
              </w:rPr>
              <w:t>956-1972</w:t>
            </w:r>
            <w:r>
              <w:rPr>
                <w:rFonts w:ascii="宋体" w:eastAsia="宋体" w:hAnsi="宋体" w:hint="eastAsia"/>
                <w:sz w:val="24"/>
              </w:rPr>
              <w:t>）</w:t>
            </w:r>
          </w:p>
          <w:p w14:paraId="1833E090" w14:textId="01557F0E" w:rsidR="0034486E" w:rsidRDefault="00CD78ED" w:rsidP="00807310">
            <w:pPr>
              <w:rPr>
                <w:rFonts w:ascii="宋体" w:eastAsia="宋体" w:hAnsi="宋体"/>
                <w:sz w:val="24"/>
              </w:rPr>
            </w:pPr>
            <w:r>
              <w:rPr>
                <w:rFonts w:ascii="宋体" w:eastAsia="宋体" w:hAnsi="宋体" w:hint="eastAsia"/>
                <w:sz w:val="24"/>
              </w:rPr>
              <w:t>2</w:t>
            </w:r>
            <w:r>
              <w:rPr>
                <w:rFonts w:ascii="宋体" w:eastAsia="宋体" w:hAnsi="宋体"/>
                <w:sz w:val="24"/>
              </w:rPr>
              <w:t xml:space="preserve">.4 </w:t>
            </w:r>
            <w:r>
              <w:rPr>
                <w:rFonts w:ascii="宋体" w:eastAsia="宋体" w:hAnsi="宋体" w:hint="eastAsia"/>
                <w:sz w:val="24"/>
              </w:rPr>
              <w:t>经济结构调整时期的产业政策（1</w:t>
            </w:r>
            <w:r>
              <w:rPr>
                <w:rFonts w:ascii="宋体" w:eastAsia="宋体" w:hAnsi="宋体"/>
                <w:sz w:val="24"/>
              </w:rPr>
              <w:t>973-1990</w:t>
            </w:r>
            <w:r>
              <w:rPr>
                <w:rFonts w:ascii="宋体" w:eastAsia="宋体" w:hAnsi="宋体" w:hint="eastAsia"/>
                <w:sz w:val="24"/>
              </w:rPr>
              <w:t>）</w:t>
            </w:r>
          </w:p>
          <w:p w14:paraId="5BCF2EE8" w14:textId="77777777" w:rsidR="00CD78ED" w:rsidRDefault="00CD78ED" w:rsidP="00807310">
            <w:pPr>
              <w:rPr>
                <w:rFonts w:ascii="宋体" w:eastAsia="宋体" w:hAnsi="宋体" w:hint="eastAsia"/>
                <w:sz w:val="24"/>
              </w:rPr>
            </w:pPr>
          </w:p>
          <w:p w14:paraId="7A7A5F98" w14:textId="775B0766" w:rsidR="0034486E" w:rsidRDefault="0034486E" w:rsidP="00807310">
            <w:pPr>
              <w:rPr>
                <w:rFonts w:ascii="宋体" w:eastAsia="宋体" w:hAnsi="宋体"/>
                <w:sz w:val="24"/>
              </w:rPr>
            </w:pPr>
            <w:r>
              <w:rPr>
                <w:rFonts w:ascii="宋体" w:eastAsia="宋体" w:hAnsi="宋体" w:hint="eastAsia"/>
                <w:sz w:val="24"/>
              </w:rPr>
              <w:t xml:space="preserve">第3章 </w:t>
            </w:r>
            <w:r w:rsidR="008417A0">
              <w:rPr>
                <w:rFonts w:ascii="宋体" w:eastAsia="宋体" w:hAnsi="宋体" w:hint="eastAsia"/>
                <w:sz w:val="24"/>
              </w:rPr>
              <w:t>日本后泡沫</w:t>
            </w:r>
            <w:r w:rsidR="001F0EE3">
              <w:rPr>
                <w:rFonts w:ascii="宋体" w:eastAsia="宋体" w:hAnsi="宋体" w:hint="eastAsia"/>
                <w:sz w:val="24"/>
              </w:rPr>
              <w:t>经济时期的</w:t>
            </w:r>
            <w:r w:rsidR="008417A0">
              <w:rPr>
                <w:rFonts w:ascii="宋体" w:eastAsia="宋体" w:hAnsi="宋体" w:hint="eastAsia"/>
                <w:sz w:val="24"/>
              </w:rPr>
              <w:t>产业政策</w:t>
            </w:r>
          </w:p>
          <w:p w14:paraId="773AA399" w14:textId="317AB433" w:rsidR="0034486E" w:rsidRDefault="0034486E" w:rsidP="00807310">
            <w:pPr>
              <w:rPr>
                <w:rFonts w:ascii="宋体" w:eastAsia="宋体" w:hAnsi="宋体"/>
                <w:sz w:val="24"/>
              </w:rPr>
            </w:pPr>
          </w:p>
          <w:p w14:paraId="4B5FDEFF" w14:textId="52427086" w:rsidR="001F0EE3" w:rsidRDefault="001F0EE3" w:rsidP="00807310">
            <w:pPr>
              <w:rPr>
                <w:rFonts w:ascii="宋体" w:eastAsia="宋体" w:hAnsi="宋体"/>
                <w:sz w:val="24"/>
              </w:rPr>
            </w:pPr>
            <w:r>
              <w:rPr>
                <w:rFonts w:ascii="宋体" w:eastAsia="宋体" w:hAnsi="宋体" w:hint="eastAsia"/>
                <w:sz w:val="24"/>
              </w:rPr>
              <w:t>3</w:t>
            </w:r>
            <w:r>
              <w:rPr>
                <w:rFonts w:ascii="宋体" w:eastAsia="宋体" w:hAnsi="宋体"/>
                <w:sz w:val="24"/>
              </w:rPr>
              <w:t xml:space="preserve">.1 </w:t>
            </w:r>
            <w:r>
              <w:rPr>
                <w:rFonts w:ascii="宋体" w:eastAsia="宋体" w:hAnsi="宋体" w:hint="eastAsia"/>
                <w:sz w:val="24"/>
              </w:rPr>
              <w:t>日本后泡沫经济时期的背景</w:t>
            </w:r>
            <w:r w:rsidR="00CD78ED">
              <w:rPr>
                <w:rFonts w:ascii="宋体" w:eastAsia="宋体" w:hAnsi="宋体" w:hint="eastAsia"/>
                <w:sz w:val="24"/>
              </w:rPr>
              <w:t>（1</w:t>
            </w:r>
            <w:r w:rsidR="00CD78ED">
              <w:rPr>
                <w:rFonts w:ascii="宋体" w:eastAsia="宋体" w:hAnsi="宋体"/>
                <w:sz w:val="24"/>
              </w:rPr>
              <w:t>991</w:t>
            </w:r>
            <w:r w:rsidR="00CD78ED">
              <w:rPr>
                <w:rFonts w:ascii="宋体" w:eastAsia="宋体" w:hAnsi="宋体" w:hint="eastAsia"/>
                <w:sz w:val="24"/>
              </w:rPr>
              <w:t>年以后）</w:t>
            </w:r>
          </w:p>
          <w:p w14:paraId="6E6365C9" w14:textId="736E577F" w:rsidR="001F0EE3" w:rsidRDefault="001F0EE3" w:rsidP="00807310">
            <w:pPr>
              <w:rPr>
                <w:rFonts w:ascii="宋体" w:eastAsia="宋体" w:hAnsi="宋体"/>
                <w:sz w:val="24"/>
              </w:rPr>
            </w:pPr>
            <w:r>
              <w:rPr>
                <w:rFonts w:ascii="宋体" w:eastAsia="宋体" w:hAnsi="宋体" w:hint="eastAsia"/>
                <w:sz w:val="24"/>
              </w:rPr>
              <w:t>3</w:t>
            </w:r>
            <w:r>
              <w:rPr>
                <w:rFonts w:ascii="宋体" w:eastAsia="宋体" w:hAnsi="宋体"/>
                <w:sz w:val="24"/>
              </w:rPr>
              <w:t xml:space="preserve">.2 </w:t>
            </w:r>
            <w:r>
              <w:rPr>
                <w:rFonts w:ascii="宋体" w:eastAsia="宋体" w:hAnsi="宋体" w:hint="eastAsia"/>
                <w:sz w:val="24"/>
              </w:rPr>
              <w:t>日本后泡沫经济时期产业政策的内容</w:t>
            </w:r>
          </w:p>
          <w:p w14:paraId="5CE421ED" w14:textId="36F65684" w:rsidR="0034486E" w:rsidRDefault="0034486E" w:rsidP="00807310">
            <w:pPr>
              <w:rPr>
                <w:rFonts w:ascii="宋体" w:eastAsia="宋体" w:hAnsi="宋体" w:hint="eastAsia"/>
                <w:sz w:val="24"/>
              </w:rPr>
            </w:pPr>
          </w:p>
          <w:p w14:paraId="2361E27E" w14:textId="3573559F" w:rsidR="0034486E" w:rsidRDefault="0034486E" w:rsidP="00807310">
            <w:pPr>
              <w:rPr>
                <w:rFonts w:ascii="宋体" w:eastAsia="宋体" w:hAnsi="宋体"/>
                <w:sz w:val="24"/>
              </w:rPr>
            </w:pPr>
            <w:r>
              <w:rPr>
                <w:rFonts w:ascii="宋体" w:eastAsia="宋体" w:hAnsi="宋体" w:hint="eastAsia"/>
                <w:sz w:val="24"/>
              </w:rPr>
              <w:t>第4章 日本“</w:t>
            </w:r>
            <w:r w:rsidR="008C7F81">
              <w:rPr>
                <w:rFonts w:ascii="宋体" w:eastAsia="宋体" w:hAnsi="宋体" w:hint="eastAsia"/>
                <w:sz w:val="24"/>
              </w:rPr>
              <w:t>后</w:t>
            </w:r>
            <w:r>
              <w:rPr>
                <w:rFonts w:ascii="宋体" w:eastAsia="宋体" w:hAnsi="宋体" w:hint="eastAsia"/>
                <w:sz w:val="24"/>
              </w:rPr>
              <w:t>泡沫</w:t>
            </w:r>
            <w:r w:rsidR="000F5AC5">
              <w:rPr>
                <w:rFonts w:ascii="宋体" w:eastAsia="宋体" w:hAnsi="宋体" w:hint="eastAsia"/>
                <w:sz w:val="24"/>
              </w:rPr>
              <w:t>经济</w:t>
            </w:r>
            <w:r>
              <w:rPr>
                <w:rFonts w:ascii="宋体" w:eastAsia="宋体" w:hAnsi="宋体" w:hint="eastAsia"/>
                <w:sz w:val="24"/>
              </w:rPr>
              <w:t>时期”</w:t>
            </w:r>
            <w:r w:rsidR="008C7F81">
              <w:rPr>
                <w:rFonts w:ascii="宋体" w:eastAsia="宋体" w:hAnsi="宋体" w:hint="eastAsia"/>
                <w:sz w:val="24"/>
              </w:rPr>
              <w:t>产业政策</w:t>
            </w:r>
            <w:r w:rsidR="00CD78ED">
              <w:rPr>
                <w:rFonts w:ascii="宋体" w:eastAsia="宋体" w:hAnsi="宋体" w:hint="eastAsia"/>
                <w:sz w:val="24"/>
              </w:rPr>
              <w:t>的</w:t>
            </w:r>
            <w:r w:rsidR="00333FBB">
              <w:rPr>
                <w:rFonts w:ascii="宋体" w:eastAsia="宋体" w:hAnsi="宋体" w:hint="eastAsia"/>
                <w:sz w:val="24"/>
              </w:rPr>
              <w:t>效应评价（包含实证分析）</w:t>
            </w:r>
          </w:p>
          <w:p w14:paraId="00A9E67D" w14:textId="10FC097A" w:rsidR="008C7F81" w:rsidRDefault="008C7F81" w:rsidP="00807310">
            <w:pPr>
              <w:rPr>
                <w:rFonts w:ascii="宋体" w:eastAsia="宋体" w:hAnsi="宋体"/>
                <w:sz w:val="24"/>
              </w:rPr>
            </w:pPr>
          </w:p>
          <w:p w14:paraId="24A8835D" w14:textId="674BCE51" w:rsidR="00CD78ED" w:rsidRDefault="00CD78ED" w:rsidP="00CD78ED">
            <w:pPr>
              <w:rPr>
                <w:rFonts w:ascii="宋体" w:eastAsia="宋体" w:hAnsi="宋体"/>
                <w:sz w:val="24"/>
              </w:rPr>
            </w:pPr>
            <w:r>
              <w:rPr>
                <w:rFonts w:ascii="宋体" w:eastAsia="宋体" w:hAnsi="宋体"/>
                <w:sz w:val="24"/>
              </w:rPr>
              <w:lastRenderedPageBreak/>
              <w:t>4.1</w:t>
            </w:r>
            <w:r>
              <w:rPr>
                <w:rFonts w:ascii="宋体" w:eastAsia="宋体" w:hAnsi="宋体"/>
                <w:sz w:val="24"/>
              </w:rPr>
              <w:t xml:space="preserve"> </w:t>
            </w:r>
            <w:r>
              <w:rPr>
                <w:rFonts w:ascii="宋体" w:eastAsia="宋体" w:hAnsi="宋体" w:hint="eastAsia"/>
                <w:sz w:val="24"/>
              </w:rPr>
              <w:t>日本后泡沫经济时期产业政策的成效</w:t>
            </w:r>
          </w:p>
          <w:p w14:paraId="6FC44F03" w14:textId="798B7C13" w:rsidR="00CD78ED" w:rsidRDefault="00CD78ED" w:rsidP="00CD78ED">
            <w:pPr>
              <w:rPr>
                <w:rFonts w:ascii="宋体" w:eastAsia="宋体" w:hAnsi="宋体"/>
                <w:sz w:val="24"/>
              </w:rPr>
            </w:pPr>
            <w:r>
              <w:rPr>
                <w:rFonts w:ascii="宋体" w:eastAsia="宋体" w:hAnsi="宋体"/>
                <w:sz w:val="24"/>
              </w:rPr>
              <w:t>4.2</w:t>
            </w:r>
            <w:r>
              <w:rPr>
                <w:rFonts w:ascii="宋体" w:eastAsia="宋体" w:hAnsi="宋体" w:hint="eastAsia"/>
                <w:sz w:val="24"/>
              </w:rPr>
              <w:t>日本后泡沫经济时期产业政策的问题及成因</w:t>
            </w:r>
          </w:p>
          <w:p w14:paraId="59182A30" w14:textId="79316304" w:rsidR="00CD78ED" w:rsidRDefault="00CD78ED" w:rsidP="00CD78ED">
            <w:pPr>
              <w:rPr>
                <w:rFonts w:ascii="宋体" w:eastAsia="宋体" w:hAnsi="宋体"/>
                <w:sz w:val="24"/>
              </w:rPr>
            </w:pPr>
            <w:r>
              <w:rPr>
                <w:rFonts w:ascii="宋体" w:eastAsia="宋体" w:hAnsi="宋体"/>
                <w:sz w:val="24"/>
              </w:rPr>
              <w:t>4.3</w:t>
            </w:r>
            <w:r>
              <w:rPr>
                <w:rFonts w:ascii="宋体" w:eastAsia="宋体" w:hAnsi="宋体"/>
                <w:sz w:val="24"/>
              </w:rPr>
              <w:t xml:space="preserve"> </w:t>
            </w:r>
            <w:r>
              <w:rPr>
                <w:rFonts w:ascii="宋体" w:eastAsia="宋体" w:hAnsi="宋体" w:hint="eastAsia"/>
                <w:sz w:val="24"/>
              </w:rPr>
              <w:t>预测日本后泡沫经济时期产业政策的发展趋势</w:t>
            </w:r>
          </w:p>
          <w:p w14:paraId="0B71AE62" w14:textId="233BAC30" w:rsidR="008C7F81" w:rsidRPr="00CD78ED" w:rsidRDefault="008C7F81" w:rsidP="00807310">
            <w:pPr>
              <w:rPr>
                <w:rFonts w:ascii="宋体" w:eastAsia="宋体" w:hAnsi="宋体"/>
                <w:sz w:val="24"/>
              </w:rPr>
            </w:pPr>
          </w:p>
          <w:p w14:paraId="434964F6" w14:textId="0421C3E5" w:rsidR="008C7F81" w:rsidRDefault="008C7F81" w:rsidP="00807310">
            <w:pPr>
              <w:rPr>
                <w:rFonts w:ascii="宋体" w:eastAsia="宋体" w:hAnsi="宋体"/>
                <w:sz w:val="24"/>
              </w:rPr>
            </w:pPr>
            <w:r>
              <w:rPr>
                <w:rFonts w:ascii="宋体" w:eastAsia="宋体" w:hAnsi="宋体" w:hint="eastAsia"/>
                <w:sz w:val="24"/>
              </w:rPr>
              <w:t>第5章</w:t>
            </w:r>
            <w:r w:rsidR="00FD6BC8">
              <w:rPr>
                <w:rFonts w:ascii="宋体" w:eastAsia="宋体" w:hAnsi="宋体" w:hint="eastAsia"/>
                <w:sz w:val="24"/>
              </w:rPr>
              <w:t xml:space="preserve"> </w:t>
            </w:r>
            <w:r w:rsidR="00B322C5">
              <w:rPr>
                <w:rFonts w:ascii="宋体" w:eastAsia="宋体" w:hAnsi="宋体" w:hint="eastAsia"/>
                <w:sz w:val="24"/>
              </w:rPr>
              <w:t>结论与</w:t>
            </w:r>
            <w:r>
              <w:rPr>
                <w:rFonts w:ascii="宋体" w:eastAsia="宋体" w:hAnsi="宋体" w:hint="eastAsia"/>
                <w:sz w:val="24"/>
              </w:rPr>
              <w:t>启示</w:t>
            </w:r>
          </w:p>
          <w:p w14:paraId="7B7B1842" w14:textId="4C0AC701" w:rsidR="008C7F81" w:rsidRDefault="008C7F81" w:rsidP="00807310">
            <w:pPr>
              <w:rPr>
                <w:rFonts w:ascii="宋体" w:eastAsia="宋体" w:hAnsi="宋体"/>
                <w:sz w:val="24"/>
              </w:rPr>
            </w:pPr>
          </w:p>
          <w:p w14:paraId="54814090" w14:textId="54026E5E" w:rsidR="008C7F81" w:rsidRDefault="008C7F81" w:rsidP="00807310">
            <w:pPr>
              <w:rPr>
                <w:rFonts w:ascii="宋体" w:eastAsia="宋体" w:hAnsi="宋体"/>
                <w:sz w:val="24"/>
              </w:rPr>
            </w:pPr>
            <w:r>
              <w:rPr>
                <w:rFonts w:ascii="宋体" w:eastAsia="宋体" w:hAnsi="宋体" w:hint="eastAsia"/>
                <w:sz w:val="24"/>
              </w:rPr>
              <w:t>5</w:t>
            </w:r>
            <w:r>
              <w:rPr>
                <w:rFonts w:ascii="宋体" w:eastAsia="宋体" w:hAnsi="宋体"/>
                <w:sz w:val="24"/>
              </w:rPr>
              <w:t xml:space="preserve">.1 </w:t>
            </w:r>
            <w:r w:rsidR="00B322C5">
              <w:rPr>
                <w:rFonts w:ascii="宋体" w:eastAsia="宋体" w:hAnsi="宋体" w:hint="eastAsia"/>
                <w:sz w:val="24"/>
              </w:rPr>
              <w:t>结论</w:t>
            </w:r>
          </w:p>
          <w:p w14:paraId="5CD2DAEC" w14:textId="004BFC5A" w:rsidR="008C7F81" w:rsidRDefault="008C7F81" w:rsidP="00807310">
            <w:pPr>
              <w:rPr>
                <w:rFonts w:ascii="宋体" w:eastAsia="宋体" w:hAnsi="宋体"/>
                <w:sz w:val="24"/>
              </w:rPr>
            </w:pPr>
            <w:r>
              <w:rPr>
                <w:rFonts w:ascii="宋体" w:eastAsia="宋体" w:hAnsi="宋体" w:hint="eastAsia"/>
                <w:sz w:val="24"/>
              </w:rPr>
              <w:t>5</w:t>
            </w:r>
            <w:r>
              <w:rPr>
                <w:rFonts w:ascii="宋体" w:eastAsia="宋体" w:hAnsi="宋体"/>
                <w:sz w:val="24"/>
              </w:rPr>
              <w:t xml:space="preserve">.2 </w:t>
            </w:r>
            <w:r w:rsidR="00CD78ED">
              <w:rPr>
                <w:rFonts w:ascii="宋体" w:eastAsia="宋体" w:hAnsi="宋体" w:hint="eastAsia"/>
                <w:sz w:val="24"/>
              </w:rPr>
              <w:t>对中国经济发展的的</w:t>
            </w:r>
            <w:r w:rsidR="00B322C5">
              <w:rPr>
                <w:rFonts w:ascii="宋体" w:eastAsia="宋体" w:hAnsi="宋体" w:hint="eastAsia"/>
                <w:sz w:val="24"/>
              </w:rPr>
              <w:t>启示</w:t>
            </w:r>
          </w:p>
          <w:p w14:paraId="232E1153" w14:textId="77777777" w:rsidR="008C7F81" w:rsidRPr="008C7F81" w:rsidRDefault="008C7F81" w:rsidP="00807310">
            <w:pPr>
              <w:rPr>
                <w:rFonts w:ascii="宋体" w:eastAsia="宋体" w:hAnsi="宋体"/>
                <w:sz w:val="24"/>
              </w:rPr>
            </w:pPr>
          </w:p>
          <w:p w14:paraId="2DBDF9C3" w14:textId="17DD94FC" w:rsidR="00AB5DD7" w:rsidRPr="00AB5DD7" w:rsidRDefault="00AB5DD7" w:rsidP="00807310">
            <w:pPr>
              <w:rPr>
                <w:rFonts w:ascii="宋体" w:eastAsia="宋体" w:hAnsi="宋体"/>
                <w:sz w:val="24"/>
              </w:rPr>
            </w:pPr>
            <w:r w:rsidRPr="00AB5DD7">
              <w:rPr>
                <w:rFonts w:ascii="宋体" w:eastAsia="宋体" w:hAnsi="宋体" w:hint="eastAsia"/>
                <w:sz w:val="24"/>
              </w:rPr>
              <w:t>（写至二级标题，一级标题为章，二级标题为节）</w:t>
            </w:r>
          </w:p>
        </w:tc>
      </w:tr>
      <w:tr w:rsidR="00AB5DD7" w:rsidRPr="00AB5DD7" w14:paraId="04CFCC3F" w14:textId="77777777" w:rsidTr="000D616E">
        <w:trPr>
          <w:trHeight w:val="2683"/>
          <w:jc w:val="center"/>
        </w:trPr>
        <w:tc>
          <w:tcPr>
            <w:tcW w:w="2362" w:type="dxa"/>
            <w:vAlign w:val="center"/>
          </w:tcPr>
          <w:p w14:paraId="3D53AE29" w14:textId="1A1ACA2B" w:rsidR="00AB5DD7" w:rsidRPr="00AB5DD7" w:rsidRDefault="00AB5DD7" w:rsidP="00AB5DD7">
            <w:pPr>
              <w:jc w:val="center"/>
              <w:rPr>
                <w:rFonts w:ascii="宋体" w:eastAsia="宋体" w:hAnsi="宋体"/>
                <w:sz w:val="24"/>
              </w:rPr>
            </w:pPr>
            <w:r w:rsidRPr="00AB5DD7">
              <w:rPr>
                <w:rFonts w:ascii="宋体" w:eastAsia="宋体" w:hAnsi="宋体" w:hint="eastAsia"/>
                <w:sz w:val="24"/>
              </w:rPr>
              <w:lastRenderedPageBreak/>
              <w:t>论文素材、数据及参考书目</w:t>
            </w:r>
          </w:p>
        </w:tc>
        <w:tc>
          <w:tcPr>
            <w:tcW w:w="6982" w:type="dxa"/>
            <w:vAlign w:val="center"/>
          </w:tcPr>
          <w:p w14:paraId="1D2918CC" w14:textId="77777777" w:rsidR="009C672E" w:rsidRPr="00CF6B25" w:rsidRDefault="008729CE" w:rsidP="00807310">
            <w:pPr>
              <w:rPr>
                <w:rFonts w:ascii="宋体" w:eastAsia="宋体" w:hAnsi="宋体" w:cs="宋体"/>
                <w:color w:val="000000"/>
                <w:kern w:val="0"/>
                <w:sz w:val="24"/>
                <w:szCs w:val="24"/>
              </w:rPr>
            </w:pPr>
            <w:r w:rsidRPr="00CF6B25">
              <w:rPr>
                <w:rFonts w:ascii="宋体" w:eastAsia="宋体" w:hAnsi="宋体" w:cs="宋体" w:hint="eastAsia"/>
                <w:color w:val="000000"/>
                <w:kern w:val="0"/>
                <w:sz w:val="24"/>
                <w:szCs w:val="24"/>
              </w:rPr>
              <w:t>论文：</w:t>
            </w:r>
          </w:p>
          <w:p w14:paraId="386CB774" w14:textId="613A85BA" w:rsidR="00AB5DD7" w:rsidRPr="00CF6B25" w:rsidRDefault="008729CE" w:rsidP="00807310">
            <w:pPr>
              <w:rPr>
                <w:rFonts w:ascii="宋体" w:eastAsia="宋体" w:hAnsi="宋体" w:cs="宋体"/>
                <w:color w:val="000000"/>
                <w:kern w:val="0"/>
                <w:sz w:val="24"/>
                <w:szCs w:val="24"/>
              </w:rPr>
            </w:pPr>
            <w:r w:rsidRPr="00CF6B25">
              <w:rPr>
                <w:rFonts w:ascii="宋体" w:eastAsia="宋体" w:hAnsi="宋体" w:cs="宋体" w:hint="eastAsia"/>
                <w:color w:val="000000"/>
                <w:kern w:val="0"/>
                <w:sz w:val="24"/>
                <w:szCs w:val="24"/>
              </w:rPr>
              <w:t>1</w:t>
            </w:r>
            <w:r w:rsidRPr="00CF6B25">
              <w:rPr>
                <w:rFonts w:ascii="宋体" w:eastAsia="宋体" w:hAnsi="宋体" w:cs="宋体"/>
                <w:color w:val="000000"/>
                <w:kern w:val="0"/>
                <w:sz w:val="24"/>
                <w:szCs w:val="24"/>
              </w:rPr>
              <w:t>.</w:t>
            </w:r>
            <w:r w:rsidRPr="00CF6B25">
              <w:rPr>
                <w:rFonts w:ascii="宋体" w:eastAsia="宋体" w:hAnsi="宋体" w:cs="宋体" w:hint="eastAsia"/>
                <w:color w:val="000000"/>
                <w:kern w:val="0"/>
                <w:sz w:val="24"/>
                <w:szCs w:val="24"/>
              </w:rPr>
              <w:t>《日本“后泡沫时期”产业政策研究》</w:t>
            </w:r>
          </w:p>
          <w:p w14:paraId="7EDC7F42" w14:textId="040DEEC1" w:rsidR="008729CE" w:rsidRPr="00CF6B25" w:rsidRDefault="008729CE" w:rsidP="00807310">
            <w:pPr>
              <w:rPr>
                <w:rFonts w:ascii="宋体" w:eastAsia="宋体" w:hAnsi="宋体" w:cs="宋体"/>
                <w:color w:val="000000"/>
                <w:kern w:val="0"/>
                <w:sz w:val="24"/>
                <w:szCs w:val="24"/>
              </w:rPr>
            </w:pPr>
            <w:r w:rsidRPr="00CF6B25">
              <w:rPr>
                <w:rFonts w:ascii="宋体" w:eastAsia="宋体" w:hAnsi="宋体" w:cs="宋体"/>
                <w:color w:val="000000"/>
                <w:kern w:val="0"/>
                <w:sz w:val="24"/>
                <w:szCs w:val="24"/>
              </w:rPr>
              <w:t>2.</w:t>
            </w:r>
            <w:r w:rsidRPr="00CF6B25">
              <w:rPr>
                <w:rFonts w:ascii="宋体" w:eastAsia="宋体" w:hAnsi="宋体" w:cs="宋体" w:hint="eastAsia"/>
                <w:color w:val="000000"/>
                <w:kern w:val="0"/>
                <w:sz w:val="24"/>
                <w:szCs w:val="24"/>
              </w:rPr>
              <w:t>《日本经济“平成”萧条与“令和”展望》</w:t>
            </w:r>
          </w:p>
          <w:p w14:paraId="64CE5239" w14:textId="2EED6D66" w:rsidR="008729CE" w:rsidRPr="00CF6B25" w:rsidRDefault="008729CE" w:rsidP="00807310">
            <w:pPr>
              <w:rPr>
                <w:rFonts w:ascii="宋体" w:eastAsia="宋体" w:hAnsi="宋体" w:cs="宋体"/>
                <w:color w:val="000000"/>
                <w:kern w:val="0"/>
                <w:sz w:val="24"/>
                <w:szCs w:val="24"/>
              </w:rPr>
            </w:pPr>
            <w:r w:rsidRPr="00CF6B25">
              <w:rPr>
                <w:rFonts w:ascii="宋体" w:eastAsia="宋体" w:hAnsi="宋体" w:cs="宋体"/>
                <w:color w:val="000000"/>
                <w:kern w:val="0"/>
                <w:sz w:val="24"/>
                <w:szCs w:val="24"/>
              </w:rPr>
              <w:t>3.</w:t>
            </w:r>
            <w:r w:rsidRPr="00CF6B25">
              <w:rPr>
                <w:rFonts w:ascii="宋体" w:eastAsia="宋体" w:hAnsi="宋体" w:cs="宋体" w:hint="eastAsia"/>
                <w:color w:val="000000"/>
                <w:kern w:val="0"/>
                <w:sz w:val="24"/>
                <w:szCs w:val="24"/>
              </w:rPr>
              <w:t>《全要素生产率视角下的平成经济分析</w:t>
            </w:r>
            <w:r w:rsidRPr="00CF6B25">
              <w:rPr>
                <w:rFonts w:ascii="宋体" w:eastAsia="宋体" w:hAnsi="宋体" w:cs="宋体"/>
                <w:color w:val="000000"/>
                <w:kern w:val="0"/>
                <w:sz w:val="24"/>
                <w:szCs w:val="24"/>
              </w:rPr>
              <w:t>—</w:t>
            </w:r>
            <w:r w:rsidRPr="00CF6B25">
              <w:rPr>
                <w:rFonts w:ascii="宋体" w:eastAsia="宋体" w:hAnsi="宋体" w:cs="宋体" w:hint="eastAsia"/>
                <w:color w:val="000000"/>
                <w:kern w:val="0"/>
                <w:sz w:val="24"/>
                <w:szCs w:val="24"/>
              </w:rPr>
              <w:t>兼论“失去说”与“创新说”之争》</w:t>
            </w:r>
          </w:p>
          <w:p w14:paraId="5AA83596" w14:textId="5697D9A5" w:rsidR="008729CE" w:rsidRPr="00CF6B25" w:rsidRDefault="008729CE" w:rsidP="00807310">
            <w:pPr>
              <w:rPr>
                <w:rFonts w:ascii="宋体" w:eastAsia="宋体" w:hAnsi="宋体" w:cs="宋体"/>
                <w:color w:val="000000"/>
                <w:kern w:val="0"/>
                <w:sz w:val="24"/>
                <w:szCs w:val="24"/>
              </w:rPr>
            </w:pPr>
            <w:r w:rsidRPr="00CF6B25">
              <w:rPr>
                <w:rFonts w:ascii="宋体" w:eastAsia="宋体" w:hAnsi="宋体" w:cs="宋体"/>
                <w:color w:val="000000"/>
                <w:kern w:val="0"/>
                <w:sz w:val="24"/>
                <w:szCs w:val="24"/>
              </w:rPr>
              <w:t>4.</w:t>
            </w:r>
            <w:r w:rsidRPr="00CF6B25">
              <w:rPr>
                <w:rFonts w:ascii="宋体" w:eastAsia="宋体" w:hAnsi="宋体" w:cs="宋体" w:hint="eastAsia"/>
                <w:color w:val="000000"/>
                <w:kern w:val="0"/>
                <w:sz w:val="24"/>
                <w:szCs w:val="24"/>
              </w:rPr>
              <w:t>《构建国内国际双循环新发展格局若干思考》</w:t>
            </w:r>
          </w:p>
          <w:p w14:paraId="21E0DE48" w14:textId="77777777" w:rsidR="008729CE" w:rsidRPr="00CF6B25" w:rsidRDefault="008729CE" w:rsidP="00807310">
            <w:pPr>
              <w:rPr>
                <w:rFonts w:ascii="宋体" w:eastAsia="宋体" w:hAnsi="宋体" w:cs="宋体"/>
                <w:color w:val="000000"/>
                <w:kern w:val="0"/>
                <w:sz w:val="24"/>
                <w:szCs w:val="24"/>
              </w:rPr>
            </w:pPr>
          </w:p>
          <w:p w14:paraId="0DE3A953" w14:textId="77777777" w:rsidR="009C672E" w:rsidRPr="00CF6B25" w:rsidRDefault="008729CE" w:rsidP="00807310">
            <w:pPr>
              <w:rPr>
                <w:rFonts w:ascii="宋体" w:eastAsia="宋体" w:hAnsi="宋体" w:cs="宋体"/>
                <w:color w:val="000000"/>
                <w:kern w:val="0"/>
                <w:sz w:val="24"/>
                <w:szCs w:val="24"/>
              </w:rPr>
            </w:pPr>
            <w:r w:rsidRPr="00CF6B25">
              <w:rPr>
                <w:rFonts w:ascii="宋体" w:eastAsia="宋体" w:hAnsi="宋体" w:cs="宋体" w:hint="eastAsia"/>
                <w:color w:val="000000"/>
                <w:kern w:val="0"/>
                <w:sz w:val="24"/>
                <w:szCs w:val="24"/>
              </w:rPr>
              <w:t>参考书：</w:t>
            </w:r>
          </w:p>
          <w:p w14:paraId="20EEB613" w14:textId="4CA916FC" w:rsidR="008729CE" w:rsidRPr="00CF6B25" w:rsidRDefault="009C672E" w:rsidP="00807310">
            <w:pPr>
              <w:rPr>
                <w:rFonts w:ascii="宋体" w:eastAsia="宋体" w:hAnsi="宋体" w:cs="宋体"/>
                <w:color w:val="000000"/>
                <w:kern w:val="0"/>
                <w:sz w:val="24"/>
                <w:szCs w:val="24"/>
              </w:rPr>
            </w:pPr>
            <w:r w:rsidRPr="00CF6B25">
              <w:rPr>
                <w:rFonts w:ascii="宋体" w:eastAsia="宋体" w:hAnsi="宋体" w:cs="宋体" w:hint="eastAsia"/>
                <w:color w:val="000000"/>
                <w:kern w:val="0"/>
                <w:sz w:val="24"/>
                <w:szCs w:val="24"/>
              </w:rPr>
              <w:t>1</w:t>
            </w:r>
            <w:r w:rsidRPr="00CF6B25">
              <w:rPr>
                <w:rFonts w:ascii="宋体" w:eastAsia="宋体" w:hAnsi="宋体" w:cs="宋体"/>
                <w:color w:val="000000"/>
                <w:kern w:val="0"/>
                <w:sz w:val="24"/>
                <w:szCs w:val="24"/>
              </w:rPr>
              <w:t>.</w:t>
            </w:r>
            <w:r w:rsidRPr="00CF6B25">
              <w:rPr>
                <w:rFonts w:ascii="宋体" w:eastAsia="宋体" w:hAnsi="宋体" w:cs="宋体" w:hint="eastAsia"/>
                <w:color w:val="000000"/>
                <w:kern w:val="0"/>
                <w:sz w:val="24"/>
                <w:szCs w:val="24"/>
              </w:rPr>
              <w:t>《日本经济奇迹的终结》[日]都留重人 著</w:t>
            </w:r>
          </w:p>
          <w:p w14:paraId="70EE326F" w14:textId="77777777" w:rsidR="009C672E" w:rsidRPr="00CF6B25" w:rsidRDefault="009C672E" w:rsidP="00807310">
            <w:pPr>
              <w:rPr>
                <w:rFonts w:ascii="宋体" w:eastAsia="宋体" w:hAnsi="宋体" w:cs="宋体"/>
                <w:color w:val="000000"/>
                <w:kern w:val="0"/>
                <w:sz w:val="24"/>
                <w:szCs w:val="24"/>
              </w:rPr>
            </w:pPr>
            <w:r w:rsidRPr="00CF6B25">
              <w:rPr>
                <w:rFonts w:ascii="宋体" w:eastAsia="宋体" w:hAnsi="宋体" w:cs="宋体"/>
                <w:color w:val="000000"/>
                <w:kern w:val="0"/>
                <w:sz w:val="24"/>
                <w:szCs w:val="24"/>
              </w:rPr>
              <w:t>2.</w:t>
            </w:r>
            <w:r w:rsidRPr="00CF6B25">
              <w:rPr>
                <w:rFonts w:ascii="宋体" w:eastAsia="宋体" w:hAnsi="宋体" w:cs="宋体" w:hint="eastAsia"/>
                <w:color w:val="000000"/>
                <w:kern w:val="0"/>
                <w:sz w:val="24"/>
                <w:szCs w:val="24"/>
              </w:rPr>
              <w:t>《大衰退；宏观经济学的圣杯》[美]辜朝明 著</w:t>
            </w:r>
          </w:p>
          <w:p w14:paraId="4E4D4152" w14:textId="0A418E27" w:rsidR="009C672E" w:rsidRPr="009C672E" w:rsidRDefault="009C672E" w:rsidP="00807310">
            <w:pPr>
              <w:rPr>
                <w:rFonts w:ascii="宋体" w:eastAsia="宋体" w:hAnsi="宋体" w:cs="宋体"/>
                <w:color w:val="000000"/>
                <w:kern w:val="0"/>
                <w:sz w:val="18"/>
                <w:szCs w:val="18"/>
              </w:rPr>
            </w:pPr>
            <w:r w:rsidRPr="00CF6B25">
              <w:rPr>
                <w:rFonts w:ascii="宋体" w:eastAsia="宋体" w:hAnsi="宋体" w:cs="宋体" w:hint="eastAsia"/>
                <w:color w:val="000000"/>
                <w:kern w:val="0"/>
                <w:sz w:val="24"/>
                <w:szCs w:val="24"/>
              </w:rPr>
              <w:t>3</w:t>
            </w:r>
            <w:r w:rsidRPr="00CF6B25">
              <w:rPr>
                <w:rFonts w:ascii="宋体" w:eastAsia="宋体" w:hAnsi="宋体" w:cs="宋体"/>
                <w:color w:val="000000"/>
                <w:kern w:val="0"/>
                <w:sz w:val="24"/>
                <w:szCs w:val="24"/>
              </w:rPr>
              <w:t>.</w:t>
            </w:r>
            <w:r w:rsidRPr="00CF6B25">
              <w:rPr>
                <w:rFonts w:ascii="宋体" w:eastAsia="宋体" w:hAnsi="宋体" w:cs="宋体" w:hint="eastAsia"/>
                <w:color w:val="000000"/>
                <w:kern w:val="0"/>
                <w:sz w:val="24"/>
                <w:szCs w:val="24"/>
              </w:rPr>
              <w:t>《宏观调控与经济增长-</w:t>
            </w:r>
            <w:r w:rsidRPr="00CF6B25">
              <w:rPr>
                <w:rFonts w:ascii="宋体" w:eastAsia="宋体" w:hAnsi="宋体" w:cs="宋体"/>
                <w:color w:val="000000"/>
                <w:kern w:val="0"/>
                <w:sz w:val="24"/>
                <w:szCs w:val="24"/>
              </w:rPr>
              <w:t>-</w:t>
            </w:r>
            <w:r w:rsidRPr="00CF6B25">
              <w:rPr>
                <w:rFonts w:ascii="宋体" w:eastAsia="宋体" w:hAnsi="宋体" w:cs="宋体" w:hint="eastAsia"/>
                <w:color w:val="000000"/>
                <w:kern w:val="0"/>
                <w:sz w:val="24"/>
                <w:szCs w:val="24"/>
              </w:rPr>
              <w:t>「广场协议」前后日本和德国的比较研究》</w:t>
            </w:r>
          </w:p>
        </w:tc>
      </w:tr>
    </w:tbl>
    <w:p w14:paraId="272563F8" w14:textId="6078AD05" w:rsidR="001C3791" w:rsidRDefault="00AB5DD7" w:rsidP="001C3791">
      <w:pPr>
        <w:ind w:firstLineChars="200" w:firstLine="422"/>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2B18AB10" w14:textId="58E0630B" w:rsidR="00AB5DD7" w:rsidRPr="00AB5DD7" w:rsidRDefault="001C3791" w:rsidP="001F2172">
      <w:pPr>
        <w:ind w:firstLineChars="200" w:firstLine="422"/>
        <w:rPr>
          <w:rFonts w:ascii="宋体" w:eastAsia="宋体" w:hAnsi="宋体"/>
        </w:rPr>
      </w:pPr>
      <w:r>
        <w:rPr>
          <w:rFonts w:ascii="宋体" w:eastAsia="宋体" w:hAnsi="宋体" w:hint="eastAsia"/>
          <w:b/>
          <w:bCs/>
          <w:color w:val="FF0000"/>
        </w:rPr>
        <w:t>2</w:t>
      </w:r>
      <w:r w:rsidR="00AB5DD7" w:rsidRPr="00AB5DD7">
        <w:rPr>
          <w:rFonts w:ascii="宋体" w:eastAsia="宋体" w:hAnsi="宋体" w:hint="eastAsia"/>
          <w:b/>
          <w:bCs/>
          <w:color w:val="FF0000"/>
        </w:rPr>
        <w:t>、</w:t>
      </w:r>
      <w:r w:rsidR="001F2172" w:rsidRPr="001F2172">
        <w:rPr>
          <w:rFonts w:ascii="宋体" w:eastAsia="宋体" w:hAnsi="宋体" w:hint="eastAsia"/>
          <w:b/>
          <w:bCs/>
          <w:color w:val="FF0000"/>
        </w:rPr>
        <w:t>论文答辩期限以成绩单里“考试日期”列中最后一个日期开始计时，一年半内必须完成</w:t>
      </w:r>
      <w:r w:rsidR="00E5705C">
        <w:rPr>
          <w:rFonts w:ascii="宋体" w:eastAsia="宋体" w:hAnsi="宋体" w:hint="eastAsia"/>
          <w:b/>
          <w:bCs/>
          <w:color w:val="FF0000"/>
        </w:rPr>
        <w:t>（包括二答）</w:t>
      </w:r>
      <w:r w:rsidR="001F2172" w:rsidRPr="001F2172">
        <w:rPr>
          <w:rFonts w:ascii="宋体" w:eastAsia="宋体" w:hAnsi="宋体" w:hint="eastAsia"/>
          <w:b/>
          <w:bCs/>
          <w:color w:val="FF0000"/>
        </w:rPr>
        <w:t>，期间只能选择一个时间节点答辩，逾期视为自动放弃答辩资格，学位申请无效，无法延期。</w:t>
      </w:r>
    </w:p>
    <w:sectPr w:rsidR="00AB5DD7" w:rsidRPr="00AB5DD7" w:rsidSect="00AB5DD7">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07624"/>
    <w:rsid w:val="000836D7"/>
    <w:rsid w:val="000B27C4"/>
    <w:rsid w:val="000D616E"/>
    <w:rsid w:val="000F5AC5"/>
    <w:rsid w:val="00111AC2"/>
    <w:rsid w:val="001758AA"/>
    <w:rsid w:val="001C3791"/>
    <w:rsid w:val="001D4ABC"/>
    <w:rsid w:val="001F0EE3"/>
    <w:rsid w:val="001F2172"/>
    <w:rsid w:val="00285678"/>
    <w:rsid w:val="00333FBB"/>
    <w:rsid w:val="0034486E"/>
    <w:rsid w:val="003C213C"/>
    <w:rsid w:val="003D4432"/>
    <w:rsid w:val="00556D05"/>
    <w:rsid w:val="005C7620"/>
    <w:rsid w:val="00657291"/>
    <w:rsid w:val="007125F0"/>
    <w:rsid w:val="007133FB"/>
    <w:rsid w:val="00761113"/>
    <w:rsid w:val="00807310"/>
    <w:rsid w:val="008417A0"/>
    <w:rsid w:val="008729CE"/>
    <w:rsid w:val="008C7F81"/>
    <w:rsid w:val="008D0A26"/>
    <w:rsid w:val="008F62D5"/>
    <w:rsid w:val="00994FD8"/>
    <w:rsid w:val="009C672E"/>
    <w:rsid w:val="009D0666"/>
    <w:rsid w:val="009D6339"/>
    <w:rsid w:val="00A22D6B"/>
    <w:rsid w:val="00A32456"/>
    <w:rsid w:val="00A715F9"/>
    <w:rsid w:val="00A734F3"/>
    <w:rsid w:val="00AB58D8"/>
    <w:rsid w:val="00AB5DD7"/>
    <w:rsid w:val="00AB7295"/>
    <w:rsid w:val="00AE01AA"/>
    <w:rsid w:val="00B322C5"/>
    <w:rsid w:val="00B502FA"/>
    <w:rsid w:val="00C471D3"/>
    <w:rsid w:val="00C75D1C"/>
    <w:rsid w:val="00CC6713"/>
    <w:rsid w:val="00CD78ED"/>
    <w:rsid w:val="00CF6B25"/>
    <w:rsid w:val="00D32830"/>
    <w:rsid w:val="00D75BF8"/>
    <w:rsid w:val="00E36296"/>
    <w:rsid w:val="00E5705C"/>
    <w:rsid w:val="00E7608A"/>
    <w:rsid w:val="00EC0E5A"/>
    <w:rsid w:val="00EE0BD3"/>
    <w:rsid w:val="00FC0093"/>
    <w:rsid w:val="00FD6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836D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36D7"/>
    <w:rPr>
      <w:rFonts w:ascii="宋体" w:eastAsia="宋体" w:hAnsi="宋体" w:cs="宋体"/>
      <w:b/>
      <w:bCs/>
      <w:kern w:val="36"/>
      <w:sz w:val="48"/>
      <w:szCs w:val="48"/>
    </w:rPr>
  </w:style>
  <w:style w:type="paragraph" w:styleId="a3">
    <w:name w:val="Normal (Web)"/>
    <w:basedOn w:val="a"/>
    <w:uiPriority w:val="99"/>
    <w:unhideWhenUsed/>
    <w:rsid w:val="00A22D6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72356">
      <w:bodyDiv w:val="1"/>
      <w:marLeft w:val="0"/>
      <w:marRight w:val="0"/>
      <w:marTop w:val="0"/>
      <w:marBottom w:val="0"/>
      <w:divBdr>
        <w:top w:val="none" w:sz="0" w:space="0" w:color="auto"/>
        <w:left w:val="none" w:sz="0" w:space="0" w:color="auto"/>
        <w:bottom w:val="none" w:sz="0" w:space="0" w:color="auto"/>
        <w:right w:val="none" w:sz="0" w:space="0" w:color="auto"/>
      </w:divBdr>
    </w:div>
    <w:div w:id="1021082752">
      <w:bodyDiv w:val="1"/>
      <w:marLeft w:val="0"/>
      <w:marRight w:val="0"/>
      <w:marTop w:val="0"/>
      <w:marBottom w:val="0"/>
      <w:divBdr>
        <w:top w:val="none" w:sz="0" w:space="0" w:color="auto"/>
        <w:left w:val="none" w:sz="0" w:space="0" w:color="auto"/>
        <w:bottom w:val="none" w:sz="0" w:space="0" w:color="auto"/>
        <w:right w:val="none" w:sz="0" w:space="0" w:color="auto"/>
      </w:divBdr>
      <w:divsChild>
        <w:div w:id="1450589720">
          <w:marLeft w:val="0"/>
          <w:marRight w:val="0"/>
          <w:marTop w:val="0"/>
          <w:marBottom w:val="0"/>
          <w:divBdr>
            <w:top w:val="none" w:sz="0" w:space="0" w:color="auto"/>
            <w:left w:val="none" w:sz="0" w:space="0" w:color="auto"/>
            <w:bottom w:val="none" w:sz="0" w:space="0" w:color="auto"/>
            <w:right w:val="none" w:sz="0" w:space="0" w:color="auto"/>
          </w:divBdr>
          <w:divsChild>
            <w:div w:id="358312229">
              <w:marLeft w:val="0"/>
              <w:marRight w:val="0"/>
              <w:marTop w:val="0"/>
              <w:marBottom w:val="0"/>
              <w:divBdr>
                <w:top w:val="none" w:sz="0" w:space="0" w:color="auto"/>
                <w:left w:val="none" w:sz="0" w:space="0" w:color="auto"/>
                <w:bottom w:val="none" w:sz="0" w:space="0" w:color="auto"/>
                <w:right w:val="none" w:sz="0" w:space="0" w:color="auto"/>
              </w:divBdr>
              <w:divsChild>
                <w:div w:id="161181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 w:id="204455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郭 文嘉</cp:lastModifiedBy>
  <cp:revision>41</cp:revision>
  <dcterms:created xsi:type="dcterms:W3CDTF">2021-01-20T08:38:00Z</dcterms:created>
  <dcterms:modified xsi:type="dcterms:W3CDTF">2021-06-15T01:48:00Z</dcterms:modified>
</cp:coreProperties>
</file>