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hint="eastAsia" w:ascii="宋体" w:hAnsi="宋体" w:eastAsia="宋体"/>
                <w:sz w:val="24"/>
              </w:rPr>
              <w:t>71040952</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徐丽丽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15311497477</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453841834@qq.com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临沂大学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广告学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华宇生物医药（北京）有限公司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策划总监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徐丽丽</w:t>
            </w:r>
            <w:r>
              <w:rPr>
                <w:rFonts w:hint="eastAsia" w:ascii="宋体" w:hAnsi="宋体" w:eastAsia="宋体"/>
                <w:sz w:val="24"/>
              </w:rPr>
              <w:t>，女，1</w:t>
            </w:r>
            <w:r>
              <w:rPr>
                <w:rFonts w:ascii="宋体" w:hAnsi="宋体" w:eastAsia="宋体"/>
                <w:sz w:val="24"/>
              </w:rPr>
              <w:t>98</w:t>
            </w:r>
            <w:r>
              <w:rPr>
                <w:rFonts w:hint="eastAsia" w:ascii="宋体" w:hAnsi="宋体" w:eastAsia="宋体"/>
                <w:sz w:val="24"/>
                <w:lang w:val="en-US" w:eastAsia="zh-CN"/>
              </w:rPr>
              <w:t>5</w:t>
            </w:r>
            <w:r>
              <w:rPr>
                <w:rFonts w:hint="eastAsia" w:ascii="宋体" w:hAnsi="宋体" w:eastAsia="宋体"/>
                <w:sz w:val="24"/>
              </w:rPr>
              <w:t>年</w:t>
            </w:r>
            <w:r>
              <w:rPr>
                <w:rFonts w:hint="eastAsia" w:ascii="宋体" w:hAnsi="宋体" w:eastAsia="宋体"/>
                <w:sz w:val="24"/>
                <w:lang w:val="en-US" w:eastAsia="zh-CN"/>
              </w:rPr>
              <w:t>7</w:t>
            </w:r>
            <w:r>
              <w:rPr>
                <w:rFonts w:hint="eastAsia" w:ascii="宋体" w:hAnsi="宋体" w:eastAsia="宋体"/>
                <w:sz w:val="24"/>
              </w:rPr>
              <w:t>月出生，山东</w:t>
            </w:r>
            <w:r>
              <w:rPr>
                <w:rFonts w:hint="eastAsia" w:ascii="宋体" w:hAnsi="宋体" w:eastAsia="宋体"/>
                <w:sz w:val="24"/>
                <w:lang w:val="en-US" w:eastAsia="zh-CN"/>
              </w:rPr>
              <w:t>郓城</w:t>
            </w:r>
            <w:r>
              <w:rPr>
                <w:rFonts w:hint="eastAsia" w:ascii="宋体" w:hAnsi="宋体" w:eastAsia="宋体"/>
                <w:sz w:val="24"/>
              </w:rPr>
              <w:t>人，</w:t>
            </w:r>
            <w:r>
              <w:rPr>
                <w:rFonts w:hint="eastAsia" w:ascii="宋体" w:hAnsi="宋体" w:eastAsia="宋体"/>
                <w:sz w:val="24"/>
                <w:lang w:val="en-US" w:eastAsia="zh-CN"/>
              </w:rPr>
              <w:t>本科</w:t>
            </w:r>
            <w:r>
              <w:rPr>
                <w:rFonts w:hint="eastAsia" w:ascii="宋体" w:hAnsi="宋体" w:eastAsia="宋体"/>
                <w:sz w:val="24"/>
              </w:rPr>
              <w:t>学历， 毕业于</w:t>
            </w:r>
            <w:r>
              <w:rPr>
                <w:rFonts w:hint="eastAsia" w:ascii="宋体" w:hAnsi="宋体" w:eastAsia="宋体"/>
                <w:sz w:val="24"/>
                <w:lang w:val="en-US" w:eastAsia="zh-CN"/>
              </w:rPr>
              <w:t>临沂大学（原名临沂师范学院）传播广告学专业</w:t>
            </w:r>
            <w:r>
              <w:rPr>
                <w:rFonts w:hint="eastAsia" w:ascii="宋体" w:hAnsi="宋体" w:eastAsia="宋体"/>
                <w:sz w:val="24"/>
              </w:rPr>
              <w:t>。2</w:t>
            </w:r>
            <w:r>
              <w:rPr>
                <w:rFonts w:ascii="宋体" w:hAnsi="宋体" w:eastAsia="宋体"/>
                <w:sz w:val="24"/>
              </w:rPr>
              <w:t>0</w:t>
            </w:r>
            <w:r>
              <w:rPr>
                <w:rFonts w:hint="eastAsia" w:ascii="宋体" w:hAnsi="宋体" w:eastAsia="宋体"/>
                <w:sz w:val="24"/>
                <w:lang w:val="en-US" w:eastAsia="zh-CN"/>
              </w:rPr>
              <w:t>13</w:t>
            </w:r>
            <w:r>
              <w:rPr>
                <w:rFonts w:hint="eastAsia" w:ascii="宋体" w:hAnsi="宋体" w:eastAsia="宋体"/>
                <w:sz w:val="24"/>
              </w:rPr>
              <w:t>年至今，任</w:t>
            </w:r>
            <w:r>
              <w:rPr>
                <w:rFonts w:hint="eastAsia" w:ascii="宋体" w:hAnsi="宋体" w:eastAsia="宋体"/>
                <w:sz w:val="24"/>
                <w:lang w:val="en-US" w:eastAsia="zh-CN"/>
              </w:rPr>
              <w:t>华宇生物医药（北京）有限公司、广州康元创新投资合伙企业(有限公司高管</w:t>
            </w:r>
            <w:r>
              <w:rPr>
                <w:rFonts w:hint="eastAsia" w:ascii="宋体" w:hAnsi="宋体" w:eastAsia="宋体"/>
                <w:sz w:val="24"/>
              </w:rPr>
              <w:t>，主要</w:t>
            </w:r>
            <w:r>
              <w:rPr>
                <w:rFonts w:hint="eastAsia" w:ascii="宋体" w:hAnsi="宋体" w:eastAsia="宋体"/>
                <w:sz w:val="24"/>
                <w:lang w:val="en-US" w:eastAsia="zh-CN"/>
              </w:rPr>
              <w:t>公司互联网经济下新零售平台的布局，</w:t>
            </w:r>
            <w:r>
              <w:rPr>
                <w:rFonts w:hint="eastAsia" w:ascii="宋体" w:hAnsi="宋体" w:eastAsia="宋体"/>
                <w:sz w:val="24"/>
              </w:rPr>
              <w:t>负责</w:t>
            </w:r>
            <w:r>
              <w:rPr>
                <w:rFonts w:hint="eastAsia" w:ascii="宋体" w:hAnsi="宋体" w:eastAsia="宋体"/>
                <w:sz w:val="24"/>
                <w:lang w:val="en-US" w:eastAsia="zh-CN"/>
              </w:rPr>
              <w:t>商业模式的搭建，主要在京东、天猫、拼多多等电商平台。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rPr>
                <w:rFonts w:ascii="宋体" w:hAnsi="宋体" w:eastAsia="宋体"/>
                <w:sz w:val="24"/>
              </w:rPr>
            </w:pPr>
            <w:r>
              <w:rPr>
                <w:rFonts w:hint="eastAsia" w:ascii="宋体" w:hAnsi="宋体" w:eastAsia="宋体"/>
                <w:sz w:val="24"/>
                <w:lang w:eastAsia="zh-CN"/>
              </w:rPr>
              <w:t>《</w:t>
            </w:r>
            <w:r>
              <w:rPr>
                <w:rFonts w:hint="eastAsia" w:ascii="宋体" w:hAnsi="宋体" w:eastAsia="宋体"/>
                <w:sz w:val="24"/>
              </w:rPr>
              <w:t>基于互联网经济的产业融合研究</w:t>
            </w:r>
            <w:r>
              <w:rPr>
                <w:rFonts w:hint="eastAsia" w:ascii="宋体" w:hAnsi="宋体" w:eastAsia="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《环球市场》2021年13期</w:t>
            </w:r>
          </w:p>
          <w:p>
            <w:pPr>
              <w:rPr>
                <w:rFonts w:hint="eastAsia" w:ascii="宋体" w:hAnsi="宋体" w:eastAsia="宋体"/>
                <w:sz w:val="24"/>
                <w:lang w:val="en-US" w:eastAsia="zh-CN"/>
              </w:rPr>
            </w:pPr>
            <w:r>
              <w:rPr>
                <w:rFonts w:hint="eastAsia" w:ascii="宋体" w:hAnsi="宋体" w:eastAsia="宋体"/>
                <w:sz w:val="24"/>
                <w:lang w:val="en-US" w:eastAsia="zh-CN"/>
              </w:rPr>
              <w:t>国内统一刊号:CN46-1042/F，国际标准刊号:ISSN 1005-9644。</w:t>
            </w: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rPr>
                <w:rFonts w:ascii="宋体" w:hAnsi="宋体" w:eastAsia="宋体"/>
                <w:sz w:val="24"/>
              </w:rPr>
            </w:pPr>
            <w:r>
              <w:rPr>
                <w:rFonts w:hint="eastAsia" w:ascii="宋体" w:hAnsi="宋体" w:eastAsia="宋体"/>
                <w:sz w:val="24"/>
              </w:rPr>
              <w:t>自改革开放以来，我国经济便获得了飞速发展。与此同时，得益于国家部门所出台的相关政策，使得我国科学技术发展水平得到了大幅度提升。在此过程中，尤以网络技术所取得的优势较为明显。在其大力影响下，使得我国传统产业的发展形势和战略规划出现了极为明显的变化，使得互联网经济得到了飞速发展。从其影响来看，互联网经济效益较高、需要投入的人力成本相对较少。但任何事物的发展都需要从两个角度进行分析，在正视到这种经济发展形态所带来的优势的同时，也需要看到其中所存在的弊端问题。因其起步相对较晚，在经济活动中还存在着许多较为明显的落后性问题，从而对该产业的健康、稳定性发展产生了诸多影响。若想进一步提升互联网经济发展质量，则需要从整体战略规划角度出发，对现有工作中所存在的各种问题进行及时调整。为此，本篇文章在综合了相关调查和研究之后完成，希望可以对相关工作人员产生一定启示。</w:t>
            </w:r>
          </w:p>
        </w:tc>
      </w:tr>
    </w:tbl>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 xml:space="preserve">电子商务 网络效应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rPr>
                <w:rFonts w:ascii="宋体" w:hAnsi="宋体" w:eastAsia="宋体"/>
                <w:sz w:val="24"/>
              </w:rPr>
            </w:pPr>
            <w:r>
              <w:rPr>
                <w:rFonts w:hint="eastAsia" w:ascii="宋体" w:hAnsi="宋体" w:eastAsia="宋体"/>
                <w:sz w:val="24"/>
              </w:rPr>
              <w:t>我国的电子商务近几年来呈现了爆发式的增长，</w:t>
            </w:r>
            <w:r>
              <w:rPr>
                <w:rFonts w:hint="eastAsia" w:ascii="宋体" w:hAnsi="宋体" w:eastAsia="宋体"/>
                <w:sz w:val="24"/>
                <w:lang w:val="en-US" w:eastAsia="zh-CN"/>
              </w:rPr>
              <w:t>发生了从电子商务到新零售到平台经济到产业融合的发展趋势。</w:t>
            </w:r>
            <w:r>
              <w:rPr>
                <w:rFonts w:hint="eastAsia" w:ascii="宋体" w:hAnsi="宋体" w:eastAsia="宋体"/>
                <w:sz w:val="24"/>
              </w:rPr>
              <w:t>传统市场上，产品的价格主要受市场供求关系以及产品自身的成本所决定。即在供求关系影响下，商品的价格围绕其价值上下波动，商品的价值则是由生产该商品所耗费的社会必要劳动时间所决定的</w:t>
            </w:r>
            <w:r>
              <w:rPr>
                <w:rFonts w:hint="eastAsia" w:ascii="宋体" w:hAnsi="宋体" w:eastAsia="宋体"/>
                <w:sz w:val="24"/>
                <w:lang w:eastAsia="zh-CN"/>
              </w:rPr>
              <w:t>，</w:t>
            </w:r>
            <w:r>
              <w:rPr>
                <w:rFonts w:hint="eastAsia" w:ascii="宋体" w:hAnsi="宋体" w:eastAsia="宋体"/>
                <w:sz w:val="24"/>
                <w:lang w:val="en-US" w:eastAsia="zh-CN"/>
              </w:rPr>
              <w:t>卖家为争夺市场，主要的手段就是价格战。而在网络效应的作用下，</w:t>
            </w:r>
            <w:r>
              <w:rPr>
                <w:rFonts w:hint="eastAsia" w:ascii="宋体" w:hAnsi="宋体" w:eastAsia="宋体"/>
                <w:sz w:val="24"/>
              </w:rPr>
              <w:t>市场的供求关系并不稳定</w:t>
            </w:r>
            <w:r>
              <w:rPr>
                <w:rFonts w:hint="eastAsia" w:ascii="宋体" w:hAnsi="宋体" w:eastAsia="宋体"/>
                <w:sz w:val="24"/>
                <w:lang w:eastAsia="zh-CN"/>
              </w:rPr>
              <w:t>，</w:t>
            </w:r>
            <w:r>
              <w:rPr>
                <w:rFonts w:hint="eastAsia" w:ascii="宋体" w:hAnsi="宋体" w:eastAsia="宋体"/>
                <w:sz w:val="24"/>
                <w:lang w:val="en-US" w:eastAsia="zh-CN"/>
              </w:rPr>
              <w:t>尤其近年电子商务平台内容创造、网红直播、社群裂变等新传播技术的影响，及AI技术、AR技术、新金融支付手段等电子网络技术的进步，加剧了网络效应的发展和影响，</w:t>
            </w:r>
            <w:r>
              <w:rPr>
                <w:rFonts w:hint="eastAsia" w:ascii="宋体" w:hAnsi="宋体" w:eastAsia="宋体"/>
                <w:sz w:val="24"/>
              </w:rPr>
              <w:t>使得网络产品定价策略更加复杂和多样化</w:t>
            </w:r>
            <w:r>
              <w:rPr>
                <w:rFonts w:hint="eastAsia" w:ascii="宋体" w:hAnsi="宋体" w:eastAsia="宋体"/>
                <w:sz w:val="24"/>
                <w:lang w:eastAsia="zh-CN"/>
              </w:rPr>
              <w:t>。</w:t>
            </w:r>
            <w:r>
              <w:rPr>
                <w:rFonts w:hint="eastAsia" w:ascii="宋体" w:hAnsi="宋体" w:eastAsia="宋体"/>
                <w:sz w:val="24"/>
              </w:rPr>
              <w:t>由于网络产品较强的外部性特点，以及网络本身的特点</w:t>
            </w:r>
            <w:r>
              <w:rPr>
                <w:rFonts w:hint="eastAsia" w:ascii="宋体" w:hAnsi="宋体" w:eastAsia="宋体"/>
                <w:sz w:val="24"/>
                <w:lang w:eastAsia="zh-CN"/>
              </w:rPr>
              <w:t>，</w:t>
            </w:r>
            <w:r>
              <w:rPr>
                <w:rFonts w:hint="eastAsia" w:ascii="宋体" w:hAnsi="宋体" w:eastAsia="宋体"/>
                <w:sz w:val="24"/>
                <w:lang w:val="en-US" w:eastAsia="zh-CN"/>
              </w:rPr>
              <w:t>企业商品的定价问题受到很多因素的制约与影响。例如，产品真实的质量水平、网络外部性、不同的网络平台以及消费者群体的偏好等。传统定价方式与网络产品的定价方式产生了极大的冲突，所以，</w:t>
            </w:r>
            <w:r>
              <w:rPr>
                <w:rFonts w:hint="eastAsia" w:ascii="宋体" w:hAnsi="宋体" w:eastAsia="宋体"/>
                <w:sz w:val="24"/>
              </w:rPr>
              <w:t>研究</w:t>
            </w:r>
            <w:r>
              <w:rPr>
                <w:rFonts w:hint="eastAsia" w:ascii="宋体" w:hAnsi="宋体" w:eastAsia="宋体"/>
                <w:sz w:val="24"/>
                <w:lang w:val="en-US" w:eastAsia="zh-CN"/>
              </w:rPr>
              <w:t>电商企业网络产品</w:t>
            </w:r>
            <w:r>
              <w:rPr>
                <w:rFonts w:hint="eastAsia" w:ascii="宋体" w:hAnsi="宋体" w:eastAsia="宋体"/>
                <w:sz w:val="24"/>
              </w:rPr>
              <w:t>如何</w:t>
            </w:r>
            <w:r>
              <w:rPr>
                <w:rFonts w:hint="eastAsia" w:ascii="宋体" w:hAnsi="宋体" w:eastAsia="宋体"/>
                <w:sz w:val="24"/>
                <w:lang w:val="en-US" w:eastAsia="zh-CN"/>
              </w:rPr>
              <w:t>定价</w:t>
            </w:r>
            <w:r>
              <w:rPr>
                <w:rFonts w:hint="eastAsia" w:ascii="宋体" w:hAnsi="宋体" w:eastAsia="宋体"/>
                <w:sz w:val="24"/>
              </w:rPr>
              <w:t>显得尤为重要</w:t>
            </w:r>
            <w:r>
              <w:rPr>
                <w:rFonts w:hint="eastAsia" w:ascii="宋体" w:hAnsi="宋体" w:eastAsia="宋体"/>
                <w:sz w:val="24"/>
                <w:lang w:eastAsia="zh-CN"/>
              </w:rPr>
              <w:t>。</w:t>
            </w:r>
            <w:r>
              <w:rPr>
                <w:rFonts w:hint="eastAsia" w:ascii="宋体" w:hAnsi="宋体" w:eastAsia="宋体"/>
                <w:sz w:val="24"/>
                <w:lang w:val="en-US" w:eastAsia="zh-CN"/>
              </w:rPr>
              <w:t>本论文主要研究在考虑消费者偏好异质性情况下,具有网络外部性的电子商务平台企业产品在固定销售周期内的定价问题，分析成本系数、产品质量以及网络外部性等参数对定价策略的影响以及企业在规划周期中应采取的最优价格曲线，为企业制定合理价格策略提供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ascii="宋体" w:hAnsi="宋体" w:eastAsia="宋体"/>
                <w:sz w:val="24"/>
              </w:rPr>
            </w:pPr>
            <w:r>
              <w:rPr>
                <w:rFonts w:hint="eastAsia" w:ascii="宋体" w:hAnsi="宋体" w:eastAsia="宋体"/>
                <w:sz w:val="24"/>
                <w:lang w:val="en-US" w:eastAsia="zh-CN"/>
              </w:rPr>
              <w:t>电子商务市场的网络效应对企业产品定价的影响研究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第一章 绪论</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1.1 研究的背景和意义</w:t>
            </w:r>
          </w:p>
          <w:p>
            <w:pPr>
              <w:ind w:firstLine="960" w:firstLineChars="400"/>
              <w:rPr>
                <w:rFonts w:hint="eastAsia" w:ascii="宋体" w:hAnsi="宋体" w:eastAsia="宋体"/>
                <w:sz w:val="24"/>
                <w:lang w:val="en-US" w:eastAsia="zh-CN"/>
              </w:rPr>
            </w:pPr>
            <w:r>
              <w:rPr>
                <w:rFonts w:hint="eastAsia" w:ascii="宋体" w:hAnsi="宋体" w:eastAsia="宋体"/>
                <w:sz w:val="24"/>
                <w:lang w:val="en-US" w:eastAsia="zh-CN"/>
              </w:rPr>
              <w:t>1.1.1 研究的背景</w:t>
            </w:r>
          </w:p>
          <w:p>
            <w:pPr>
              <w:ind w:firstLine="960" w:firstLineChars="400"/>
              <w:rPr>
                <w:rFonts w:hint="default" w:ascii="宋体" w:hAnsi="宋体" w:eastAsia="宋体"/>
                <w:sz w:val="24"/>
                <w:lang w:val="en-US" w:eastAsia="zh-CN"/>
              </w:rPr>
            </w:pPr>
            <w:r>
              <w:rPr>
                <w:rFonts w:hint="eastAsia" w:ascii="宋体" w:hAnsi="宋体" w:eastAsia="宋体"/>
                <w:sz w:val="24"/>
                <w:lang w:val="en-US" w:eastAsia="zh-CN"/>
              </w:rPr>
              <w:t>1.1.2 研究的意义</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1.2 研究思路与内容</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1.3 论文结构和研究方法</w:t>
            </w:r>
          </w:p>
          <w:p>
            <w:pPr>
              <w:ind w:firstLine="960" w:firstLineChars="400"/>
              <w:rPr>
                <w:rFonts w:hint="eastAsia" w:ascii="宋体" w:hAnsi="宋体" w:eastAsia="宋体"/>
                <w:sz w:val="24"/>
                <w:lang w:val="en-US" w:eastAsia="zh-CN"/>
              </w:rPr>
            </w:pPr>
            <w:r>
              <w:rPr>
                <w:rFonts w:hint="eastAsia" w:ascii="宋体" w:hAnsi="宋体" w:eastAsia="宋体"/>
                <w:sz w:val="24"/>
                <w:lang w:val="en-US" w:eastAsia="zh-CN"/>
              </w:rPr>
              <w:t>1.3.1 结构框架</w:t>
            </w:r>
          </w:p>
          <w:p>
            <w:pPr>
              <w:ind w:firstLine="960" w:firstLineChars="400"/>
              <w:rPr>
                <w:rFonts w:hint="eastAsia" w:ascii="宋体" w:hAnsi="宋体" w:eastAsia="宋体"/>
                <w:sz w:val="24"/>
                <w:lang w:val="en-US" w:eastAsia="zh-CN"/>
              </w:rPr>
            </w:pPr>
            <w:r>
              <w:rPr>
                <w:rFonts w:hint="eastAsia" w:ascii="宋体" w:hAnsi="宋体" w:eastAsia="宋体"/>
                <w:sz w:val="24"/>
                <w:lang w:val="en-US" w:eastAsia="zh-CN"/>
              </w:rPr>
              <w:t>1.3.2 本文的研究方法</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1.4 创新与不足</w:t>
            </w:r>
          </w:p>
          <w:p>
            <w:pPr>
              <w:ind w:firstLine="960" w:firstLineChars="400"/>
              <w:rPr>
                <w:rFonts w:hint="eastAsia" w:ascii="宋体" w:hAnsi="宋体" w:eastAsia="宋体"/>
                <w:sz w:val="24"/>
                <w:lang w:val="en-US" w:eastAsia="zh-CN"/>
              </w:rPr>
            </w:pPr>
            <w:r>
              <w:rPr>
                <w:rFonts w:hint="eastAsia" w:ascii="宋体" w:hAnsi="宋体" w:eastAsia="宋体"/>
                <w:sz w:val="24"/>
                <w:lang w:val="en-US" w:eastAsia="zh-CN"/>
              </w:rPr>
              <w:t>1.4.1 可能的创新点</w:t>
            </w:r>
          </w:p>
          <w:p>
            <w:pPr>
              <w:ind w:firstLine="960" w:firstLineChars="400"/>
              <w:rPr>
                <w:rFonts w:hint="default" w:ascii="宋体" w:hAnsi="宋体" w:eastAsia="宋体"/>
                <w:sz w:val="24"/>
                <w:lang w:val="en-US" w:eastAsia="zh-CN"/>
              </w:rPr>
            </w:pPr>
            <w:r>
              <w:rPr>
                <w:rFonts w:hint="eastAsia" w:ascii="宋体" w:hAnsi="宋体" w:eastAsia="宋体"/>
                <w:sz w:val="24"/>
                <w:lang w:val="en-US" w:eastAsia="zh-CN"/>
              </w:rPr>
              <w:t>1.4.2 研究的不足</w:t>
            </w:r>
          </w:p>
          <w:p>
            <w:pPr>
              <w:rPr>
                <w:rFonts w:hint="eastAsia" w:ascii="宋体" w:hAnsi="宋体" w:eastAsia="宋体"/>
                <w:sz w:val="24"/>
                <w:lang w:val="en-US" w:eastAsia="zh-CN"/>
              </w:rPr>
            </w:pPr>
          </w:p>
          <w:p>
            <w:pPr>
              <w:rPr>
                <w:rFonts w:hint="default" w:ascii="宋体" w:hAnsi="宋体" w:eastAsia="宋体"/>
                <w:sz w:val="24"/>
                <w:lang w:val="en-US" w:eastAsia="zh-CN"/>
              </w:rPr>
            </w:pPr>
            <w:r>
              <w:rPr>
                <w:rFonts w:hint="eastAsia" w:ascii="宋体" w:hAnsi="宋体" w:eastAsia="宋体"/>
                <w:sz w:val="24"/>
                <w:lang w:val="en-US" w:eastAsia="zh-CN"/>
              </w:rPr>
              <w:t>第二章 相关文献综述</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2.1 网络消费特点及行为特征</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 xml:space="preserve">2.2网络产品定价策略 </w:t>
            </w:r>
          </w:p>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2.3网络产品定价模式和影响因素</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 xml:space="preserve">2.4网络效应理论 </w:t>
            </w:r>
          </w:p>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2.5文献评述</w:t>
            </w:r>
          </w:p>
          <w:p>
            <w:pPr>
              <w:rPr>
                <w:rFonts w:hint="eastAsia" w:ascii="宋体" w:hAnsi="宋体" w:eastAsia="宋体"/>
                <w:sz w:val="24"/>
                <w:lang w:val="en-US" w:eastAsia="zh-CN"/>
              </w:rPr>
            </w:pPr>
          </w:p>
          <w:p>
            <w:pPr>
              <w:rPr>
                <w:rFonts w:hint="eastAsia" w:ascii="宋体" w:hAnsi="宋体" w:eastAsia="宋体"/>
                <w:sz w:val="24"/>
                <w:lang w:val="en-US" w:eastAsia="zh-CN"/>
              </w:rPr>
            </w:pPr>
            <w:r>
              <w:rPr>
                <w:rFonts w:hint="eastAsia" w:ascii="宋体" w:hAnsi="宋体" w:eastAsia="宋体"/>
                <w:sz w:val="24"/>
                <w:lang w:val="en-US" w:eastAsia="zh-CN"/>
              </w:rPr>
              <w:t>第三章 理论基础与研究假设</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3.1 理论基础</w:t>
            </w:r>
          </w:p>
          <w:p>
            <w:pPr>
              <w:ind w:firstLine="960" w:firstLineChars="400"/>
              <w:rPr>
                <w:rFonts w:hint="eastAsia" w:ascii="宋体" w:hAnsi="宋体" w:eastAsia="宋体"/>
                <w:sz w:val="24"/>
                <w:lang w:val="en-US" w:eastAsia="zh-CN"/>
              </w:rPr>
            </w:pPr>
            <w:r>
              <w:rPr>
                <w:rFonts w:hint="eastAsia" w:ascii="宋体" w:hAnsi="宋体" w:eastAsia="宋体"/>
                <w:sz w:val="24"/>
                <w:lang w:val="en-US" w:eastAsia="zh-CN"/>
              </w:rPr>
              <w:t>3.1.1 从零边际成本到弱边际成本的发展</w:t>
            </w:r>
          </w:p>
          <w:p>
            <w:pPr>
              <w:ind w:firstLine="960" w:firstLineChars="400"/>
              <w:rPr>
                <w:rFonts w:hint="eastAsia" w:ascii="宋体" w:hAnsi="宋体" w:eastAsia="宋体"/>
                <w:sz w:val="24"/>
                <w:lang w:val="en-US" w:eastAsia="zh-CN"/>
              </w:rPr>
            </w:pPr>
            <w:r>
              <w:rPr>
                <w:rFonts w:hint="eastAsia" w:ascii="宋体" w:hAnsi="宋体" w:eastAsia="宋体"/>
                <w:sz w:val="24"/>
                <w:lang w:val="en-US" w:eastAsia="zh-CN"/>
              </w:rPr>
              <w:t>3.1.2 网络效应理论</w:t>
            </w:r>
          </w:p>
          <w:p>
            <w:pPr>
              <w:ind w:firstLine="1200" w:firstLineChars="500"/>
              <w:rPr>
                <w:rFonts w:hint="default" w:ascii="宋体" w:hAnsi="宋体" w:eastAsia="宋体"/>
                <w:sz w:val="24"/>
                <w:lang w:val="en-US" w:eastAsia="zh-CN"/>
              </w:rPr>
            </w:pPr>
            <w:r>
              <w:rPr>
                <w:rFonts w:hint="eastAsia" w:ascii="宋体" w:hAnsi="宋体" w:eastAsia="宋体"/>
                <w:sz w:val="24"/>
                <w:lang w:val="en-US" w:eastAsia="zh-CN"/>
              </w:rPr>
              <w:t>（1）</w:t>
            </w:r>
            <w:r>
              <w:rPr>
                <w:rFonts w:hint="default" w:ascii="宋体" w:hAnsi="宋体" w:eastAsia="宋体"/>
                <w:sz w:val="24"/>
                <w:lang w:val="en-US" w:eastAsia="zh-CN"/>
              </w:rPr>
              <w:t>网络效应对网络产品需求曲线的影响</w:t>
            </w:r>
          </w:p>
          <w:p>
            <w:pPr>
              <w:ind w:firstLine="1200" w:firstLineChars="500"/>
              <w:rPr>
                <w:rFonts w:hint="default" w:ascii="宋体" w:hAnsi="宋体" w:eastAsia="宋体"/>
                <w:sz w:val="24"/>
                <w:lang w:val="en-US" w:eastAsia="zh-CN"/>
              </w:rPr>
            </w:pPr>
            <w:r>
              <w:rPr>
                <w:rFonts w:hint="eastAsia" w:ascii="宋体" w:hAnsi="宋体" w:eastAsia="宋体"/>
                <w:sz w:val="24"/>
                <w:lang w:val="en-US" w:eastAsia="zh-CN"/>
              </w:rPr>
              <w:t>（2）</w:t>
            </w:r>
            <w:r>
              <w:rPr>
                <w:rFonts w:hint="default" w:ascii="宋体" w:hAnsi="宋体" w:eastAsia="宋体"/>
                <w:sz w:val="24"/>
                <w:lang w:val="en-US" w:eastAsia="zh-CN"/>
              </w:rPr>
              <w:t>网络效应对网络产品供给曲线的影响</w:t>
            </w:r>
          </w:p>
          <w:p>
            <w:pPr>
              <w:ind w:firstLine="1200" w:firstLineChars="500"/>
              <w:rPr>
                <w:rFonts w:hint="default" w:ascii="宋体" w:hAnsi="宋体" w:eastAsia="宋体"/>
                <w:sz w:val="24"/>
                <w:lang w:val="en-US" w:eastAsia="zh-CN"/>
              </w:rPr>
            </w:pPr>
            <w:r>
              <w:rPr>
                <w:rFonts w:hint="eastAsia" w:ascii="宋体" w:hAnsi="宋体" w:eastAsia="宋体"/>
                <w:sz w:val="24"/>
                <w:lang w:val="en-US" w:eastAsia="zh-CN"/>
              </w:rPr>
              <w:t>（3）</w:t>
            </w:r>
            <w:r>
              <w:rPr>
                <w:rFonts w:hint="default" w:ascii="宋体" w:hAnsi="宋体" w:eastAsia="宋体"/>
                <w:sz w:val="24"/>
                <w:lang w:val="en-US" w:eastAsia="zh-CN"/>
              </w:rPr>
              <w:t>网络效应对网络产品均衡的影响</w:t>
            </w:r>
          </w:p>
          <w:p>
            <w:pPr>
              <w:ind w:firstLine="1200" w:firstLineChars="500"/>
              <w:rPr>
                <w:rFonts w:hint="eastAsia" w:ascii="宋体" w:hAnsi="宋体" w:eastAsia="宋体"/>
                <w:sz w:val="24"/>
                <w:lang w:val="en-US" w:eastAsia="zh-CN"/>
              </w:rPr>
            </w:pPr>
            <w:r>
              <w:rPr>
                <w:rFonts w:hint="eastAsia" w:ascii="宋体" w:hAnsi="宋体" w:eastAsia="宋体"/>
                <w:sz w:val="24"/>
                <w:lang w:val="en-US" w:eastAsia="zh-CN"/>
              </w:rPr>
              <w:t>（4）</w:t>
            </w:r>
            <w:r>
              <w:rPr>
                <w:rFonts w:hint="default" w:ascii="宋体" w:hAnsi="宋体" w:eastAsia="宋体"/>
                <w:sz w:val="24"/>
                <w:lang w:val="en-US" w:eastAsia="zh-CN"/>
              </w:rPr>
              <w:t>单一周期的市场均衡条件</w:t>
            </w:r>
          </w:p>
          <w:p>
            <w:pPr>
              <w:ind w:firstLine="960" w:firstLineChars="400"/>
              <w:rPr>
                <w:rFonts w:hint="eastAsia" w:ascii="宋体" w:hAnsi="宋体" w:eastAsia="宋体"/>
                <w:sz w:val="24"/>
                <w:lang w:val="en-US" w:eastAsia="zh-CN"/>
              </w:rPr>
            </w:pPr>
            <w:r>
              <w:rPr>
                <w:rFonts w:hint="eastAsia" w:ascii="宋体" w:hAnsi="宋体" w:eastAsia="宋体"/>
                <w:sz w:val="24"/>
                <w:lang w:val="en-US" w:eastAsia="zh-CN"/>
              </w:rPr>
              <w:t>3.1.3 网络效应的发展</w:t>
            </w:r>
          </w:p>
          <w:p>
            <w:pPr>
              <w:ind w:firstLine="960" w:firstLineChars="400"/>
              <w:rPr>
                <w:rFonts w:hint="eastAsia" w:ascii="宋体" w:hAnsi="宋体" w:eastAsia="宋体"/>
                <w:sz w:val="24"/>
                <w:lang w:val="en-US" w:eastAsia="zh-CN"/>
              </w:rPr>
            </w:pPr>
            <w:r>
              <w:rPr>
                <w:rFonts w:hint="eastAsia" w:ascii="宋体" w:hAnsi="宋体" w:eastAsia="宋体"/>
                <w:sz w:val="24"/>
                <w:lang w:val="en-US" w:eastAsia="zh-CN"/>
              </w:rPr>
              <w:t>3.1.4 厂商定价理论</w:t>
            </w:r>
          </w:p>
          <w:p>
            <w:pPr>
              <w:numPr>
                <w:ilvl w:val="0"/>
                <w:numId w:val="0"/>
              </w:numPr>
              <w:ind w:firstLine="1200" w:firstLineChars="500"/>
              <w:rPr>
                <w:rFonts w:hint="eastAsia" w:ascii="宋体" w:hAnsi="宋体" w:eastAsia="宋体"/>
                <w:sz w:val="24"/>
                <w:lang w:val="en-US" w:eastAsia="zh-CN"/>
              </w:rPr>
            </w:pPr>
            <w:r>
              <w:rPr>
                <w:rFonts w:hint="eastAsia" w:ascii="宋体" w:hAnsi="宋体" w:eastAsia="宋体"/>
                <w:sz w:val="24"/>
                <w:lang w:val="en-US" w:eastAsia="zh-CN"/>
              </w:rPr>
              <w:t>（1）传统价格理论</w:t>
            </w:r>
          </w:p>
          <w:p>
            <w:pPr>
              <w:numPr>
                <w:ilvl w:val="0"/>
                <w:numId w:val="0"/>
              </w:numPr>
              <w:ind w:firstLine="1680" w:firstLineChars="700"/>
              <w:rPr>
                <w:rFonts w:hint="eastAsia" w:ascii="宋体" w:hAnsi="宋体" w:eastAsia="宋体"/>
                <w:sz w:val="24"/>
                <w:lang w:val="en-US" w:eastAsia="zh-CN"/>
              </w:rPr>
            </w:pPr>
            <w:r>
              <w:rPr>
                <w:rFonts w:hint="eastAsia" w:ascii="宋体" w:hAnsi="宋体" w:eastAsia="宋体"/>
                <w:sz w:val="24"/>
                <w:lang w:val="en-US" w:eastAsia="zh-CN"/>
              </w:rPr>
              <w:t>1）边际成本定价</w:t>
            </w:r>
          </w:p>
          <w:p>
            <w:pPr>
              <w:numPr>
                <w:ilvl w:val="0"/>
                <w:numId w:val="0"/>
              </w:numPr>
              <w:ind w:firstLine="1680" w:firstLineChars="700"/>
              <w:rPr>
                <w:rFonts w:hint="eastAsia" w:ascii="宋体" w:hAnsi="宋体" w:eastAsia="宋体"/>
                <w:sz w:val="24"/>
                <w:lang w:val="en-US" w:eastAsia="zh-CN"/>
              </w:rPr>
            </w:pPr>
            <w:r>
              <w:rPr>
                <w:rFonts w:hint="eastAsia" w:ascii="宋体" w:hAnsi="宋体" w:eastAsia="宋体"/>
                <w:sz w:val="24"/>
                <w:lang w:val="en-US" w:eastAsia="zh-CN"/>
              </w:rPr>
              <w:t>2）撇脂定价策略</w:t>
            </w:r>
          </w:p>
          <w:p>
            <w:pPr>
              <w:numPr>
                <w:ilvl w:val="0"/>
                <w:numId w:val="0"/>
              </w:numPr>
              <w:ind w:firstLine="1680" w:firstLineChars="700"/>
              <w:rPr>
                <w:rFonts w:hint="default" w:ascii="宋体" w:hAnsi="宋体" w:eastAsia="宋体"/>
                <w:sz w:val="24"/>
                <w:lang w:val="en-US" w:eastAsia="zh-CN"/>
              </w:rPr>
            </w:pPr>
            <w:r>
              <w:rPr>
                <w:rFonts w:hint="eastAsia" w:ascii="宋体" w:hAnsi="宋体" w:eastAsia="宋体"/>
                <w:sz w:val="24"/>
                <w:lang w:val="en-US" w:eastAsia="zh-CN"/>
              </w:rPr>
              <w:t>3）两部定价</w:t>
            </w:r>
          </w:p>
          <w:p>
            <w:pPr>
              <w:numPr>
                <w:ilvl w:val="0"/>
                <w:numId w:val="0"/>
              </w:numPr>
              <w:ind w:firstLine="1200" w:firstLineChars="500"/>
              <w:rPr>
                <w:rFonts w:hint="eastAsia" w:ascii="宋体" w:hAnsi="宋体" w:eastAsia="宋体"/>
                <w:sz w:val="24"/>
                <w:lang w:val="en-US" w:eastAsia="zh-CN"/>
              </w:rPr>
            </w:pPr>
            <w:r>
              <w:rPr>
                <w:rFonts w:hint="eastAsia" w:ascii="宋体" w:hAnsi="宋体" w:eastAsia="宋体"/>
                <w:sz w:val="24"/>
                <w:lang w:val="en-US" w:eastAsia="zh-CN"/>
              </w:rPr>
              <w:t>（2）网络产品的定价理论</w:t>
            </w:r>
          </w:p>
          <w:p>
            <w:pPr>
              <w:numPr>
                <w:ilvl w:val="0"/>
                <w:numId w:val="0"/>
              </w:numPr>
              <w:ind w:firstLine="1680" w:firstLineChars="700"/>
              <w:rPr>
                <w:rFonts w:hint="eastAsia" w:ascii="宋体" w:hAnsi="宋体" w:eastAsia="宋体"/>
                <w:sz w:val="24"/>
                <w:lang w:val="en-US" w:eastAsia="zh-CN"/>
              </w:rPr>
            </w:pPr>
            <w:r>
              <w:rPr>
                <w:rFonts w:hint="eastAsia" w:ascii="宋体" w:hAnsi="宋体" w:eastAsia="宋体"/>
                <w:sz w:val="24"/>
                <w:lang w:val="en-US" w:eastAsia="zh-CN"/>
              </w:rPr>
              <w:t>1）网络产品的价值构成</w:t>
            </w:r>
          </w:p>
          <w:p>
            <w:pPr>
              <w:numPr>
                <w:ilvl w:val="0"/>
                <w:numId w:val="0"/>
              </w:numPr>
              <w:ind w:firstLine="1680" w:firstLineChars="700"/>
              <w:rPr>
                <w:rFonts w:hint="eastAsia" w:ascii="宋体" w:hAnsi="宋体" w:eastAsia="宋体"/>
                <w:sz w:val="24"/>
                <w:lang w:val="en-US" w:eastAsia="zh-CN"/>
              </w:rPr>
            </w:pPr>
            <w:r>
              <w:rPr>
                <w:rFonts w:hint="eastAsia" w:ascii="宋体" w:hAnsi="宋体" w:eastAsia="宋体"/>
                <w:sz w:val="24"/>
                <w:lang w:val="en-US" w:eastAsia="zh-CN"/>
              </w:rPr>
              <w:t>2）基于消费者偏好的歧视定价</w:t>
            </w:r>
          </w:p>
          <w:p>
            <w:pPr>
              <w:numPr>
                <w:ilvl w:val="0"/>
                <w:numId w:val="0"/>
              </w:numPr>
              <w:ind w:firstLine="1680" w:firstLineChars="700"/>
              <w:rPr>
                <w:rFonts w:hint="eastAsia" w:ascii="宋体" w:hAnsi="宋体" w:eastAsia="宋体"/>
                <w:sz w:val="24"/>
                <w:lang w:val="en-US" w:eastAsia="zh-CN"/>
              </w:rPr>
            </w:pPr>
            <w:r>
              <w:rPr>
                <w:rFonts w:hint="eastAsia" w:ascii="宋体" w:hAnsi="宋体" w:eastAsia="宋体"/>
                <w:sz w:val="24"/>
                <w:lang w:val="en-US" w:eastAsia="zh-CN"/>
              </w:rPr>
              <w:t>3）参考价格效应</w:t>
            </w:r>
          </w:p>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3.2 机制分析与研究假设</w:t>
            </w:r>
          </w:p>
          <w:p>
            <w:pPr>
              <w:ind w:firstLine="960" w:firstLineChars="400"/>
              <w:rPr>
                <w:rFonts w:hint="default" w:ascii="宋体" w:hAnsi="宋体" w:eastAsia="宋体"/>
                <w:sz w:val="24"/>
                <w:lang w:val="en-US" w:eastAsia="zh-CN"/>
              </w:rPr>
            </w:pPr>
            <w:r>
              <w:rPr>
                <w:rFonts w:hint="eastAsia" w:ascii="宋体" w:hAnsi="宋体" w:eastAsia="宋体"/>
                <w:sz w:val="24"/>
                <w:lang w:val="en-US" w:eastAsia="zh-CN"/>
              </w:rPr>
              <w:t>3.2.1 产品效用对产品定价的机制分析与假设</w:t>
            </w:r>
          </w:p>
          <w:p>
            <w:pPr>
              <w:ind w:firstLine="1200" w:firstLineChars="500"/>
              <w:rPr>
                <w:rFonts w:hint="default" w:ascii="宋体" w:hAnsi="宋体" w:eastAsia="宋体"/>
                <w:sz w:val="24"/>
                <w:lang w:val="en-US" w:eastAsia="zh-CN"/>
              </w:rPr>
            </w:pPr>
            <w:r>
              <w:rPr>
                <w:rFonts w:hint="eastAsia" w:ascii="宋体" w:hAnsi="宋体" w:eastAsia="宋体"/>
                <w:sz w:val="24"/>
                <w:lang w:val="en-US" w:eastAsia="zh-CN"/>
              </w:rPr>
              <w:t>（1）产品创新程度</w:t>
            </w:r>
          </w:p>
          <w:p>
            <w:pPr>
              <w:ind w:firstLine="1200" w:firstLineChars="500"/>
              <w:rPr>
                <w:rFonts w:hint="eastAsia" w:ascii="宋体" w:hAnsi="宋体" w:eastAsia="宋体"/>
                <w:sz w:val="24"/>
                <w:lang w:val="en-US" w:eastAsia="zh-CN"/>
              </w:rPr>
            </w:pPr>
            <w:r>
              <w:rPr>
                <w:rFonts w:hint="eastAsia" w:ascii="宋体" w:hAnsi="宋体" w:eastAsia="宋体"/>
                <w:sz w:val="24"/>
                <w:lang w:val="en-US" w:eastAsia="zh-CN"/>
              </w:rPr>
              <w:t>（2）感受购置价值（莫若公式）</w:t>
            </w:r>
          </w:p>
          <w:p>
            <w:pPr>
              <w:ind w:firstLine="1200" w:firstLineChars="500"/>
              <w:rPr>
                <w:rFonts w:hint="eastAsia" w:ascii="宋体" w:hAnsi="宋体" w:eastAsia="宋体"/>
                <w:sz w:val="24"/>
                <w:lang w:val="en-US" w:eastAsia="zh-CN"/>
              </w:rPr>
            </w:pPr>
            <w:r>
              <w:rPr>
                <w:rFonts w:hint="eastAsia" w:ascii="宋体" w:hAnsi="宋体" w:eastAsia="宋体"/>
                <w:sz w:val="24"/>
                <w:lang w:val="en-US" w:eastAsia="zh-CN"/>
              </w:rPr>
              <w:t>（3）参考产品</w:t>
            </w:r>
          </w:p>
          <w:p>
            <w:pPr>
              <w:ind w:firstLine="960" w:firstLineChars="400"/>
              <w:rPr>
                <w:rFonts w:hint="default" w:ascii="宋体" w:hAnsi="宋体" w:eastAsia="宋体"/>
                <w:sz w:val="24"/>
                <w:lang w:val="en-US" w:eastAsia="zh-CN"/>
              </w:rPr>
            </w:pPr>
            <w:r>
              <w:rPr>
                <w:rFonts w:hint="eastAsia" w:ascii="宋体" w:hAnsi="宋体" w:eastAsia="宋体"/>
                <w:sz w:val="24"/>
                <w:lang w:val="en-US" w:eastAsia="zh-CN"/>
              </w:rPr>
              <w:t>3.2.2 网络效应对产品定价的机制分析与假设</w:t>
            </w:r>
          </w:p>
          <w:p>
            <w:pPr>
              <w:ind w:firstLine="1200" w:firstLineChars="500"/>
              <w:rPr>
                <w:rFonts w:hint="default" w:ascii="宋体" w:hAnsi="宋体" w:eastAsia="宋体"/>
                <w:sz w:val="24"/>
                <w:lang w:val="en-US" w:eastAsia="zh-CN"/>
              </w:rPr>
            </w:pPr>
            <w:r>
              <w:rPr>
                <w:rFonts w:hint="eastAsia" w:ascii="宋体" w:hAnsi="宋体" w:eastAsia="宋体"/>
                <w:sz w:val="24"/>
                <w:lang w:val="en-US" w:eastAsia="zh-CN"/>
              </w:rPr>
              <w:t>（1）企业用户网络价值估计</w:t>
            </w:r>
          </w:p>
          <w:p>
            <w:pPr>
              <w:ind w:firstLine="1200" w:firstLineChars="500"/>
              <w:rPr>
                <w:rFonts w:hint="eastAsia" w:ascii="宋体" w:hAnsi="宋体" w:eastAsia="宋体"/>
                <w:sz w:val="24"/>
                <w:lang w:val="en-US" w:eastAsia="zh-CN"/>
              </w:rPr>
            </w:pPr>
            <w:r>
              <w:rPr>
                <w:rFonts w:hint="eastAsia" w:ascii="宋体" w:hAnsi="宋体" w:eastAsia="宋体"/>
                <w:sz w:val="24"/>
                <w:lang w:val="en-US" w:eastAsia="zh-CN"/>
              </w:rPr>
              <w:t>（2）个人用户网络价值估计</w:t>
            </w:r>
          </w:p>
          <w:p>
            <w:pPr>
              <w:ind w:firstLine="1200" w:firstLineChars="500"/>
              <w:rPr>
                <w:rFonts w:hint="eastAsia" w:ascii="宋体" w:hAnsi="宋体" w:eastAsia="宋体"/>
                <w:sz w:val="24"/>
                <w:lang w:val="en-US" w:eastAsia="zh-CN"/>
              </w:rPr>
            </w:pPr>
            <w:r>
              <w:rPr>
                <w:rFonts w:hint="eastAsia" w:ascii="宋体" w:hAnsi="宋体" w:eastAsia="宋体"/>
                <w:sz w:val="24"/>
                <w:lang w:val="en-US" w:eastAsia="zh-CN"/>
              </w:rPr>
              <w:t>（3）情绪因素</w:t>
            </w:r>
          </w:p>
          <w:p>
            <w:pPr>
              <w:ind w:firstLine="1200" w:firstLineChars="500"/>
              <w:rPr>
                <w:rFonts w:hint="eastAsia" w:ascii="宋体" w:hAnsi="宋体" w:eastAsia="宋体"/>
                <w:sz w:val="24"/>
                <w:lang w:val="en-US" w:eastAsia="zh-CN"/>
              </w:rPr>
            </w:pPr>
            <w:r>
              <w:rPr>
                <w:rFonts w:hint="eastAsia" w:ascii="宋体" w:hAnsi="宋体" w:eastAsia="宋体"/>
                <w:sz w:val="24"/>
                <w:lang w:val="en-US" w:eastAsia="zh-CN"/>
              </w:rPr>
              <w:t>（4）口碑因素</w:t>
            </w:r>
          </w:p>
          <w:p>
            <w:pPr>
              <w:ind w:firstLine="1200" w:firstLineChars="500"/>
              <w:rPr>
                <w:rFonts w:hint="default" w:ascii="宋体" w:hAnsi="宋体" w:eastAsia="宋体"/>
                <w:sz w:val="24"/>
                <w:lang w:val="en-US" w:eastAsia="zh-CN"/>
              </w:rPr>
            </w:pPr>
            <w:r>
              <w:rPr>
                <w:rFonts w:hint="eastAsia" w:ascii="宋体" w:hAnsi="宋体" w:eastAsia="宋体"/>
                <w:sz w:val="24"/>
                <w:lang w:val="en-US" w:eastAsia="zh-CN"/>
              </w:rPr>
              <w:t>（5）网络效应的综合分析</w:t>
            </w:r>
          </w:p>
          <w:p>
            <w:pPr>
              <w:ind w:firstLine="960" w:firstLineChars="400"/>
              <w:rPr>
                <w:rFonts w:hint="eastAsia" w:ascii="宋体" w:hAnsi="宋体" w:eastAsia="宋体"/>
                <w:sz w:val="24"/>
                <w:lang w:val="en-US" w:eastAsia="zh-CN"/>
              </w:rPr>
            </w:pPr>
            <w:r>
              <w:rPr>
                <w:rFonts w:hint="eastAsia" w:ascii="宋体" w:hAnsi="宋体" w:eastAsia="宋体"/>
                <w:sz w:val="24"/>
                <w:lang w:val="en-US" w:eastAsia="zh-CN"/>
              </w:rPr>
              <w:t>3.2.3 网络效应与产品效用对产品定价的影响比较</w:t>
            </w:r>
          </w:p>
          <w:p>
            <w:pPr>
              <w:rPr>
                <w:rFonts w:hint="default" w:ascii="宋体" w:hAnsi="宋体" w:eastAsia="宋体"/>
                <w:sz w:val="24"/>
                <w:lang w:val="en-US" w:eastAsia="zh-CN"/>
              </w:rPr>
            </w:pPr>
          </w:p>
          <w:p>
            <w:pPr>
              <w:numPr>
                <w:ilvl w:val="0"/>
                <w:numId w:val="1"/>
              </w:numPr>
              <w:rPr>
                <w:rFonts w:hint="eastAsia" w:ascii="宋体" w:hAnsi="宋体" w:eastAsia="宋体"/>
                <w:sz w:val="24"/>
                <w:lang w:val="en-US" w:eastAsia="zh-CN"/>
              </w:rPr>
            </w:pPr>
            <w:r>
              <w:rPr>
                <w:rFonts w:hint="eastAsia" w:ascii="宋体" w:hAnsi="宋体" w:eastAsia="宋体"/>
                <w:sz w:val="24"/>
                <w:lang w:val="en-US" w:eastAsia="zh-CN"/>
              </w:rPr>
              <w:t>网络效应对企业产品定价影响的实证分析</w:t>
            </w:r>
          </w:p>
          <w:p>
            <w:pPr>
              <w:numPr>
                <w:ilvl w:val="0"/>
                <w:numId w:val="0"/>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4.1研究对象的选择与数据来源</w:t>
            </w:r>
          </w:p>
          <w:p>
            <w:pPr>
              <w:numPr>
                <w:ilvl w:val="0"/>
                <w:numId w:val="0"/>
              </w:numPr>
              <w:ind w:firstLine="960" w:firstLineChars="400"/>
              <w:rPr>
                <w:rFonts w:hint="eastAsia" w:ascii="宋体" w:hAnsi="宋体" w:eastAsia="宋体"/>
                <w:sz w:val="24"/>
                <w:lang w:val="en-US" w:eastAsia="zh-CN"/>
              </w:rPr>
            </w:pPr>
            <w:r>
              <w:rPr>
                <w:rFonts w:hint="eastAsia" w:ascii="宋体" w:hAnsi="宋体" w:eastAsia="宋体"/>
                <w:sz w:val="24"/>
                <w:lang w:val="en-US" w:eastAsia="zh-CN"/>
              </w:rPr>
              <w:t>4.1.1 研究对象的选择</w:t>
            </w:r>
          </w:p>
          <w:p>
            <w:pPr>
              <w:numPr>
                <w:ilvl w:val="0"/>
                <w:numId w:val="0"/>
              </w:numPr>
              <w:ind w:firstLine="960" w:firstLineChars="400"/>
              <w:rPr>
                <w:rFonts w:hint="eastAsia" w:ascii="宋体" w:hAnsi="宋体" w:eastAsia="宋体"/>
                <w:sz w:val="24"/>
                <w:lang w:val="en-US" w:eastAsia="zh-CN"/>
              </w:rPr>
            </w:pPr>
            <w:r>
              <w:rPr>
                <w:rFonts w:hint="eastAsia" w:ascii="宋体" w:hAnsi="宋体" w:eastAsia="宋体"/>
                <w:sz w:val="24"/>
                <w:lang w:val="en-US" w:eastAsia="zh-CN"/>
              </w:rPr>
              <w:t>4.1.2 京东与淘宝定价模式对比分析</w:t>
            </w:r>
          </w:p>
          <w:p>
            <w:pPr>
              <w:numPr>
                <w:ilvl w:val="0"/>
                <w:numId w:val="0"/>
              </w:numPr>
              <w:ind w:firstLine="1200" w:firstLineChars="500"/>
              <w:rPr>
                <w:rFonts w:hint="eastAsia" w:ascii="宋体" w:hAnsi="宋体" w:eastAsia="宋体"/>
                <w:sz w:val="24"/>
                <w:lang w:val="en-US" w:eastAsia="zh-CN"/>
              </w:rPr>
            </w:pPr>
            <w:r>
              <w:rPr>
                <w:rFonts w:hint="eastAsia" w:ascii="宋体" w:hAnsi="宋体" w:eastAsia="宋体"/>
                <w:sz w:val="24"/>
                <w:lang w:val="en-US" w:eastAsia="zh-CN"/>
              </w:rPr>
              <w:t>（1）京东的定价模式</w:t>
            </w:r>
          </w:p>
          <w:p>
            <w:pPr>
              <w:numPr>
                <w:ilvl w:val="0"/>
                <w:numId w:val="0"/>
              </w:numPr>
              <w:ind w:firstLine="1200" w:firstLineChars="500"/>
              <w:rPr>
                <w:rFonts w:hint="default" w:ascii="宋体" w:hAnsi="宋体" w:eastAsia="宋体"/>
                <w:sz w:val="24"/>
                <w:lang w:val="en-US" w:eastAsia="zh-CN"/>
              </w:rPr>
            </w:pPr>
            <w:r>
              <w:rPr>
                <w:rFonts w:hint="eastAsia" w:ascii="宋体" w:hAnsi="宋体" w:eastAsia="宋体"/>
                <w:sz w:val="24"/>
                <w:lang w:val="en-US" w:eastAsia="zh-CN"/>
              </w:rPr>
              <w:t>（2）淘宝的定价模式</w:t>
            </w:r>
          </w:p>
          <w:p>
            <w:pPr>
              <w:numPr>
                <w:ilvl w:val="0"/>
                <w:numId w:val="0"/>
              </w:numPr>
              <w:ind w:firstLine="960" w:firstLineChars="400"/>
              <w:rPr>
                <w:rFonts w:hint="eastAsia" w:ascii="宋体" w:hAnsi="宋体" w:eastAsia="宋体"/>
                <w:sz w:val="24"/>
                <w:lang w:val="en-US" w:eastAsia="zh-CN"/>
              </w:rPr>
            </w:pPr>
            <w:r>
              <w:rPr>
                <w:rFonts w:hint="eastAsia" w:ascii="宋体" w:hAnsi="宋体" w:eastAsia="宋体"/>
                <w:sz w:val="24"/>
                <w:lang w:val="en-US" w:eastAsia="zh-CN"/>
              </w:rPr>
              <w:t>4.1.3 网络评价样本收集</w:t>
            </w:r>
          </w:p>
          <w:p>
            <w:pPr>
              <w:numPr>
                <w:ilvl w:val="0"/>
                <w:numId w:val="0"/>
              </w:numPr>
              <w:ind w:firstLine="480" w:firstLineChars="200"/>
              <w:rPr>
                <w:rFonts w:hint="default" w:ascii="宋体" w:hAnsi="宋体" w:eastAsia="宋体"/>
                <w:sz w:val="24"/>
                <w:lang w:val="en-US" w:eastAsia="zh-CN"/>
              </w:rPr>
            </w:pPr>
            <w:r>
              <w:rPr>
                <w:rFonts w:hint="eastAsia" w:ascii="宋体" w:hAnsi="宋体" w:eastAsia="宋体"/>
                <w:sz w:val="24"/>
                <w:lang w:val="en-US" w:eastAsia="zh-CN"/>
              </w:rPr>
              <w:t>4.2变量定义及表设计</w:t>
            </w:r>
          </w:p>
          <w:p>
            <w:pPr>
              <w:numPr>
                <w:ilvl w:val="0"/>
                <w:numId w:val="0"/>
              </w:numPr>
              <w:ind w:firstLine="960" w:firstLineChars="400"/>
              <w:rPr>
                <w:rFonts w:hint="default" w:ascii="宋体" w:hAnsi="宋体" w:eastAsia="宋体"/>
                <w:sz w:val="24"/>
                <w:lang w:val="en-US" w:eastAsia="zh-CN"/>
              </w:rPr>
            </w:pPr>
            <w:r>
              <w:rPr>
                <w:rFonts w:hint="eastAsia" w:ascii="宋体" w:hAnsi="宋体" w:eastAsia="宋体"/>
                <w:sz w:val="24"/>
                <w:lang w:val="en-US" w:eastAsia="zh-CN"/>
              </w:rPr>
              <w:t>4.2.1 被解释变量及影响因素量表设计</w:t>
            </w:r>
          </w:p>
          <w:p>
            <w:pPr>
              <w:numPr>
                <w:ilvl w:val="0"/>
                <w:numId w:val="0"/>
              </w:numPr>
              <w:ind w:firstLine="960" w:firstLineChars="400"/>
              <w:rPr>
                <w:rFonts w:hint="eastAsia" w:ascii="宋体" w:hAnsi="宋体" w:eastAsia="宋体"/>
                <w:sz w:val="24"/>
                <w:lang w:val="en-US" w:eastAsia="zh-CN"/>
              </w:rPr>
            </w:pPr>
            <w:r>
              <w:rPr>
                <w:rFonts w:hint="eastAsia" w:ascii="宋体" w:hAnsi="宋体" w:eastAsia="宋体"/>
                <w:sz w:val="24"/>
                <w:lang w:val="en-US" w:eastAsia="zh-CN"/>
              </w:rPr>
              <w:t>4.2.2 解释变量及影响因素量表设计</w:t>
            </w:r>
          </w:p>
          <w:p>
            <w:pPr>
              <w:numPr>
                <w:ilvl w:val="0"/>
                <w:numId w:val="0"/>
              </w:numPr>
              <w:ind w:firstLine="960" w:firstLineChars="400"/>
              <w:rPr>
                <w:rFonts w:hint="eastAsia" w:ascii="宋体" w:hAnsi="宋体" w:eastAsia="宋体"/>
                <w:sz w:val="24"/>
                <w:lang w:val="en-US" w:eastAsia="zh-CN"/>
              </w:rPr>
            </w:pPr>
            <w:r>
              <w:rPr>
                <w:rFonts w:hint="eastAsia" w:ascii="宋体" w:hAnsi="宋体" w:eastAsia="宋体"/>
                <w:sz w:val="24"/>
                <w:lang w:val="en-US" w:eastAsia="zh-CN"/>
              </w:rPr>
              <w:t>4.2.3 控制变量的选取及因素量表设计</w:t>
            </w:r>
          </w:p>
          <w:p>
            <w:pPr>
              <w:numPr>
                <w:ilvl w:val="0"/>
                <w:numId w:val="0"/>
              </w:numPr>
              <w:ind w:firstLine="1200" w:firstLineChars="500"/>
              <w:rPr>
                <w:rFonts w:hint="eastAsia" w:ascii="宋体" w:hAnsi="宋体" w:eastAsia="宋体"/>
                <w:sz w:val="24"/>
                <w:lang w:val="en-US" w:eastAsia="zh-CN"/>
              </w:rPr>
            </w:pPr>
            <w:r>
              <w:rPr>
                <w:rFonts w:hint="eastAsia" w:ascii="宋体" w:hAnsi="宋体" w:eastAsia="宋体"/>
                <w:sz w:val="24"/>
                <w:lang w:val="en-US" w:eastAsia="zh-CN"/>
              </w:rPr>
              <w:t>（1）年龄</w:t>
            </w:r>
          </w:p>
          <w:p>
            <w:pPr>
              <w:numPr>
                <w:ilvl w:val="0"/>
                <w:numId w:val="0"/>
              </w:numPr>
              <w:ind w:firstLine="1200" w:firstLineChars="500"/>
              <w:rPr>
                <w:rFonts w:hint="eastAsia" w:ascii="宋体" w:hAnsi="宋体" w:eastAsia="宋体"/>
                <w:sz w:val="24"/>
                <w:lang w:val="en-US" w:eastAsia="zh-CN"/>
              </w:rPr>
            </w:pPr>
            <w:r>
              <w:rPr>
                <w:rFonts w:hint="eastAsia" w:ascii="宋体" w:hAnsi="宋体" w:eastAsia="宋体"/>
                <w:sz w:val="24"/>
                <w:lang w:val="en-US" w:eastAsia="zh-CN"/>
              </w:rPr>
              <w:t>（2）性别</w:t>
            </w:r>
          </w:p>
          <w:p>
            <w:pPr>
              <w:numPr>
                <w:ilvl w:val="0"/>
                <w:numId w:val="0"/>
              </w:numPr>
              <w:ind w:firstLine="1200" w:firstLineChars="500"/>
              <w:rPr>
                <w:rFonts w:hint="eastAsia" w:ascii="宋体" w:hAnsi="宋体" w:eastAsia="宋体"/>
                <w:sz w:val="24"/>
                <w:lang w:val="en-US" w:eastAsia="zh-CN"/>
              </w:rPr>
            </w:pPr>
            <w:r>
              <w:rPr>
                <w:rFonts w:hint="eastAsia" w:ascii="宋体" w:hAnsi="宋体" w:eastAsia="宋体"/>
                <w:sz w:val="24"/>
                <w:lang w:val="en-US" w:eastAsia="zh-CN"/>
              </w:rPr>
              <w:t>（3）地区</w:t>
            </w:r>
          </w:p>
          <w:p>
            <w:pPr>
              <w:numPr>
                <w:ilvl w:val="0"/>
                <w:numId w:val="0"/>
              </w:numPr>
              <w:ind w:firstLine="480"/>
              <w:rPr>
                <w:rFonts w:hint="eastAsia" w:ascii="宋体" w:hAnsi="宋体" w:eastAsia="宋体"/>
                <w:sz w:val="24"/>
                <w:lang w:val="en-US" w:eastAsia="zh-CN"/>
              </w:rPr>
            </w:pPr>
            <w:r>
              <w:rPr>
                <w:rFonts w:hint="eastAsia" w:ascii="宋体" w:hAnsi="宋体" w:eastAsia="宋体"/>
                <w:sz w:val="24"/>
                <w:lang w:val="en-US" w:eastAsia="zh-CN"/>
              </w:rPr>
              <w:t>4.3 研究设计</w:t>
            </w:r>
          </w:p>
          <w:p>
            <w:pPr>
              <w:numPr>
                <w:ilvl w:val="0"/>
                <w:numId w:val="0"/>
              </w:numPr>
              <w:ind w:firstLine="960" w:firstLineChars="400"/>
              <w:rPr>
                <w:rFonts w:hint="default" w:ascii="宋体" w:hAnsi="宋体" w:eastAsia="宋体"/>
                <w:sz w:val="24"/>
                <w:lang w:val="en-US" w:eastAsia="zh-CN"/>
              </w:rPr>
            </w:pPr>
            <w:r>
              <w:rPr>
                <w:rFonts w:hint="eastAsia" w:ascii="宋体" w:hAnsi="宋体" w:eastAsia="宋体"/>
                <w:sz w:val="24"/>
                <w:lang w:val="en-US" w:eastAsia="zh-CN"/>
              </w:rPr>
              <w:t>4.3.1 模型建立</w:t>
            </w:r>
          </w:p>
          <w:p>
            <w:pPr>
              <w:numPr>
                <w:ilvl w:val="0"/>
                <w:numId w:val="0"/>
              </w:numPr>
              <w:ind w:firstLine="480"/>
              <w:rPr>
                <w:rFonts w:hint="eastAsia" w:ascii="宋体" w:hAnsi="宋体" w:eastAsia="宋体"/>
                <w:sz w:val="24"/>
                <w:lang w:val="en-US" w:eastAsia="zh-CN"/>
              </w:rPr>
            </w:pPr>
            <w:r>
              <w:rPr>
                <w:rFonts w:hint="eastAsia" w:ascii="宋体" w:hAnsi="宋体" w:eastAsia="宋体"/>
                <w:sz w:val="24"/>
                <w:lang w:val="en-US" w:eastAsia="zh-CN"/>
              </w:rPr>
              <w:t>考虑单个企业在两周期销售某种产品，企业在每期开始时决定当期的产品价格。新产品在第1 期推出时的定价为p1，在第2 期销售的定价为p2。根据产品两期价格的高低，企业有三种备选的定价策略：若p1&gt;p2，则企业采取的是撇脂定价策略；若p1&lt;p2，则企业采取的是渗透定价策略；若p1=p2，则企业采取的是静态定价策略。若不同场景、不同人群、不同时间看到的价格不一样，同时存在p1&lt;p2和p1＞p2，价格在一定时期内根据市场需求在调整，则企业采取的是动态定价策略。为不失一般性，本文假设企业的边际和固定成本均为0。</w:t>
            </w:r>
          </w:p>
          <w:p>
            <w:pPr>
              <w:numPr>
                <w:ilvl w:val="0"/>
                <w:numId w:val="0"/>
              </w:numPr>
              <w:ind w:firstLine="480"/>
              <w:rPr>
                <w:rFonts w:hint="default" w:ascii="宋体" w:hAnsi="宋体" w:eastAsia="宋体"/>
                <w:sz w:val="24"/>
                <w:lang w:val="en-US" w:eastAsia="zh-CN"/>
              </w:rPr>
            </w:pPr>
            <w:r>
              <w:rPr>
                <w:rFonts w:hint="eastAsia" w:ascii="宋体" w:hAnsi="宋体" w:eastAsia="宋体"/>
                <w:sz w:val="24"/>
                <w:lang w:val="en-US" w:eastAsia="zh-CN"/>
              </w:rPr>
              <w:t>4.4 实证结果与分析</w:t>
            </w:r>
          </w:p>
          <w:p>
            <w:pPr>
              <w:numPr>
                <w:ilvl w:val="0"/>
                <w:numId w:val="0"/>
              </w:numPr>
              <w:ind w:firstLine="960" w:firstLineChars="400"/>
              <w:rPr>
                <w:rFonts w:hint="default" w:ascii="宋体" w:hAnsi="宋体" w:eastAsia="宋体"/>
                <w:sz w:val="24"/>
                <w:lang w:val="en-US" w:eastAsia="zh-CN"/>
              </w:rPr>
            </w:pPr>
            <w:r>
              <w:rPr>
                <w:rFonts w:hint="eastAsia" w:ascii="宋体" w:hAnsi="宋体" w:eastAsia="宋体"/>
                <w:sz w:val="24"/>
                <w:lang w:val="en-US" w:eastAsia="zh-CN"/>
              </w:rPr>
              <w:t>4.4.1 数据分析与检验</w:t>
            </w:r>
          </w:p>
          <w:p>
            <w:pPr>
              <w:numPr>
                <w:ilvl w:val="0"/>
                <w:numId w:val="0"/>
              </w:numPr>
              <w:ind w:firstLine="1200" w:firstLineChars="500"/>
              <w:rPr>
                <w:rFonts w:hint="default" w:ascii="宋体" w:hAnsi="宋体" w:eastAsia="宋体"/>
                <w:sz w:val="24"/>
                <w:lang w:val="en-US" w:eastAsia="zh-CN"/>
              </w:rPr>
            </w:pPr>
            <w:r>
              <w:rPr>
                <w:rFonts w:hint="eastAsia" w:ascii="宋体" w:hAnsi="宋体" w:eastAsia="宋体"/>
                <w:sz w:val="24"/>
                <w:lang w:val="en-US" w:eastAsia="zh-CN"/>
              </w:rPr>
              <w:t>（1）用户基本特征统计与分析</w:t>
            </w:r>
          </w:p>
          <w:p>
            <w:pPr>
              <w:numPr>
                <w:ilvl w:val="0"/>
                <w:numId w:val="0"/>
              </w:numPr>
              <w:ind w:firstLine="1200" w:firstLineChars="500"/>
              <w:rPr>
                <w:rFonts w:hint="eastAsia" w:ascii="宋体" w:hAnsi="宋体" w:eastAsia="宋体"/>
                <w:sz w:val="24"/>
                <w:lang w:val="en-US" w:eastAsia="zh-CN"/>
              </w:rPr>
            </w:pPr>
            <w:r>
              <w:rPr>
                <w:rFonts w:hint="eastAsia" w:ascii="宋体" w:hAnsi="宋体" w:eastAsia="宋体"/>
                <w:sz w:val="24"/>
                <w:lang w:val="en-US" w:eastAsia="zh-CN"/>
              </w:rPr>
              <w:t>（2）数据统计与分析</w:t>
            </w:r>
          </w:p>
          <w:p>
            <w:pPr>
              <w:numPr>
                <w:ilvl w:val="0"/>
                <w:numId w:val="0"/>
              </w:numPr>
              <w:ind w:firstLine="960" w:firstLineChars="400"/>
              <w:rPr>
                <w:rFonts w:hint="eastAsia" w:ascii="宋体" w:hAnsi="宋体" w:eastAsia="宋体"/>
                <w:sz w:val="24"/>
                <w:lang w:val="en-US" w:eastAsia="zh-CN"/>
              </w:rPr>
            </w:pPr>
            <w:r>
              <w:rPr>
                <w:rFonts w:hint="eastAsia" w:ascii="宋体" w:hAnsi="宋体" w:eastAsia="宋体"/>
                <w:sz w:val="24"/>
                <w:lang w:val="en-US" w:eastAsia="zh-CN"/>
              </w:rPr>
              <w:t>4.4.2 相关性分析</w:t>
            </w:r>
          </w:p>
          <w:p>
            <w:pPr>
              <w:numPr>
                <w:ilvl w:val="0"/>
                <w:numId w:val="0"/>
              </w:numPr>
              <w:ind w:firstLine="960" w:firstLineChars="400"/>
              <w:rPr>
                <w:rFonts w:hint="eastAsia" w:ascii="宋体" w:hAnsi="宋体" w:eastAsia="宋体"/>
                <w:sz w:val="24"/>
                <w:lang w:val="en-US" w:eastAsia="zh-CN"/>
              </w:rPr>
            </w:pPr>
            <w:r>
              <w:rPr>
                <w:rFonts w:hint="eastAsia" w:ascii="宋体" w:hAnsi="宋体" w:eastAsia="宋体"/>
                <w:sz w:val="24"/>
                <w:lang w:val="en-US" w:eastAsia="zh-CN"/>
              </w:rPr>
              <w:t>4.4.3 模型估计结果</w:t>
            </w:r>
          </w:p>
          <w:p>
            <w:pPr>
              <w:numPr>
                <w:ilvl w:val="0"/>
                <w:numId w:val="0"/>
              </w:numPr>
              <w:ind w:firstLine="1200" w:firstLineChars="500"/>
              <w:rPr>
                <w:rFonts w:hint="eastAsia" w:ascii="宋体" w:hAnsi="宋体" w:eastAsia="宋体"/>
                <w:sz w:val="24"/>
                <w:lang w:val="en-US" w:eastAsia="zh-CN"/>
              </w:rPr>
            </w:pPr>
            <w:r>
              <w:rPr>
                <w:rFonts w:hint="eastAsia" w:ascii="宋体" w:hAnsi="宋体" w:eastAsia="宋体"/>
                <w:sz w:val="24"/>
                <w:lang w:val="en-US" w:eastAsia="zh-CN"/>
              </w:rPr>
              <w:t>（1）产品效用的影响分析</w:t>
            </w:r>
          </w:p>
          <w:p>
            <w:pPr>
              <w:numPr>
                <w:ilvl w:val="0"/>
                <w:numId w:val="0"/>
              </w:numPr>
              <w:ind w:firstLine="1200" w:firstLineChars="500"/>
              <w:rPr>
                <w:rFonts w:hint="eastAsia" w:ascii="宋体" w:hAnsi="宋体" w:eastAsia="宋体"/>
                <w:sz w:val="24"/>
                <w:lang w:val="en-US" w:eastAsia="zh-CN"/>
              </w:rPr>
            </w:pPr>
            <w:r>
              <w:rPr>
                <w:rFonts w:hint="eastAsia" w:ascii="宋体" w:hAnsi="宋体" w:eastAsia="宋体"/>
                <w:sz w:val="24"/>
                <w:lang w:val="en-US" w:eastAsia="zh-CN"/>
              </w:rPr>
              <w:t>（2）网络效应的影响分析</w:t>
            </w:r>
          </w:p>
          <w:p>
            <w:pPr>
              <w:numPr>
                <w:ilvl w:val="0"/>
                <w:numId w:val="0"/>
              </w:numPr>
              <w:ind w:firstLine="1200" w:firstLineChars="500"/>
              <w:rPr>
                <w:rFonts w:hint="eastAsia" w:ascii="宋体" w:hAnsi="宋体" w:eastAsia="宋体"/>
                <w:sz w:val="24"/>
                <w:lang w:val="en-US" w:eastAsia="zh-CN"/>
              </w:rPr>
            </w:pPr>
            <w:r>
              <w:rPr>
                <w:rFonts w:hint="eastAsia" w:ascii="宋体" w:hAnsi="宋体" w:eastAsia="宋体"/>
                <w:sz w:val="24"/>
                <w:lang w:val="en-US" w:eastAsia="zh-CN"/>
              </w:rPr>
              <w:t>（3）比较产品效用和网络效应的影响分析</w:t>
            </w:r>
          </w:p>
          <w:p>
            <w:pPr>
              <w:numPr>
                <w:ilvl w:val="0"/>
                <w:numId w:val="0"/>
              </w:numPr>
              <w:ind w:firstLine="1200" w:firstLineChars="500"/>
              <w:rPr>
                <w:rFonts w:hint="default" w:ascii="宋体" w:hAnsi="宋体" w:eastAsia="宋体"/>
                <w:sz w:val="24"/>
                <w:lang w:val="en-US" w:eastAsia="zh-CN"/>
              </w:rPr>
            </w:pPr>
            <w:r>
              <w:rPr>
                <w:rFonts w:hint="eastAsia" w:ascii="宋体" w:hAnsi="宋体" w:eastAsia="宋体"/>
                <w:sz w:val="24"/>
                <w:lang w:val="en-US" w:eastAsia="zh-CN"/>
              </w:rPr>
              <w:t>（4）控制变量的影响分析</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4.5 最优定价策略分析</w:t>
            </w:r>
          </w:p>
          <w:p>
            <w:pPr>
              <w:numPr>
                <w:ilvl w:val="0"/>
                <w:numId w:val="0"/>
              </w:numPr>
              <w:ind w:firstLine="480" w:firstLineChars="200"/>
              <w:rPr>
                <w:rFonts w:hint="default" w:ascii="宋体" w:hAnsi="宋体" w:eastAsia="宋体"/>
                <w:sz w:val="24"/>
                <w:lang w:val="en-US" w:eastAsia="zh-CN"/>
              </w:rPr>
            </w:pPr>
            <w:r>
              <w:rPr>
                <w:rFonts w:hint="eastAsia" w:ascii="宋体" w:hAnsi="宋体" w:eastAsia="宋体"/>
                <w:sz w:val="24"/>
                <w:lang w:val="en-US" w:eastAsia="zh-CN"/>
              </w:rPr>
              <w:t>4.5.1</w:t>
            </w:r>
            <w:r>
              <w:rPr>
                <w:rFonts w:hint="default" w:ascii="宋体" w:hAnsi="宋体" w:eastAsia="宋体"/>
                <w:sz w:val="24"/>
                <w:lang w:val="en-US" w:eastAsia="zh-CN"/>
              </w:rPr>
              <w:t>撇脂定价策略</w:t>
            </w:r>
          </w:p>
          <w:p>
            <w:pPr>
              <w:numPr>
                <w:ilvl w:val="0"/>
                <w:numId w:val="0"/>
              </w:numPr>
              <w:ind w:firstLine="480" w:firstLineChars="200"/>
              <w:rPr>
                <w:rFonts w:hint="default" w:ascii="宋体" w:hAnsi="宋体" w:eastAsia="宋体"/>
                <w:sz w:val="24"/>
                <w:lang w:val="en-US" w:eastAsia="zh-CN"/>
              </w:rPr>
            </w:pPr>
            <w:r>
              <w:rPr>
                <w:rFonts w:hint="eastAsia" w:ascii="宋体" w:hAnsi="宋体" w:eastAsia="宋体"/>
                <w:sz w:val="24"/>
                <w:lang w:val="en-US" w:eastAsia="zh-CN"/>
              </w:rPr>
              <w:t>4.5.2渗透</w:t>
            </w:r>
            <w:r>
              <w:rPr>
                <w:rFonts w:hint="default" w:ascii="宋体" w:hAnsi="宋体" w:eastAsia="宋体"/>
                <w:sz w:val="24"/>
                <w:lang w:val="en-US" w:eastAsia="zh-CN"/>
              </w:rPr>
              <w:t>定价策略</w:t>
            </w:r>
          </w:p>
          <w:p>
            <w:pPr>
              <w:numPr>
                <w:ilvl w:val="0"/>
                <w:numId w:val="0"/>
              </w:numPr>
              <w:ind w:firstLine="480" w:firstLineChars="200"/>
              <w:rPr>
                <w:rFonts w:hint="default" w:ascii="宋体" w:hAnsi="宋体" w:eastAsia="宋体"/>
                <w:sz w:val="24"/>
                <w:lang w:val="en-US" w:eastAsia="zh-CN"/>
              </w:rPr>
            </w:pPr>
            <w:r>
              <w:rPr>
                <w:rFonts w:hint="eastAsia" w:ascii="宋体" w:hAnsi="宋体" w:eastAsia="宋体"/>
                <w:sz w:val="24"/>
                <w:lang w:val="en-US" w:eastAsia="zh-CN"/>
              </w:rPr>
              <w:t>4.5.3动态</w:t>
            </w:r>
            <w:r>
              <w:rPr>
                <w:rFonts w:hint="default" w:ascii="宋体" w:hAnsi="宋体" w:eastAsia="宋体"/>
                <w:sz w:val="24"/>
                <w:lang w:val="en-US" w:eastAsia="zh-CN"/>
              </w:rPr>
              <w:t>定价策略</w:t>
            </w:r>
          </w:p>
          <w:p>
            <w:pPr>
              <w:numPr>
                <w:ilvl w:val="0"/>
                <w:numId w:val="0"/>
              </w:numPr>
              <w:ind w:firstLine="480" w:firstLineChars="200"/>
              <w:rPr>
                <w:rFonts w:hint="default" w:ascii="宋体" w:hAnsi="宋体" w:eastAsia="宋体"/>
                <w:sz w:val="24"/>
                <w:lang w:val="en-US" w:eastAsia="zh-CN"/>
              </w:rPr>
            </w:pPr>
            <w:r>
              <w:rPr>
                <w:rFonts w:hint="eastAsia" w:ascii="宋体" w:hAnsi="宋体" w:eastAsia="宋体"/>
                <w:sz w:val="24"/>
                <w:lang w:val="en-US" w:eastAsia="zh-CN"/>
              </w:rPr>
              <w:t>4.5.4最优</w:t>
            </w:r>
            <w:r>
              <w:rPr>
                <w:rFonts w:hint="default" w:ascii="宋体" w:hAnsi="宋体" w:eastAsia="宋体"/>
                <w:sz w:val="24"/>
                <w:lang w:val="en-US" w:eastAsia="zh-CN"/>
              </w:rPr>
              <w:t>定价策略</w:t>
            </w:r>
          </w:p>
          <w:p>
            <w:pPr>
              <w:rPr>
                <w:rFonts w:hint="eastAsia" w:ascii="宋体" w:hAnsi="宋体" w:eastAsia="宋体"/>
                <w:sz w:val="24"/>
                <w:lang w:val="en-US" w:eastAsia="zh-CN"/>
              </w:rPr>
            </w:pPr>
          </w:p>
          <w:p>
            <w:pPr>
              <w:rPr>
                <w:rFonts w:hint="default" w:ascii="宋体" w:hAnsi="宋体" w:eastAsia="宋体"/>
                <w:sz w:val="24"/>
                <w:lang w:val="en-US" w:eastAsia="zh-CN"/>
              </w:rPr>
            </w:pPr>
            <w:r>
              <w:rPr>
                <w:rFonts w:hint="eastAsia" w:ascii="宋体" w:hAnsi="宋体" w:eastAsia="宋体"/>
                <w:sz w:val="24"/>
                <w:lang w:val="en-US" w:eastAsia="zh-CN"/>
              </w:rPr>
              <w:t xml:space="preserve">第五章 </w:t>
            </w:r>
            <w:r>
              <w:rPr>
                <w:rFonts w:hint="default" w:ascii="宋体" w:hAnsi="宋体" w:eastAsia="宋体"/>
                <w:sz w:val="24"/>
                <w:lang w:val="en-US" w:eastAsia="zh-CN"/>
              </w:rPr>
              <w:t>研究结论与政策建议..</w:t>
            </w:r>
          </w:p>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5</w:t>
            </w:r>
            <w:r>
              <w:rPr>
                <w:rFonts w:hint="default" w:ascii="宋体" w:hAnsi="宋体" w:eastAsia="宋体"/>
                <w:sz w:val="24"/>
                <w:lang w:val="en-US" w:eastAsia="zh-CN"/>
              </w:rPr>
              <w:t>.1研究结论</w:t>
            </w:r>
          </w:p>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5</w:t>
            </w:r>
            <w:r>
              <w:rPr>
                <w:rFonts w:hint="default" w:ascii="宋体" w:hAnsi="宋体" w:eastAsia="宋体"/>
                <w:sz w:val="24"/>
                <w:lang w:val="en-US" w:eastAsia="zh-CN"/>
              </w:rPr>
              <w:t>.2政策建议</w:t>
            </w:r>
          </w:p>
          <w:p>
            <w:pPr>
              <w:ind w:firstLine="480" w:firstLineChars="200"/>
              <w:rPr>
                <w:rFonts w:hint="default" w:ascii="宋体" w:hAnsi="宋体" w:eastAsia="宋体"/>
                <w:sz w:val="24"/>
                <w:lang w:val="en-US" w:eastAsia="zh-CN"/>
              </w:rPr>
            </w:pPr>
            <w:bookmarkStart w:id="0" w:name="_GoBack"/>
            <w:bookmarkEnd w:id="0"/>
            <w:r>
              <w:rPr>
                <w:rFonts w:hint="eastAsia" w:ascii="宋体" w:hAnsi="宋体" w:eastAsia="宋体"/>
                <w:sz w:val="24"/>
                <w:lang w:val="en-US" w:eastAsia="zh-CN"/>
              </w:rPr>
              <w:t>5.3研究展望</w:t>
            </w:r>
          </w:p>
          <w:p>
            <w:pPr>
              <w:rPr>
                <w:rFonts w:hint="default" w:ascii="宋体" w:hAnsi="宋体" w:eastAsia="宋体"/>
                <w:sz w:val="24"/>
                <w:lang w:val="en-US" w:eastAsia="zh-CN"/>
              </w:rPr>
            </w:pPr>
          </w:p>
          <w:p>
            <w:pPr>
              <w:rPr>
                <w:rFonts w:hint="default" w:ascii="宋体" w:hAnsi="宋体" w:eastAsia="宋体"/>
                <w:sz w:val="24"/>
                <w:lang w:val="en-US" w:eastAsia="zh-CN"/>
              </w:rPr>
            </w:pPr>
            <w:r>
              <w:rPr>
                <w:rFonts w:hint="default" w:ascii="宋体" w:hAnsi="宋体" w:eastAsia="宋体"/>
                <w:sz w:val="24"/>
                <w:lang w:val="en-US" w:eastAsia="zh-CN"/>
              </w:rPr>
              <w:t>参考文献</w:t>
            </w:r>
          </w:p>
          <w:p>
            <w:pPr>
              <w:rPr>
                <w:rFonts w:hint="eastAsia" w:ascii="宋体" w:hAnsi="宋体" w:eastAsia="宋体"/>
                <w:sz w:val="24"/>
                <w:lang w:val="en-US" w:eastAsia="zh-CN"/>
              </w:rPr>
            </w:pPr>
            <w:r>
              <w:rPr>
                <w:rFonts w:hint="eastAsia" w:ascii="宋体" w:hAnsi="宋体" w:eastAsia="宋体"/>
                <w:sz w:val="24"/>
                <w:lang w:val="en-US" w:eastAsia="zh-CN"/>
              </w:rPr>
              <w:t>附录</w:t>
            </w:r>
          </w:p>
          <w:p>
            <w:pPr>
              <w:rPr>
                <w:rFonts w:hint="eastAsia" w:ascii="宋体" w:hAnsi="宋体" w:eastAsia="宋体"/>
                <w:sz w:val="24"/>
                <w:lang w:val="en-US" w:eastAsia="zh-CN"/>
              </w:rPr>
            </w:pPr>
            <w:r>
              <w:rPr>
                <w:rFonts w:hint="eastAsia" w:ascii="宋体" w:hAnsi="宋体" w:eastAsia="宋体"/>
                <w:sz w:val="24"/>
                <w:lang w:val="en-US" w:eastAsia="zh-CN"/>
              </w:rPr>
              <w:t>致谢</w:t>
            </w: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本课题拟采用文献查阅、比较分析、案例分析、数据分析法相结合的研究方法，为研究提供理论基础。具体研究方案如下：</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（1）文献分析法</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本文将通过查阅国内外学术文献和数据（高水平论文、 科学共同体文献、最原始的文献），例如关于电子商务、客户满意度、平台经济、网络效用的学术论文和相关文献，阅读、归纳和梳理众多文献的研究成果和相互之间存在的联系，借鉴相关理论、方法和结论，运用到本文的研究内容上，并提出假设。</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（2）比较分析法</w:t>
            </w:r>
            <w:r>
              <w:rPr>
                <w:rFonts w:hint="eastAsia" w:cstheme="minorBidi"/>
                <w:kern w:val="2"/>
                <w:lang w:val="en-US" w:eastAsia="zh-CN"/>
              </w:rPr>
              <w:tab/>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本文中主要体现在，假如有两家平台，同一家企业的同一类产品在这两家的平台上做出不同的定价决策，并使期望收益最大化。</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（3）案例分析法</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rPr>
              <w:t>本文的案例分析法是指把</w:t>
            </w:r>
            <w:r>
              <w:rPr>
                <w:rFonts w:hint="eastAsia" w:cstheme="minorBidi"/>
                <w:kern w:val="2"/>
                <w:lang w:val="en-US" w:eastAsia="zh-CN"/>
              </w:rPr>
              <w:t>京东和淘宝的定价作为案例，结合文献资料和实证分析对网络效应下对企业产品定价的影响因素进行分析，得出事物一般性、普遍性的规律的方法。并得出最优定价策略，帮助企业在固定销售时期内制定合理的定价，以取得最大利益。</w:t>
            </w:r>
          </w:p>
          <w:p>
            <w:pPr>
              <w:pStyle w:val="2"/>
              <w:spacing w:before="0" w:beforeAutospacing="0" w:after="0" w:afterAutospacing="0" w:line="300" w:lineRule="auto"/>
              <w:ind w:firstLine="480" w:firstLineChars="200"/>
              <w:jc w:val="both"/>
              <w:rPr>
                <w:rFonts w:hint="default" w:cstheme="minorBidi"/>
                <w:kern w:val="2"/>
                <w:lang w:val="en-US" w:eastAsia="zh-CN"/>
              </w:rPr>
            </w:pPr>
            <w:r>
              <w:rPr>
                <w:rFonts w:hint="eastAsia" w:cstheme="minorBidi"/>
                <w:kern w:val="2"/>
                <w:lang w:val="en-US" w:eastAsia="zh-CN"/>
              </w:rPr>
              <w:t>（4）数据分析法</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基于电商企业在京东和淘宝平台上获取的一年周期内的真实、最新统计数据，并借鉴和参考具有典型代表的专业咨询机构的调查报告和大数据平台的成果的基础上，进一步比较分析网络效用和产品效用对产品定价的影响程度。</w:t>
            </w:r>
          </w:p>
          <w:p>
            <w:pPr>
              <w:pStyle w:val="2"/>
              <w:spacing w:before="0" w:beforeAutospacing="0" w:after="0" w:afterAutospacing="0" w:line="300" w:lineRule="auto"/>
              <w:jc w:val="both"/>
              <w:rPr>
                <w:rFonts w:hint="eastAsia" w:cstheme="minorBidi"/>
                <w:b/>
                <w:bCs/>
                <w:kern w:val="2"/>
              </w:rPr>
            </w:pPr>
          </w:p>
          <w:p>
            <w:pPr>
              <w:pStyle w:val="2"/>
              <w:spacing w:before="0" w:beforeAutospacing="0" w:after="0" w:afterAutospacing="0" w:line="300" w:lineRule="auto"/>
              <w:jc w:val="both"/>
              <w:rPr>
                <w:rFonts w:hint="eastAsia" w:cstheme="minorBidi"/>
                <w:b/>
                <w:bCs/>
                <w:kern w:val="2"/>
              </w:rPr>
            </w:pPr>
            <w:r>
              <w:rPr>
                <w:rFonts w:hint="eastAsia" w:cstheme="minorBidi"/>
                <w:b/>
                <w:bCs/>
                <w:kern w:val="2"/>
                <w:lang w:val="en-US" w:eastAsia="zh-CN"/>
              </w:rPr>
              <w:t>主要</w:t>
            </w:r>
            <w:r>
              <w:rPr>
                <w:rFonts w:hint="eastAsia" w:cstheme="minorBidi"/>
                <w:b/>
                <w:bCs/>
                <w:kern w:val="2"/>
              </w:rPr>
              <w:t>参考书目</w:t>
            </w:r>
          </w:p>
          <w:p>
            <w:pPr>
              <w:pStyle w:val="2"/>
              <w:spacing w:before="0" w:beforeAutospacing="0" w:after="0" w:afterAutospacing="0" w:line="300" w:lineRule="auto"/>
              <w:ind w:firstLine="480" w:firstLineChars="200"/>
              <w:jc w:val="both"/>
              <w:rPr>
                <w:rFonts w:hint="eastAsia" w:cstheme="minorBidi"/>
                <w:kern w:val="2"/>
                <w:lang w:val="en-US" w:eastAsia="zh-CN"/>
              </w:rPr>
            </w:pP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[1]杰里米·里夫金.零边际成本社会[M].北京:中信出版社,2014.11.</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[2]奥兹·谢伊.网络产业经济学[M].上海:上海财经大学出版社,2002.10.</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[3]曹俊浩,陈宏民,孙武军.多平台接入对B2B平台竞争策略的影响——基于双边市场视角[J].财经研</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究,2010,36(09): 92-100.</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[4]柴小媚.基于SEM 的滴滴出行顾客满意度研究[D].首都经济贸易大学,2018.[5]陈宏民,胥莉.双边市场:企业竞争环境的新视角[M].上海:上海人民出版社,2007.</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[5]邓爱民,陶宝,马莹莹.网络购物顾客忠诚度影响因素的实证研究[J].中国管理科学,2014,22(06): 96-104.</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[6]曲创,刘洪波.交叉网络外部性、平台异质性与对角兼并的圈定效应[J.产业经济研究,2018(02):15-</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[7]尚秀芬,陈宏民.双边市场特征的企业竞争策略与规制研究综述[J].产业经济研究，</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2009,(04):89-94.</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[8]汪发明.网络效应产品的顾客价值分析[J].工业技术经济,2007(03).</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[9]张维迎.博弈论与信息经济学[M].上海:格致出版社:上海人民出版社，2004:7-19</w:t>
            </w:r>
          </w:p>
          <w:p>
            <w:pPr>
              <w:pStyle w:val="2"/>
              <w:spacing w:before="0" w:beforeAutospacing="0" w:after="0" w:afterAutospacing="0" w:line="300" w:lineRule="auto"/>
              <w:ind w:firstLine="480" w:firstLineChars="200"/>
              <w:jc w:val="both"/>
              <w:rPr>
                <w:rFonts w:hint="eastAsia" w:cstheme="minorBidi"/>
                <w:kern w:val="2"/>
                <w:lang w:val="en-US" w:eastAsia="zh-CN"/>
              </w:rPr>
            </w:pPr>
            <w:r>
              <w:rPr>
                <w:rFonts w:hint="eastAsia" w:cstheme="minorBidi"/>
                <w:kern w:val="2"/>
                <w:lang w:val="en-US" w:eastAsia="zh-CN"/>
              </w:rPr>
              <w:t>[10]黄海滨,段文奇.网络效应新产品的价值定价.统计与决策(2008)04-0111-03</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81763D"/>
    <w:multiLevelType w:val="singleLevel"/>
    <w:tmpl w:val="DB81763D"/>
    <w:lvl w:ilvl="0" w:tentative="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616E"/>
    <w:rsid w:val="00111AC2"/>
    <w:rsid w:val="001C3791"/>
    <w:rsid w:val="001D4ABC"/>
    <w:rsid w:val="001F2172"/>
    <w:rsid w:val="003C213C"/>
    <w:rsid w:val="00470C8D"/>
    <w:rsid w:val="00556D05"/>
    <w:rsid w:val="00761113"/>
    <w:rsid w:val="00807310"/>
    <w:rsid w:val="009D0666"/>
    <w:rsid w:val="00A32456"/>
    <w:rsid w:val="00AB5DD7"/>
    <w:rsid w:val="00D12DC7"/>
    <w:rsid w:val="00E5705C"/>
    <w:rsid w:val="013338F7"/>
    <w:rsid w:val="0200204B"/>
    <w:rsid w:val="024B515C"/>
    <w:rsid w:val="026631C7"/>
    <w:rsid w:val="027B09CE"/>
    <w:rsid w:val="03116EE0"/>
    <w:rsid w:val="050805D0"/>
    <w:rsid w:val="05D9071B"/>
    <w:rsid w:val="072C57FA"/>
    <w:rsid w:val="072F45A5"/>
    <w:rsid w:val="07DF6583"/>
    <w:rsid w:val="08137F73"/>
    <w:rsid w:val="083933BF"/>
    <w:rsid w:val="0B477EA3"/>
    <w:rsid w:val="0B9A5796"/>
    <w:rsid w:val="0BC25C23"/>
    <w:rsid w:val="0C4D4DD9"/>
    <w:rsid w:val="0CDF6D7D"/>
    <w:rsid w:val="0DF12260"/>
    <w:rsid w:val="0E580AE8"/>
    <w:rsid w:val="0EF862DF"/>
    <w:rsid w:val="0F12690E"/>
    <w:rsid w:val="106E7F51"/>
    <w:rsid w:val="10833DE8"/>
    <w:rsid w:val="121743F7"/>
    <w:rsid w:val="12180BF5"/>
    <w:rsid w:val="12743107"/>
    <w:rsid w:val="14877923"/>
    <w:rsid w:val="15AF35F5"/>
    <w:rsid w:val="15B971EC"/>
    <w:rsid w:val="15EC728D"/>
    <w:rsid w:val="1606791E"/>
    <w:rsid w:val="17F43A69"/>
    <w:rsid w:val="181D7D8C"/>
    <w:rsid w:val="197471C9"/>
    <w:rsid w:val="1B6033F2"/>
    <w:rsid w:val="1CA9641F"/>
    <w:rsid w:val="1D8C1163"/>
    <w:rsid w:val="1DB340A7"/>
    <w:rsid w:val="1DB81F64"/>
    <w:rsid w:val="1EBA7F59"/>
    <w:rsid w:val="1EF67945"/>
    <w:rsid w:val="1F435F57"/>
    <w:rsid w:val="20241EDF"/>
    <w:rsid w:val="20E916EB"/>
    <w:rsid w:val="21997B68"/>
    <w:rsid w:val="22E12BBE"/>
    <w:rsid w:val="230E69F0"/>
    <w:rsid w:val="23157B67"/>
    <w:rsid w:val="23235D0C"/>
    <w:rsid w:val="234A512A"/>
    <w:rsid w:val="23BB7DAE"/>
    <w:rsid w:val="25147CB4"/>
    <w:rsid w:val="25475649"/>
    <w:rsid w:val="27D92DB9"/>
    <w:rsid w:val="283A15DD"/>
    <w:rsid w:val="288520CC"/>
    <w:rsid w:val="291A12A3"/>
    <w:rsid w:val="29AF12CD"/>
    <w:rsid w:val="2AB74AA4"/>
    <w:rsid w:val="2BD565CA"/>
    <w:rsid w:val="2C051876"/>
    <w:rsid w:val="2C5E13BC"/>
    <w:rsid w:val="2D530DEC"/>
    <w:rsid w:val="2D7D6CF3"/>
    <w:rsid w:val="2E0969DD"/>
    <w:rsid w:val="2E1D3379"/>
    <w:rsid w:val="2E360966"/>
    <w:rsid w:val="2E7C52C3"/>
    <w:rsid w:val="2EF37B43"/>
    <w:rsid w:val="2F48742E"/>
    <w:rsid w:val="300C1F51"/>
    <w:rsid w:val="306D0B63"/>
    <w:rsid w:val="30EB6C04"/>
    <w:rsid w:val="345D1B57"/>
    <w:rsid w:val="34DA0AB4"/>
    <w:rsid w:val="350B27A8"/>
    <w:rsid w:val="35E10AC4"/>
    <w:rsid w:val="364A38F5"/>
    <w:rsid w:val="36B1427B"/>
    <w:rsid w:val="377F4430"/>
    <w:rsid w:val="37DC428D"/>
    <w:rsid w:val="391345B0"/>
    <w:rsid w:val="398C2ADE"/>
    <w:rsid w:val="39F15ACE"/>
    <w:rsid w:val="3A120B5E"/>
    <w:rsid w:val="3A5E21F8"/>
    <w:rsid w:val="3BEC214F"/>
    <w:rsid w:val="3C10557D"/>
    <w:rsid w:val="3CF9243D"/>
    <w:rsid w:val="3D9B02E2"/>
    <w:rsid w:val="3F446AC1"/>
    <w:rsid w:val="3F5132A4"/>
    <w:rsid w:val="4027081F"/>
    <w:rsid w:val="411B4311"/>
    <w:rsid w:val="437701B9"/>
    <w:rsid w:val="44F04AD2"/>
    <w:rsid w:val="451E7248"/>
    <w:rsid w:val="45756F68"/>
    <w:rsid w:val="45B87ADB"/>
    <w:rsid w:val="46456E71"/>
    <w:rsid w:val="46FA3CE0"/>
    <w:rsid w:val="4738009A"/>
    <w:rsid w:val="4928063D"/>
    <w:rsid w:val="49C91AA8"/>
    <w:rsid w:val="4A5D422F"/>
    <w:rsid w:val="4CA41CF5"/>
    <w:rsid w:val="4E8C3B61"/>
    <w:rsid w:val="4F411F56"/>
    <w:rsid w:val="51475D3C"/>
    <w:rsid w:val="514E52E3"/>
    <w:rsid w:val="52FE2BFA"/>
    <w:rsid w:val="53D76727"/>
    <w:rsid w:val="540E46DB"/>
    <w:rsid w:val="544664C1"/>
    <w:rsid w:val="54CB2CA8"/>
    <w:rsid w:val="55266645"/>
    <w:rsid w:val="55AA7F02"/>
    <w:rsid w:val="56A76D63"/>
    <w:rsid w:val="5A026134"/>
    <w:rsid w:val="5A60607A"/>
    <w:rsid w:val="5A694101"/>
    <w:rsid w:val="5BF87189"/>
    <w:rsid w:val="5CA5611B"/>
    <w:rsid w:val="5D9C64E6"/>
    <w:rsid w:val="5E8F1E1F"/>
    <w:rsid w:val="5F4D15F3"/>
    <w:rsid w:val="60713EF2"/>
    <w:rsid w:val="61116571"/>
    <w:rsid w:val="616560BE"/>
    <w:rsid w:val="61E02E7F"/>
    <w:rsid w:val="62BD617D"/>
    <w:rsid w:val="62D7683E"/>
    <w:rsid w:val="6481429F"/>
    <w:rsid w:val="678F6C6D"/>
    <w:rsid w:val="68296489"/>
    <w:rsid w:val="69CD234C"/>
    <w:rsid w:val="69E17C20"/>
    <w:rsid w:val="6BA76066"/>
    <w:rsid w:val="6FA879B7"/>
    <w:rsid w:val="6FD74796"/>
    <w:rsid w:val="71D626D6"/>
    <w:rsid w:val="73E86008"/>
    <w:rsid w:val="73ED1206"/>
    <w:rsid w:val="74527214"/>
    <w:rsid w:val="74C85864"/>
    <w:rsid w:val="756D52A1"/>
    <w:rsid w:val="76476131"/>
    <w:rsid w:val="76C4461E"/>
    <w:rsid w:val="7700198D"/>
    <w:rsid w:val="776C339E"/>
    <w:rsid w:val="78953999"/>
    <w:rsid w:val="7A175C3B"/>
    <w:rsid w:val="7AE0250E"/>
    <w:rsid w:val="7BBB36D5"/>
    <w:rsid w:val="7C7D3247"/>
    <w:rsid w:val="7C864322"/>
    <w:rsid w:val="7D4A43BD"/>
    <w:rsid w:val="7DEA0054"/>
    <w:rsid w:val="7EFC01BC"/>
    <w:rsid w:val="7F707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402</Characters>
  <Lines>3</Lines>
  <Paragraphs>1</Paragraphs>
  <TotalTime>1</TotalTime>
  <ScaleCrop>false</ScaleCrop>
  <LinksUpToDate>false</LinksUpToDate>
  <CharactersWithSpaces>471</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86137</cp:lastModifiedBy>
  <dcterms:modified xsi:type="dcterms:W3CDTF">2021-07-13T14:47:29Z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