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sz w:val="24"/>
              </w:rPr>
              <w:t>7104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1003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赵婧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网络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18810508919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lynnfirefly</w:t>
            </w:r>
            <w:r>
              <w:rPr>
                <w:rFonts w:ascii="宋体" w:hAnsi="宋体" w:eastAsia="宋体"/>
                <w:sz w:val="24"/>
              </w:rPr>
              <w:t>@1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63</w:t>
            </w:r>
            <w:r>
              <w:rPr>
                <w:rFonts w:ascii="宋体" w:hAnsi="宋体" w:eastAsia="宋体"/>
                <w:sz w:val="24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中国传媒大学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新闻学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中国自然资源报社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2002-2006 中国传媒大学 新闻学 学士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2011-2014 北京大学 国际政治  硕士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2020至今 中国现代国际关系研究院 世界经济与政治 博士在读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2014至今 中国自然资源报社 理论版 经济版 生态版 记者编辑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4"/>
        <w:tblW w:w="93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网络经济（大数据、碳交易）促进碳中和的影响研究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碳交易作为一种新型的市场化机制，对于激励企业、个人主动碳减排，进而实现双碳目标非常重要。欧盟碳交易市场是全球比较成熟的碳市场；2013年以来，我国先后在7个城市试点碳市场。两个市场对于碳排量及经济发展的影响如何？论文拟基于欧盟相关面板数据，我国试点前后试点、非试点省级行政区面板数据，运用双重差分法（DID模型），探究碳交易市场的有效性，并进行比较分析。由此，提出目前我国碳交易市场存在的问题，结合网络大数据，对交易主体、交易成本、政府监管等的改善提出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大数据对碳交易市场的改善路径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——基于欧盟和国内碳交易市场的有效性比较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  <w:t>导论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研究背景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研究意义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概念界定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研究内容及方法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文献综述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碳交易市场有效性的经济学研究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大数据与碳交易相关研究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欧盟碳交易市场的有效性评估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一、欧盟碳交易市场对碳减排的影响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模型设定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数据来源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结果分析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二、欧盟碳交易市场对经济发展的影响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（一）模型设定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（二）数据来源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（三）结果分析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国内碳交易市场的有效性评估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国内碳交易市场对碳减排的影响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（一）模型设定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（二）数据来源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（三）结果分析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国内碳交易市场对经济发展的影响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模型设定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数据来源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结果分析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欧盟、国内碳交易市场比较分析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有效性比较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交易量、交易类型、交易流程比较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国内碳交易市场存在的不足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产品单一化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信息不对称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行政干预程序多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大数据在碳交易市场运用的可能探索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  <w:t>解决信息不对称问题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  <w:t>降低企业交易成本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  <w:t>引入更多交易主体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  <w:t>有利于排放监管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  <w:t>主要结论、政策建议及展望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邢佰英，美国碳交易经验及启示——基于加州总量控制与交易体系，宏观经济管理，2012年第9期。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杨志，陈波，碳交易市场走势与欧盟碳金融全球化战略研究，经济纵横，2011年第1期。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刘华，李亚，欧盟碳交易机制的实践，银行家，2007年第9期。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 xml:space="preserve">常凯，全国碳交易系统下省际间碳强度减排目标分配——来自公平与效率证据，工业技术经济，2016年第12期。 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 xml:space="preserve">陈欣，刘明，刘延，碳交易价格的驱动因素与结构性断点——基于中国七个碳交易试点的实证研究，经济问题，2016年第11期。 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李虹，付飞飞，我国区域碳交易市场发展的困境与出路——基于资金配置效率视角，天津社会科学，2013年第01期。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 xml:space="preserve">刘丽巍，张泽文，我国碳排放权交易存在的问题及对策，当代经济管理，2012年第07期。 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刘晔，张训常，碳排放交易制度与企业研发创新——基于三重差分模型的实证研究，经济科学，2017年第03期。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 xml:space="preserve">刘宇，蔡松峰，王毅，陈宇峰，分省与区域碳市场的比较分析—基于中国多区域一般均衡模型TermCo2，财贸经济，2013年第11期。 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 xml:space="preserve">马晓伟，余华银，碳排放权交易政策对环境效率影响的实证研究，荆楚理工学院学报，2019年第02期。 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孙天琪，乔奇，大数据时代中国绿色金融公益的实践与探索——以蚂蚁森林为例，管理观察，2018年第27期。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王一砚，王怡，互联网碳金融的发展现状——以蚂蚁森林为例，山西农经，2018年第9期。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张丽娜，碳排放权交易对可再生能源发展的影响，对外经济贸易大学博士论文。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瑞启光，碳排放交易制度分析及一种基于互联网的交易机制，对外经济贸易大学硕士论文。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严振亚，李健，基于区块链技术的碳排放交易及监控机制研究，企业经济，2020年第6期。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沈鼎壹，阮明明，王新华，区块链技术在环境保护中的应用，科学技术创新，2019年第22期。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薛忠斌，区块链技术在能源互联网中应用，煤炭工程，2017年第5期。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吴银海，黄妍，秦浩，鲍士婷，区块链技术在碳交易市场中的应用设想，全国流通经济，2019年第6期。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部分数据来源：全球大气研究排放数据库、中国统计年鉴、中国环境统计年鉴、中国碳排放数据库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59B9A3"/>
    <w:multiLevelType w:val="singleLevel"/>
    <w:tmpl w:val="B059B9A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AD8B1DD"/>
    <w:multiLevelType w:val="singleLevel"/>
    <w:tmpl w:val="DAD8B1D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11B50ED5"/>
    <w:multiLevelType w:val="singleLevel"/>
    <w:tmpl w:val="11B50ED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1FDDBC5D"/>
    <w:multiLevelType w:val="singleLevel"/>
    <w:tmpl w:val="1FDDBC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5B1D512"/>
    <w:multiLevelType w:val="singleLevel"/>
    <w:tmpl w:val="25B1D51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33B8317F"/>
    <w:multiLevelType w:val="singleLevel"/>
    <w:tmpl w:val="33B8317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3EBCAC98"/>
    <w:multiLevelType w:val="singleLevel"/>
    <w:tmpl w:val="3EBCAC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EF8B281"/>
    <w:multiLevelType w:val="singleLevel"/>
    <w:tmpl w:val="7EF8B2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19D24C4"/>
    <w:rsid w:val="026612CC"/>
    <w:rsid w:val="02C53106"/>
    <w:rsid w:val="039B2056"/>
    <w:rsid w:val="054548D5"/>
    <w:rsid w:val="05B75C96"/>
    <w:rsid w:val="06B518C3"/>
    <w:rsid w:val="06FC28D2"/>
    <w:rsid w:val="07CA0D24"/>
    <w:rsid w:val="09003A03"/>
    <w:rsid w:val="099E27F2"/>
    <w:rsid w:val="0B6E41AC"/>
    <w:rsid w:val="131B0141"/>
    <w:rsid w:val="134936EF"/>
    <w:rsid w:val="13F60D37"/>
    <w:rsid w:val="140E7C79"/>
    <w:rsid w:val="144B5D17"/>
    <w:rsid w:val="1ACD3147"/>
    <w:rsid w:val="1CC777BD"/>
    <w:rsid w:val="20555385"/>
    <w:rsid w:val="212C649A"/>
    <w:rsid w:val="23E867D6"/>
    <w:rsid w:val="2BE5187C"/>
    <w:rsid w:val="2D4E052B"/>
    <w:rsid w:val="2FEB2C54"/>
    <w:rsid w:val="307521FC"/>
    <w:rsid w:val="30FB3DA0"/>
    <w:rsid w:val="35BF30F2"/>
    <w:rsid w:val="39D36FF0"/>
    <w:rsid w:val="3A1340E4"/>
    <w:rsid w:val="3F5F4C38"/>
    <w:rsid w:val="41B73595"/>
    <w:rsid w:val="423E5320"/>
    <w:rsid w:val="43353DF4"/>
    <w:rsid w:val="49321F66"/>
    <w:rsid w:val="4A726F66"/>
    <w:rsid w:val="4B7A1970"/>
    <w:rsid w:val="4E77749D"/>
    <w:rsid w:val="4E971BD6"/>
    <w:rsid w:val="4F293EB0"/>
    <w:rsid w:val="5049790A"/>
    <w:rsid w:val="50E901DC"/>
    <w:rsid w:val="51C851EC"/>
    <w:rsid w:val="51CE182F"/>
    <w:rsid w:val="53D6017C"/>
    <w:rsid w:val="592E494D"/>
    <w:rsid w:val="59E524D6"/>
    <w:rsid w:val="5DC834CB"/>
    <w:rsid w:val="606C39D8"/>
    <w:rsid w:val="61D43058"/>
    <w:rsid w:val="66F439A4"/>
    <w:rsid w:val="6728174D"/>
    <w:rsid w:val="68025F31"/>
    <w:rsid w:val="687A0121"/>
    <w:rsid w:val="689372B6"/>
    <w:rsid w:val="6DBA4564"/>
    <w:rsid w:val="6E5D1834"/>
    <w:rsid w:val="6F4E2ED2"/>
    <w:rsid w:val="6FE75083"/>
    <w:rsid w:val="704D04C2"/>
    <w:rsid w:val="74F216E5"/>
    <w:rsid w:val="758B39A5"/>
    <w:rsid w:val="75EE6CB8"/>
    <w:rsid w:val="79491E25"/>
    <w:rsid w:val="7DEE3755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12</TotalTime>
  <ScaleCrop>false</ScaleCrop>
  <LinksUpToDate>false</LinksUpToDate>
  <CharactersWithSpaces>471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赵婧</cp:lastModifiedBy>
  <dcterms:modified xsi:type="dcterms:W3CDTF">2021-06-10T08:11:58Z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