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1109"/>
        <w:gridCol w:w="1112"/>
        <w:gridCol w:w="591"/>
        <w:gridCol w:w="861"/>
        <w:gridCol w:w="600"/>
        <w:gridCol w:w="561"/>
        <w:gridCol w:w="101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jc w:val="center"/>
              <w:rPr>
                <w:rFonts w:hint="default" w:ascii="宋体" w:hAnsi="宋体" w:eastAsia="宋体"/>
                <w:sz w:val="24"/>
                <w:lang w:val="en-US"/>
              </w:rPr>
            </w:pPr>
            <w:r>
              <w:rPr>
                <w:rFonts w:hint="default" w:ascii="宋体" w:hAnsi="宋体" w:eastAsia="宋体"/>
                <w:sz w:val="24"/>
                <w:lang w:val="en-US"/>
              </w:rPr>
              <w:t>81041075</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jc w:val="center"/>
              <w:rPr>
                <w:rFonts w:hint="eastAsia" w:ascii="宋体" w:hAnsi="宋体" w:eastAsia="宋体"/>
                <w:sz w:val="24"/>
              </w:rPr>
            </w:pPr>
            <w:r>
              <w:rPr>
                <w:rFonts w:hint="eastAsia" w:ascii="宋体" w:hAnsi="宋体" w:eastAsia="宋体"/>
                <w:sz w:val="24"/>
              </w:rPr>
              <w:t>李梦博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jc w:val="center"/>
              <w:rPr>
                <w:rFonts w:ascii="宋体" w:hAnsi="宋体" w:eastAsia="宋体"/>
                <w:sz w:val="24"/>
              </w:rPr>
            </w:pPr>
            <w:r>
              <w:rPr>
                <w:rFonts w:hint="eastAsia" w:ascii="宋体" w:hAnsi="宋体" w:eastAsia="宋体"/>
                <w:sz w:val="24"/>
              </w:rPr>
              <w:t>南京</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jc w:val="cente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jc w:val="center"/>
              <w:rPr>
                <w:rFonts w:ascii="宋体" w:hAnsi="宋体" w:eastAsia="宋体"/>
                <w:sz w:val="24"/>
              </w:rPr>
            </w:pPr>
            <w:r>
              <w:rPr>
                <w:rFonts w:hint="eastAsia" w:ascii="宋体" w:hAnsi="宋体" w:eastAsia="宋体"/>
                <w:sz w:val="24"/>
              </w:rPr>
              <w:t>15751575001</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jc w:val="center"/>
              <w:rPr>
                <w:rFonts w:ascii="宋体" w:hAnsi="宋体" w:eastAsia="宋体"/>
                <w:sz w:val="24"/>
              </w:rPr>
            </w:pPr>
            <w:r>
              <w:rPr>
                <w:rFonts w:hint="eastAsia" w:ascii="宋体" w:hAnsi="宋体" w:eastAsia="宋体"/>
                <w:sz w:val="24"/>
              </w:rPr>
              <w:t>407770464@qq.com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jc w:val="center"/>
              <w:rPr>
                <w:rFonts w:hint="eastAsia" w:ascii="宋体" w:hAnsi="宋体" w:eastAsia="宋体"/>
                <w:sz w:val="24"/>
              </w:rPr>
            </w:pPr>
            <w:r>
              <w:rPr>
                <w:rFonts w:hint="eastAsia" w:ascii="宋体" w:hAnsi="宋体" w:eastAsia="宋体"/>
                <w:sz w:val="24"/>
              </w:rPr>
              <w:t>南京审计大学</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jc w:val="center"/>
              <w:rPr>
                <w:rFonts w:ascii="宋体" w:hAnsi="宋体" w:eastAsia="宋体"/>
                <w:sz w:val="24"/>
              </w:rPr>
            </w:pPr>
            <w:r>
              <w:rPr>
                <w:rFonts w:hint="eastAsia" w:ascii="宋体" w:hAnsi="宋体" w:eastAsia="宋体"/>
                <w:sz w:val="24"/>
              </w:rPr>
              <w:t>法务会计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jc w:val="center"/>
              <w:rPr>
                <w:rFonts w:ascii="宋体" w:hAnsi="宋体" w:eastAsia="宋体"/>
                <w:sz w:val="24"/>
              </w:rPr>
            </w:pPr>
            <w:r>
              <w:rPr>
                <w:rFonts w:hint="eastAsia" w:ascii="宋体" w:hAnsi="宋体" w:eastAsia="宋体"/>
                <w:sz w:val="24"/>
              </w:rPr>
              <w:t>江苏民丰农村商业银行</w:t>
            </w: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jc w:val="center"/>
              <w:rPr>
                <w:rFonts w:ascii="宋体" w:hAnsi="宋体" w:eastAsia="宋体"/>
                <w:sz w:val="24"/>
              </w:rPr>
            </w:pPr>
            <w:r>
              <w:rPr>
                <w:rFonts w:hint="eastAsia" w:ascii="宋体" w:hAnsi="宋体" w:eastAsia="宋体"/>
                <w:sz w:val="24"/>
              </w:rPr>
              <w:t>客户经理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ind w:firstLine="480" w:firstLineChars="200"/>
              <w:rPr>
                <w:rFonts w:hint="eastAsia" w:ascii="宋体" w:hAnsi="宋体" w:eastAsia="宋体"/>
                <w:sz w:val="24"/>
                <w:lang w:eastAsia="zh-CN"/>
              </w:rPr>
            </w:pPr>
            <w:r>
              <w:rPr>
                <w:rFonts w:hint="eastAsia" w:ascii="宋体" w:hAnsi="宋体" w:eastAsia="宋体"/>
                <w:sz w:val="24"/>
                <w:lang w:eastAsia="zh-CN"/>
              </w:rPr>
              <w:t>本人毕业于南京审计大学法务会计专业，先后在江苏银行、平安银行和江苏民丰农商行工作，目前担任银行公司部客户经理，兼任公司律师一职。工作经历如下：</w:t>
            </w:r>
          </w:p>
          <w:p>
            <w:pPr>
              <w:ind w:firstLine="240" w:firstLineChars="100"/>
              <w:rPr>
                <w:rFonts w:hint="eastAsia" w:ascii="宋体" w:hAnsi="宋体" w:eastAsia="宋体"/>
                <w:sz w:val="24"/>
                <w:lang w:val="en-US" w:eastAsia="zh-CN"/>
              </w:rPr>
            </w:pPr>
            <w:r>
              <w:rPr>
                <w:rFonts w:hint="eastAsia" w:ascii="宋体" w:hAnsi="宋体" w:eastAsia="宋体"/>
                <w:sz w:val="24"/>
                <w:lang w:val="en-US" w:eastAsia="zh-CN"/>
              </w:rPr>
              <w:t>2013.7--2018.10，在江苏银行沭阳支行担任大公司团队副经理；</w:t>
            </w:r>
          </w:p>
          <w:p>
            <w:pPr>
              <w:ind w:firstLine="240" w:firstLineChars="100"/>
              <w:rPr>
                <w:rFonts w:hint="eastAsia" w:ascii="宋体" w:hAnsi="宋体" w:eastAsia="宋体"/>
                <w:sz w:val="24"/>
                <w:lang w:val="en-US" w:eastAsia="zh-CN"/>
              </w:rPr>
            </w:pPr>
            <w:r>
              <w:rPr>
                <w:rFonts w:hint="eastAsia" w:ascii="宋体" w:hAnsi="宋体" w:eastAsia="宋体"/>
                <w:sz w:val="24"/>
                <w:lang w:val="en-US" w:eastAsia="zh-CN"/>
              </w:rPr>
              <w:t>2018.10--2019.9，在平安银行南京分行担任机构金融部客户经理；</w:t>
            </w:r>
          </w:p>
          <w:p>
            <w:pPr>
              <w:ind w:firstLine="240" w:firstLineChars="100"/>
              <w:rPr>
                <w:rFonts w:hint="default" w:ascii="宋体" w:hAnsi="宋体" w:eastAsia="宋体"/>
                <w:sz w:val="24"/>
                <w:lang w:val="en-US" w:eastAsia="zh-CN"/>
              </w:rPr>
            </w:pPr>
            <w:r>
              <w:rPr>
                <w:rFonts w:hint="eastAsia" w:ascii="宋体" w:hAnsi="宋体" w:eastAsia="宋体"/>
                <w:sz w:val="24"/>
                <w:lang w:val="en-US" w:eastAsia="zh-CN"/>
              </w:rPr>
              <w:t>2019.9至今，在江苏民丰农村商业银行担任公司部客户经理。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科研成果</w:t>
            </w:r>
          </w:p>
        </w:tc>
        <w:tc>
          <w:tcPr>
            <w:tcW w:w="1109"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2"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1452"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1" w:type="dxa"/>
            <w:gridSpan w:val="2"/>
            <w:vAlign w:val="center"/>
          </w:tcPr>
          <w:p>
            <w:pPr>
              <w:jc w:val="center"/>
              <w:rPr>
                <w:rFonts w:ascii="宋体" w:hAnsi="宋体" w:eastAsia="宋体"/>
                <w:sz w:val="24"/>
              </w:rPr>
            </w:pPr>
          </w:p>
        </w:tc>
        <w:tc>
          <w:tcPr>
            <w:tcW w:w="1016"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1"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rPr>
                <w:rFonts w:ascii="宋体" w:hAnsi="宋体" w:eastAsia="宋体"/>
                <w:sz w:val="24"/>
              </w:rPr>
            </w:pP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gridSpan w:val="8"/>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普惠金融对商业银行</w:t>
            </w:r>
            <w:bookmarkStart w:id="0" w:name="_GoBack"/>
            <w:bookmarkEnd w:id="0"/>
            <w:r>
              <w:rPr>
                <w:rFonts w:hint="eastAsia" w:ascii="宋体" w:hAnsi="宋体" w:eastAsia="宋体"/>
                <w:sz w:val="24"/>
                <w:lang w:val="en-US" w:eastAsia="zh-CN"/>
              </w:rPr>
              <w:t>盈利能力影响的实证研究</w:t>
            </w:r>
          </w:p>
          <w:p>
            <w:pPr>
              <w:jc w:val="center"/>
              <w:rPr>
                <w:rFonts w:ascii="宋体" w:hAnsi="宋体" w:eastAsia="宋体"/>
                <w:sz w:val="24"/>
              </w:rPr>
            </w:pP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03F9B"/>
    <w:rsid w:val="00C14323"/>
    <w:rsid w:val="00D601B3"/>
    <w:rsid w:val="00DB37F8"/>
    <w:rsid w:val="26917DAF"/>
    <w:rsid w:val="5DEC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Words>
  <Characters>294</Characters>
  <Lines>2</Lines>
  <Paragraphs>1</Paragraphs>
  <TotalTime>31</TotalTime>
  <ScaleCrop>false</ScaleCrop>
  <LinksUpToDate>false</LinksUpToDate>
  <CharactersWithSpaces>344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李梦博</cp:lastModifiedBy>
  <dcterms:modified xsi:type="dcterms:W3CDTF">2021-12-23T14:50:38Z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0C22895F85894084BB54F92BFA28B5E6</vt:lpwstr>
  </property>
</Properties>
</file>