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81040656</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尚亚男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城市经济学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18610109165</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1938730334@qq.com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北京工业大学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工商管理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中信建投证券股份有限公司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普通员工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rPr>
            </w:pPr>
            <w:r>
              <w:rPr>
                <w:rFonts w:hint="eastAsia" w:ascii="宋体" w:hAnsi="宋体" w:eastAsia="宋体"/>
                <w:sz w:val="24"/>
              </w:rPr>
              <w:t>2011-201</w:t>
            </w:r>
            <w:r>
              <w:rPr>
                <w:rFonts w:hint="eastAsia" w:ascii="宋体" w:hAnsi="宋体" w:eastAsia="宋体"/>
                <w:sz w:val="24"/>
                <w:lang w:val="en-US" w:eastAsia="zh-CN"/>
              </w:rPr>
              <w:t>5年</w:t>
            </w:r>
            <w:r>
              <w:rPr>
                <w:rFonts w:hint="eastAsia" w:ascii="宋体" w:hAnsi="宋体" w:eastAsia="宋体"/>
                <w:sz w:val="24"/>
              </w:rPr>
              <w:t>在北京工业大学就读</w:t>
            </w:r>
          </w:p>
          <w:p>
            <w:pPr>
              <w:rPr>
                <w:rFonts w:ascii="宋体" w:hAnsi="宋体" w:eastAsia="宋体"/>
                <w:sz w:val="24"/>
              </w:rPr>
            </w:pPr>
            <w:r>
              <w:rPr>
                <w:rFonts w:hint="eastAsia" w:ascii="宋体" w:hAnsi="宋体" w:eastAsia="宋体"/>
                <w:sz w:val="24"/>
              </w:rPr>
              <w:t>2015年至今一直在中信建投证券就职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ascii="宋体" w:hAnsi="宋体" w:eastAsia="宋体"/>
                <w:sz w:val="24"/>
              </w:rPr>
              <w:t xml:space="preserve">试论网络经济对我国国民经济发展的影响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中外交流（CN50-1016/G0,ISSN1005-2623）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ascii="宋体" w:hAnsi="宋体" w:eastAsia="宋体"/>
                <w:sz w:val="24"/>
              </w:rPr>
              <w:t xml:space="preserve">网络经济是信息革命下的产物,是基于互联网信息技术发展起来的新型经济模式,自本世纪以来,网络经济不断壮大,已经成长为国民经济增长的核心动力之一,引发了学界的广泛关注。 受当前疫情的影响下,实体经济遭受重创,全球范围内经济发展乏力,后网络经济却逆势而上,持续了一贯的增长态势,带动了国民经济整体发展。 本文将从产业结构、税收、就业等多方面分析网络经济对我国国民经济发展的影响。 </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rPr>
              <w:t>股权结构对城市商业银行不良贷款的影响</w:t>
            </w:r>
            <w:r>
              <w:rPr>
                <w:rFonts w:hint="eastAsia" w:ascii="宋体" w:hAnsi="宋体" w:eastAsia="宋体"/>
                <w:sz w:val="24"/>
                <w:lang w:val="en-US" w:eastAsia="zh-CN"/>
              </w:rPr>
              <w:t>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FZY4K--GBK1-0">
    <w:altName w:val="Segoe Print"/>
    <w:panose1 w:val="00000000000000000000"/>
    <w:charset w:val="00"/>
    <w:family w:val="auto"/>
    <w:pitch w:val="default"/>
    <w:sig w:usb0="00000000" w:usb1="00000000" w:usb2="00000000" w:usb3="00000000" w:csb0="00000000" w:csb1="00000000"/>
  </w:font>
  <w:font w:name="E-BX">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21F16"/>
    <w:rsid w:val="0043225C"/>
    <w:rsid w:val="0046326A"/>
    <w:rsid w:val="00494D32"/>
    <w:rsid w:val="00556D05"/>
    <w:rsid w:val="00586326"/>
    <w:rsid w:val="005938E2"/>
    <w:rsid w:val="00595BA3"/>
    <w:rsid w:val="00761113"/>
    <w:rsid w:val="00807310"/>
    <w:rsid w:val="008D3A4C"/>
    <w:rsid w:val="009044B6"/>
    <w:rsid w:val="009D0666"/>
    <w:rsid w:val="00AB5DD7"/>
    <w:rsid w:val="00C14323"/>
    <w:rsid w:val="023170B7"/>
    <w:rsid w:val="0AEB31E7"/>
    <w:rsid w:val="15C27269"/>
    <w:rsid w:val="169927FA"/>
    <w:rsid w:val="16D853F8"/>
    <w:rsid w:val="1A8E7961"/>
    <w:rsid w:val="211B1B61"/>
    <w:rsid w:val="23B5202A"/>
    <w:rsid w:val="25AF0AE7"/>
    <w:rsid w:val="2636429D"/>
    <w:rsid w:val="34E31630"/>
    <w:rsid w:val="36285A3D"/>
    <w:rsid w:val="3D4977EF"/>
    <w:rsid w:val="40CD07E6"/>
    <w:rsid w:val="44F97A7E"/>
    <w:rsid w:val="4C376DE9"/>
    <w:rsid w:val="4E597611"/>
    <w:rsid w:val="57A0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character" w:customStyle="1" w:styleId="8">
    <w:name w:val="fontstyle01"/>
    <w:basedOn w:val="5"/>
    <w:uiPriority w:val="0"/>
    <w:rPr>
      <w:rFonts w:ascii="FZY4K--GBK1-0" w:hAnsi="FZY4K--GBK1-0" w:eastAsia="FZY4K--GBK1-0" w:cs="FZY4K--GBK1-0"/>
      <w:color w:val="000000"/>
      <w:sz w:val="40"/>
      <w:szCs w:val="40"/>
    </w:rPr>
  </w:style>
  <w:style w:type="character" w:customStyle="1" w:styleId="9">
    <w:name w:val="fontstyle11"/>
    <w:basedOn w:val="5"/>
    <w:qFormat/>
    <w:uiPriority w:val="0"/>
    <w:rPr>
      <w:rFonts w:ascii="E-BX" w:hAnsi="E-BX" w:eastAsia="E-BX" w:cs="E-BX"/>
      <w:color w:val="000000"/>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51</TotalTime>
  <ScaleCrop>false</ScaleCrop>
  <LinksUpToDate>false</LinksUpToDate>
  <CharactersWithSpaces>296</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shangyanan</cp:lastModifiedBy>
  <dcterms:modified xsi:type="dcterms:W3CDTF">2021-12-23T02:30:25Z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