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SimSun" w:cs="SimSun" w:hAnsi="SimSun" w:eastAsia="SimSun"/>
          <w:sz w:val="36"/>
          <w:szCs w:val="36"/>
          <w:lang w:val="zh-TW" w:eastAsia="zh-TW"/>
        </w:rPr>
      </w:pPr>
      <w:r>
        <w:rPr>
          <w:rFonts w:eastAsia="SimSun" w:hint="eastAsia"/>
          <w:sz w:val="36"/>
          <w:szCs w:val="36"/>
          <w:rtl w:val="0"/>
          <w:lang w:val="zh-TW" w:eastAsia="zh-TW"/>
        </w:rPr>
        <w:t>应用经济学院同等学力申请硕士学位论文写作信息采集表</w:t>
      </w:r>
    </w:p>
    <w:p>
      <w:pPr>
        <w:pStyle w:val="Normal.0"/>
        <w:jc w:val="center"/>
        <w:rPr>
          <w:rFonts w:ascii="SimSun" w:cs="SimSun" w:hAnsi="SimSun" w:eastAsia="SimSun"/>
          <w:sz w:val="28"/>
          <w:szCs w:val="28"/>
        </w:rPr>
      </w:pPr>
    </w:p>
    <w:tbl>
      <w:tblPr>
        <w:tblW w:w="934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61"/>
        <w:gridCol w:w="1083"/>
        <w:gridCol w:w="1086"/>
        <w:gridCol w:w="577"/>
        <w:gridCol w:w="841"/>
        <w:gridCol w:w="586"/>
        <w:gridCol w:w="548"/>
        <w:gridCol w:w="992"/>
        <w:gridCol w:w="1270"/>
      </w:tblGrid>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资格卡号</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SimSun" w:cs="等线" w:hAnsi="SimSun" w:eastAsia="等线"/>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81041141</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姓    名</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王秀丽</w:t>
            </w:r>
          </w:p>
        </w:tc>
      </w:tr>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所在地区</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eastAsia="SimSun" w:hint="eastAsia"/>
                <w:sz w:val="24"/>
                <w:szCs w:val="24"/>
                <w:rtl w:val="0"/>
                <w:lang w:val="zh-CN" w:eastAsia="zh-CN"/>
              </w:rPr>
              <w:t>北京</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申硕专业</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eastAsia="SimSun" w:hint="eastAsia"/>
                <w:sz w:val="24"/>
                <w:szCs w:val="24"/>
                <w:shd w:val="nil" w:color="auto" w:fill="auto"/>
                <w:rtl w:val="0"/>
                <w:lang w:val="zh-TW" w:eastAsia="zh-TW"/>
              </w:rPr>
              <w:t>国民经济学</w:t>
            </w:r>
          </w:p>
        </w:tc>
      </w:tr>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联系电话</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SimSun" w:cs="等线" w:hAnsi="SimSun" w:eastAsia="等线"/>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15810229693</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电子邮箱</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SimSun" w:cs="等线" w:hAnsi="SimSun" w:eastAsia="等线"/>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593245756@qq.com</w:t>
            </w:r>
          </w:p>
        </w:tc>
      </w:tr>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本科毕业院校</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中国人民大学</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本科专业</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工商管理</w:t>
            </w:r>
          </w:p>
        </w:tc>
      </w:tr>
      <w:tr>
        <w:tblPrEx>
          <w:shd w:val="clear" w:color="auto" w:fill="cdd4e9"/>
        </w:tblPrEx>
        <w:trPr>
          <w:trHeight w:val="536"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工作单位</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北京纷扬科技有限责任公司</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 xml:space="preserve">职 </w:t>
            </w:r>
            <w:r>
              <w:rPr>
                <w:rFonts w:ascii="SimSun" w:hAnsi="SimSun"/>
                <w:sz w:val="24"/>
                <w:szCs w:val="24"/>
                <w:shd w:val="nil" w:color="auto" w:fill="auto"/>
                <w:rtl w:val="0"/>
                <w:lang w:val="en-US"/>
              </w:rPr>
              <w:t xml:space="preserve"> </w:t>
            </w:r>
            <w:r>
              <w:rPr>
                <w:rFonts w:eastAsia="SimSun" w:hint="eastAsia"/>
                <w:sz w:val="24"/>
                <w:szCs w:val="24"/>
                <w:shd w:val="nil" w:color="auto" w:fill="auto"/>
                <w:rtl w:val="0"/>
                <w:lang w:val="zh-TW" w:eastAsia="zh-TW"/>
              </w:rPr>
              <w:t>务</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产品经理</w:t>
            </w:r>
          </w:p>
        </w:tc>
      </w:tr>
      <w:tr>
        <w:tblPrEx>
          <w:shd w:val="clear" w:color="auto" w:fill="cdd4e9"/>
        </w:tblPrEx>
        <w:trPr>
          <w:trHeight w:val="1648"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Fonts w:ascii="SimSun" w:cs="SimSun" w:hAnsi="SimSun" w:eastAsia="SimSun"/>
                <w:sz w:val="24"/>
                <w:szCs w:val="24"/>
                <w:shd w:val="nil" w:color="auto" w:fill="auto"/>
              </w:rPr>
            </w:pPr>
            <w:r>
              <w:rPr>
                <w:rFonts w:eastAsia="SimSun" w:hint="eastAsia"/>
                <w:sz w:val="24"/>
                <w:szCs w:val="24"/>
                <w:shd w:val="nil" w:color="auto" w:fill="auto"/>
                <w:rtl w:val="0"/>
                <w:lang w:val="zh-TW" w:eastAsia="zh-TW"/>
              </w:rPr>
              <w:t>个人简介和</w:t>
            </w:r>
          </w:p>
          <w:p>
            <w:pPr>
              <w:pStyle w:val="Normal.0"/>
              <w:bidi w:val="0"/>
              <w:ind w:left="0" w:right="0" w:firstLine="0"/>
              <w:jc w:val="center"/>
              <w:rPr>
                <w:rtl w:val="0"/>
              </w:rPr>
            </w:pPr>
            <w:r>
              <w:rPr>
                <w:rFonts w:eastAsia="SimSun" w:hint="eastAsia"/>
                <w:sz w:val="24"/>
                <w:szCs w:val="24"/>
                <w:shd w:val="nil" w:color="auto" w:fill="auto"/>
                <w:rtl w:val="0"/>
                <w:lang w:val="zh-TW" w:eastAsia="zh-TW"/>
              </w:rPr>
              <w:t>工作经历</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SimSun" w:cs="等线" w:hAnsi="SimSun" w:eastAsia="等线"/>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 xml:space="preserve">2010.2~2015.5  </w:t>
            </w: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北京沃立森德软件技术有限公司  产品经理</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SimSun" w:cs="等线" w:hAnsi="SimSun" w:eastAsia="等线"/>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2015.6~</w:t>
            </w: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今  北京纷扬科技有限责任公司  产品经理</w:t>
            </w:r>
          </w:p>
        </w:tc>
      </w:tr>
      <w:tr>
        <w:tblPrEx>
          <w:shd w:val="clear" w:color="auto" w:fill="cdd4e9"/>
        </w:tblPrEx>
        <w:trPr>
          <w:trHeight w:val="536"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科研成果</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Fonts w:ascii="SimSun" w:cs="SimSun" w:hAnsi="SimSun" w:eastAsia="SimSun"/>
                <w:sz w:val="24"/>
                <w:szCs w:val="24"/>
                <w:shd w:val="nil" w:color="auto" w:fill="auto"/>
              </w:rPr>
            </w:pPr>
            <w:r>
              <w:rPr>
                <w:rFonts w:eastAsia="SimSun" w:hint="eastAsia"/>
                <w:sz w:val="24"/>
                <w:szCs w:val="24"/>
                <w:shd w:val="nil" w:color="auto" w:fill="auto"/>
                <w:rtl w:val="0"/>
                <w:lang w:val="zh-TW" w:eastAsia="zh-TW"/>
              </w:rPr>
              <w:t>是否</w:t>
            </w:r>
          </w:p>
          <w:p>
            <w:pPr>
              <w:pStyle w:val="Normal.0"/>
              <w:bidi w:val="0"/>
              <w:ind w:left="0" w:right="0" w:firstLine="0"/>
              <w:jc w:val="center"/>
              <w:rPr>
                <w:rtl w:val="0"/>
              </w:rPr>
            </w:pPr>
            <w:r>
              <w:rPr>
                <w:rFonts w:eastAsia="SimSun" w:hint="eastAsia"/>
                <w:sz w:val="24"/>
                <w:szCs w:val="24"/>
                <w:shd w:val="nil" w:color="auto" w:fill="auto"/>
                <w:rtl w:val="0"/>
                <w:lang w:val="zh-TW" w:eastAsia="zh-TW"/>
              </w:rPr>
              <w:t>发表</w:t>
            </w:r>
          </w:p>
        </w:tc>
        <w:tc>
          <w:tcPr>
            <w:tcW w:type="dxa" w:w="10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否</w:t>
            </w:r>
          </w:p>
        </w:tc>
        <w:tc>
          <w:tcPr>
            <w:tcW w:type="dxa" w:w="14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Fonts w:ascii="SimSun" w:cs="SimSun" w:hAnsi="SimSun" w:eastAsia="SimSun"/>
                <w:sz w:val="24"/>
                <w:szCs w:val="24"/>
                <w:shd w:val="nil" w:color="auto" w:fill="auto"/>
              </w:rPr>
            </w:pPr>
            <w:r>
              <w:rPr>
                <w:rFonts w:eastAsia="SimSun" w:hint="eastAsia"/>
                <w:sz w:val="24"/>
                <w:szCs w:val="24"/>
                <w:shd w:val="nil" w:color="auto" w:fill="auto"/>
                <w:rtl w:val="0"/>
                <w:lang w:val="zh-TW" w:eastAsia="zh-TW"/>
              </w:rPr>
              <w:t>是否</w:t>
            </w:r>
          </w:p>
          <w:p>
            <w:pPr>
              <w:pStyle w:val="Normal.0"/>
              <w:bidi w:val="0"/>
              <w:ind w:left="0" w:right="0" w:firstLine="0"/>
              <w:jc w:val="center"/>
              <w:rPr>
                <w:rtl w:val="0"/>
              </w:rPr>
            </w:pPr>
            <w:r>
              <w:rPr>
                <w:rFonts w:eastAsia="SimSun" w:hint="eastAsia"/>
                <w:sz w:val="24"/>
                <w:szCs w:val="24"/>
                <w:shd w:val="nil" w:color="auto" w:fill="auto"/>
                <w:rtl w:val="0"/>
                <w:lang w:val="zh-TW" w:eastAsia="zh-TW"/>
              </w:rPr>
              <w:t>第一作者</w:t>
            </w:r>
          </w:p>
        </w:tc>
        <w:tc>
          <w:tcPr>
            <w:tcW w:type="dxa" w:w="113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Fonts w:ascii="SimSun" w:cs="SimSun" w:hAnsi="SimSun" w:eastAsia="SimSun"/>
                <w:sz w:val="24"/>
                <w:szCs w:val="24"/>
                <w:shd w:val="nil" w:color="auto" w:fill="auto"/>
              </w:rPr>
            </w:pPr>
            <w:r>
              <w:rPr>
                <w:rFonts w:eastAsia="SimSun" w:hint="eastAsia"/>
                <w:sz w:val="24"/>
                <w:szCs w:val="24"/>
                <w:shd w:val="nil" w:color="auto" w:fill="auto"/>
                <w:rtl w:val="0"/>
                <w:lang w:val="zh-TW" w:eastAsia="zh-TW"/>
              </w:rPr>
              <w:t>发表</w:t>
            </w:r>
          </w:p>
          <w:p>
            <w:pPr>
              <w:pStyle w:val="Normal.0"/>
              <w:bidi w:val="0"/>
              <w:ind w:left="0" w:right="0" w:firstLine="0"/>
              <w:jc w:val="center"/>
              <w:rPr>
                <w:rtl w:val="0"/>
              </w:rPr>
            </w:pPr>
            <w:r>
              <w:rPr>
                <w:rFonts w:eastAsia="SimSun" w:hint="eastAsia"/>
                <w:sz w:val="24"/>
                <w:szCs w:val="24"/>
                <w:shd w:val="nil" w:color="auto" w:fill="auto"/>
                <w:rtl w:val="0"/>
                <w:lang w:val="zh-TW" w:eastAsia="zh-TW"/>
              </w:rPr>
              <w:t>字数</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发表文章题目</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发表文章刊物</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eastAsia="SimSun" w:hint="eastAsia"/>
                <w:sz w:val="24"/>
                <w:szCs w:val="24"/>
                <w:shd w:val="nil" w:color="auto" w:fill="auto"/>
                <w:rtl w:val="0"/>
                <w:lang w:val="zh-TW" w:eastAsia="zh-TW"/>
              </w:rPr>
              <w:t>（刊物名称及刊号）</w:t>
            </w:r>
          </w:p>
        </w:tc>
      </w:tr>
      <w:tr>
        <w:tblPrEx>
          <w:shd w:val="clear" w:color="auto" w:fill="cdd4e9"/>
        </w:tblPrEx>
        <w:trPr>
          <w:trHeight w:val="315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发表文章内容简介</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SimSun" w:cs="SimSun" w:hAnsi="SimSun" w:eastAsia="SimSun"/>
                <w:sz w:val="24"/>
                <w:szCs w:val="24"/>
                <w:shd w:val="nil" w:color="auto" w:fill="auto"/>
                <w:lang w:val="en-US"/>
              </w:rPr>
            </w:r>
          </w:p>
        </w:tc>
      </w:tr>
      <w:tr>
        <w:tblPrEx>
          <w:shd w:val="clear" w:color="auto" w:fill="cdd4e9"/>
        </w:tblPrEx>
        <w:trPr>
          <w:trHeight w:val="70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拟定学位论文题目</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eastAsia="SimSun" w:hint="eastAsia"/>
                <w:sz w:val="24"/>
                <w:szCs w:val="24"/>
                <w:shd w:val="nil" w:color="auto" w:fill="auto"/>
                <w:rtl w:val="0"/>
                <w:lang w:val="zh-CN" w:eastAsia="zh-CN"/>
              </w:rPr>
              <w:t>《</w:t>
            </w:r>
            <w:r>
              <w:rPr>
                <w:rFonts w:eastAsia="SimSun" w:hint="eastAsia"/>
                <w:sz w:val="24"/>
                <w:szCs w:val="24"/>
                <w:rtl w:val="0"/>
                <w:lang w:val="zh-CN" w:eastAsia="zh-CN"/>
              </w:rPr>
              <w:t>企业级</w:t>
            </w:r>
            <w:r>
              <w:rPr>
                <w:rFonts w:ascii="SimSun" w:hAnsi="SimSun"/>
                <w:sz w:val="24"/>
                <w:szCs w:val="24"/>
                <w:rtl w:val="0"/>
              </w:rPr>
              <w:t>SaaS</w:t>
            </w:r>
            <w:r>
              <w:rPr>
                <w:rFonts w:eastAsia="SimSun" w:hint="eastAsia"/>
                <w:sz w:val="24"/>
                <w:szCs w:val="24"/>
                <w:rtl w:val="0"/>
                <w:lang w:val="zh-CN" w:eastAsia="zh-CN"/>
              </w:rPr>
              <w:t>公司估值模型的经济学原理</w:t>
            </w:r>
            <w:r>
              <w:rPr>
                <w:rFonts w:eastAsia="SimSun" w:hint="eastAsia"/>
                <w:sz w:val="24"/>
                <w:szCs w:val="24"/>
                <w:rtl w:val="0"/>
                <w:lang w:val="zh-CN" w:eastAsia="zh-CN"/>
              </w:rPr>
              <w:t>研究》</w:t>
            </w:r>
          </w:p>
        </w:tc>
      </w:tr>
    </w:tbl>
    <w:p>
      <w:pPr>
        <w:pStyle w:val="Normal.0"/>
        <w:jc w:val="center"/>
        <w:rPr>
          <w:rFonts w:ascii="SimSun" w:cs="SimSun" w:hAnsi="SimSun" w:eastAsia="SimSun"/>
          <w:sz w:val="28"/>
          <w:szCs w:val="28"/>
        </w:rPr>
      </w:pPr>
    </w:p>
    <w:p>
      <w:pPr>
        <w:pStyle w:val="Normal.0"/>
        <w:rPr>
          <w:rFonts w:ascii="SimSun" w:cs="SimSun" w:hAnsi="SimSun" w:eastAsia="SimSun"/>
          <w:outline w:val="0"/>
          <w:color w:val="ff0000"/>
          <w:u w:color="ff0000"/>
          <w14:textFill>
            <w14:solidFill>
              <w14:srgbClr w14:val="FF0000"/>
            </w14:solidFill>
          </w14:textFill>
        </w:rPr>
      </w:pPr>
      <w:r>
        <w:rPr>
          <w:rFonts w:eastAsia="SimSun" w:hint="eastAsia"/>
          <w:outline w:val="0"/>
          <w:color w:val="ff0000"/>
          <w:u w:color="ff0000"/>
          <w:rtl w:val="0"/>
          <w:lang w:val="zh-TW" w:eastAsia="zh-TW"/>
          <w14:textFill>
            <w14:solidFill>
              <w14:srgbClr w14:val="FF0000"/>
            </w14:solidFill>
          </w14:textFill>
        </w:rPr>
        <w:t>注：</w:t>
      </w:r>
      <w:r>
        <w:rPr>
          <w:rFonts w:ascii="SimSun" w:hAnsi="SimSun"/>
          <w:outline w:val="0"/>
          <w:color w:val="ff0000"/>
          <w:u w:color="ff0000"/>
          <w:rtl w:val="0"/>
          <w:lang w:val="en-US"/>
          <w14:textFill>
            <w14:solidFill>
              <w14:srgbClr w14:val="FF0000"/>
            </w14:solidFill>
          </w14:textFill>
        </w:rPr>
        <w:t>1</w:t>
      </w:r>
      <w:r>
        <w:rPr>
          <w:rFonts w:eastAsia="SimSun" w:hint="eastAsia"/>
          <w:outline w:val="0"/>
          <w:color w:val="ff0000"/>
          <w:u w:color="ff0000"/>
          <w:rtl w:val="0"/>
          <w:lang w:val="zh-TW" w:eastAsia="zh-TW"/>
          <w14:textFill>
            <w14:solidFill>
              <w14:srgbClr w14:val="FF0000"/>
            </w14:solidFill>
          </w14:textFill>
        </w:rPr>
        <w:t>、请认真填写各项信息，根据学员相关情况和拟定论文方向，由院系统一分配指导老师。</w:t>
      </w:r>
    </w:p>
    <w:p>
      <w:pPr>
        <w:pStyle w:val="Normal.0"/>
        <w:ind w:firstLine="422"/>
      </w:pPr>
      <w:r>
        <w:rPr>
          <w:rFonts w:ascii="SimSun" w:hAnsi="SimSun"/>
          <w:outline w:val="0"/>
          <w:color w:val="ff0000"/>
          <w:u w:color="ff0000"/>
          <w:rtl w:val="0"/>
          <w:lang w:val="en-US"/>
          <w14:textFill>
            <w14:solidFill>
              <w14:srgbClr w14:val="FF0000"/>
            </w14:solidFill>
          </w14:textFill>
        </w:rPr>
        <w:t>2</w:t>
      </w:r>
      <w:r>
        <w:rPr>
          <w:rFonts w:eastAsia="SimSun" w:hint="eastAsia"/>
          <w:outline w:val="0"/>
          <w:color w:val="ff0000"/>
          <w:u w:color="ff0000"/>
          <w:rtl w:val="0"/>
          <w:lang w:val="zh-TW" w:eastAsia="zh-TW"/>
          <w14:textFill>
            <w14:solidFill>
              <w14:srgbClr w14:val="FF0000"/>
            </w14:solidFill>
          </w14:textFill>
        </w:rPr>
        <w:t>、学位论文研究方向可选择自己感兴趣的经济领域或是与工作内容相关领域。</w:t>
      </w:r>
    </w:p>
    <w:sectPr>
      <w:headerReference w:type="default" r:id="rId4"/>
      <w:footerReference w:type="default" r:id="rId5"/>
      <w:pgSz w:w="11900" w:h="16840" w:orient="portrait"/>
      <w:pgMar w:top="1418" w:right="1134" w:bottom="1134" w:left="1418"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