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5"/>
        <w:tblW w:w="9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71041757</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张含</w:t>
            </w:r>
          </w:p>
        </w:tc>
      </w:tr>
      <w:tr>
        <w:tblPrEx>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城市经济学</w:t>
            </w:r>
          </w:p>
        </w:tc>
      </w:tr>
      <w:tr>
        <w:tblPrEx>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18501271072</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13669794523@163.com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湖北大学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会计学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龙源电力集团股份有限公司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eastAsia" w:ascii="宋体" w:hAnsi="宋体" w:eastAsia="宋体"/>
                <w:sz w:val="24"/>
                <w:lang w:eastAsia="zh-CN"/>
              </w:rPr>
            </w:pPr>
            <w:r>
              <w:rPr>
                <w:rFonts w:hint="eastAsia" w:ascii="宋体" w:hAnsi="宋体" w:eastAsia="宋体"/>
                <w:sz w:val="24"/>
                <w:lang w:eastAsia="zh-CN"/>
              </w:rPr>
              <w:t>本人1991年9月生人，出生于黑龙江省绥化市，中共党员，中级会计职称资格，2013年毕业于湖北大学会计专业，毕业后就职于云南龙源风力发电有限公司，2015年在集团公司领导调研中表现突出，于2016年初调转至公司本部，现就职于龙源电力集团股份有限公司财务产权部，5年来，负责过公司财产保险、税务管理及部门综合管理工作，现负责预算管理工作。本人爱好广泛，擅长主持、演讲、写作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eastAsia" w:ascii="宋体" w:hAnsi="宋体" w:eastAsia="宋体"/>
                <w:sz w:val="24"/>
                <w:lang w:eastAsia="zh-CN"/>
              </w:rPr>
            </w:pPr>
            <w:r>
              <w:rPr>
                <w:rFonts w:hint="eastAsia" w:ascii="宋体" w:hAnsi="宋体" w:eastAsia="宋体"/>
                <w:sz w:val="24"/>
                <w:lang w:eastAsia="zh-CN"/>
              </w:rPr>
              <w:t>双碳背景下城市经济与可再生能源发展的关系</w:t>
            </w:r>
            <w:bookmarkStart w:id="0" w:name="_GoBack"/>
            <w:bookmarkEnd w:id="0"/>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0"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00000000" w:usb1="00000000"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00000000" w:usb1="00000000"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44</Words>
  <Characters>253</Characters>
  <Lines>2</Lines>
  <Paragraphs>1</Paragraphs>
  <ScaleCrop>false</ScaleCrop>
  <LinksUpToDate>false</LinksUpToDate>
  <CharactersWithSpaces>296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2021-01-21T09:57:00Z</dcterms:created>
  <dc:creator>Qi Hang</dc:creator>
  <cp:lastModifiedBy>张含的 iPhone</cp:lastModifiedBy>
  <dcterms:modified xsi:type="dcterms:W3CDTF">2021-12-24T23:03:18Z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2052-11.18.0</vt:lpwstr>
  </property>
  <property fmtid="{D5CDD505-2E9C-101B-9397-08002B2CF9AE}" pid="3" name="ICV">
    <vt:lpwstr>41C6A4E29E3F904536E1C561C2062C72</vt:lpwstr>
  </property>
</Properties>
</file>