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75DF1D" w14:textId="3B831EE0" w:rsidR="00AB5DD7" w:rsidRPr="00AB5DD7" w:rsidRDefault="00265099" w:rsidP="00AB5DD7">
      <w:pPr>
        <w:jc w:val="center"/>
        <w:rPr>
          <w:rFonts w:ascii="宋体" w:eastAsia="宋体" w:hAnsi="宋体"/>
          <w:b/>
          <w:sz w:val="36"/>
          <w:szCs w:val="36"/>
        </w:rPr>
      </w:pPr>
      <w:r>
        <w:rPr>
          <w:rFonts w:ascii="宋体" w:eastAsia="宋体" w:hAnsi="宋体" w:hint="eastAsia"/>
          <w:b/>
          <w:sz w:val="36"/>
          <w:szCs w:val="36"/>
        </w:rPr>
        <w:t>应用</w:t>
      </w:r>
      <w:r w:rsidR="00AB5DD7" w:rsidRPr="00AB5DD7">
        <w:rPr>
          <w:rFonts w:ascii="宋体" w:eastAsia="宋体" w:hAnsi="宋体" w:hint="eastAsia"/>
          <w:b/>
          <w:sz w:val="36"/>
          <w:szCs w:val="36"/>
        </w:rPr>
        <w:t>经济学院同等学力申请硕士学位论文写作信息采集表</w:t>
      </w:r>
    </w:p>
    <w:p w14:paraId="11FD28F0" w14:textId="77777777"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9"/>
        <w:gridCol w:w="1109"/>
        <w:gridCol w:w="1112"/>
        <w:gridCol w:w="591"/>
        <w:gridCol w:w="861"/>
        <w:gridCol w:w="600"/>
        <w:gridCol w:w="561"/>
        <w:gridCol w:w="1016"/>
        <w:gridCol w:w="1301"/>
      </w:tblGrid>
      <w:tr w:rsidR="00AB5DD7" w:rsidRPr="00AB5DD7" w14:paraId="2CE97C69" w14:textId="77777777" w:rsidTr="001D4ABC">
        <w:trPr>
          <w:trHeight w:val="680"/>
          <w:jc w:val="center"/>
        </w:trPr>
        <w:tc>
          <w:tcPr>
            <w:tcW w:w="2361" w:type="dxa"/>
            <w:vAlign w:val="center"/>
          </w:tcPr>
          <w:p w14:paraId="38184B04"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746" w:type="dxa"/>
            <w:gridSpan w:val="3"/>
            <w:vAlign w:val="center"/>
          </w:tcPr>
          <w:p w14:paraId="1702AB67" w14:textId="46CFAA3D" w:rsidR="00AB5DD7" w:rsidRPr="00AB5DD7" w:rsidRDefault="00C15BCE" w:rsidP="00F44444">
            <w:pPr>
              <w:rPr>
                <w:rFonts w:ascii="宋体" w:eastAsia="宋体" w:hAnsi="宋体"/>
                <w:sz w:val="24"/>
              </w:rPr>
            </w:pPr>
            <w:r>
              <w:rPr>
                <w:rFonts w:ascii="宋体" w:eastAsia="宋体" w:hAnsi="宋体" w:hint="eastAsia"/>
                <w:sz w:val="24"/>
              </w:rPr>
              <w:t>81041043</w:t>
            </w:r>
          </w:p>
        </w:tc>
        <w:tc>
          <w:tcPr>
            <w:tcW w:w="1427" w:type="dxa"/>
            <w:gridSpan w:val="2"/>
            <w:vAlign w:val="center"/>
          </w:tcPr>
          <w:p w14:paraId="5C7644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10" w:type="dxa"/>
            <w:gridSpan w:val="3"/>
            <w:vAlign w:val="center"/>
          </w:tcPr>
          <w:p w14:paraId="403ADAD2" w14:textId="1C7A6CBB" w:rsidR="00AB5DD7" w:rsidRPr="00AB5DD7" w:rsidRDefault="00AD24FC" w:rsidP="00F44444">
            <w:pPr>
              <w:rPr>
                <w:rFonts w:ascii="宋体" w:eastAsia="宋体" w:hAnsi="宋体"/>
                <w:sz w:val="24"/>
              </w:rPr>
            </w:pPr>
            <w:r>
              <w:rPr>
                <w:rFonts w:ascii="宋体" w:eastAsia="宋体" w:hAnsi="宋体"/>
                <w:sz w:val="24"/>
              </w:rPr>
              <w:t>邹彤彤</w:t>
            </w:r>
          </w:p>
        </w:tc>
      </w:tr>
      <w:tr w:rsidR="00AB5DD7" w:rsidRPr="00AB5DD7" w14:paraId="7CDC9830" w14:textId="77777777" w:rsidTr="001C3791">
        <w:trPr>
          <w:trHeight w:val="680"/>
          <w:jc w:val="center"/>
        </w:trPr>
        <w:tc>
          <w:tcPr>
            <w:tcW w:w="2362" w:type="dxa"/>
            <w:vAlign w:val="center"/>
          </w:tcPr>
          <w:p w14:paraId="1456A4FC"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745" w:type="dxa"/>
            <w:gridSpan w:val="3"/>
            <w:vAlign w:val="center"/>
          </w:tcPr>
          <w:p w14:paraId="5B040D0B" w14:textId="1DC140CF" w:rsidR="00AB5DD7" w:rsidRPr="00AB5DD7" w:rsidRDefault="00AD24FC" w:rsidP="00F44444">
            <w:pPr>
              <w:rPr>
                <w:rFonts w:ascii="宋体" w:eastAsia="宋体" w:hAnsi="宋体"/>
                <w:sz w:val="24"/>
              </w:rPr>
            </w:pPr>
            <w:r>
              <w:rPr>
                <w:rFonts w:ascii="宋体" w:eastAsia="宋体" w:hAnsi="宋体" w:hint="eastAsia"/>
                <w:sz w:val="24"/>
              </w:rPr>
              <w:t>南京</w:t>
            </w:r>
          </w:p>
        </w:tc>
        <w:tc>
          <w:tcPr>
            <w:tcW w:w="1427" w:type="dxa"/>
            <w:gridSpan w:val="2"/>
            <w:vAlign w:val="center"/>
          </w:tcPr>
          <w:p w14:paraId="4575535C" w14:textId="4DE6083B" w:rsidR="00AB5DD7" w:rsidRPr="00AB5DD7" w:rsidRDefault="00AB5DD7" w:rsidP="00AB5DD7">
            <w:pPr>
              <w:jc w:val="center"/>
              <w:rPr>
                <w:rFonts w:ascii="宋体" w:eastAsia="宋体" w:hAnsi="宋体"/>
                <w:sz w:val="24"/>
              </w:rPr>
            </w:pPr>
            <w:proofErr w:type="gramStart"/>
            <w:r w:rsidRPr="00AB5DD7">
              <w:rPr>
                <w:rFonts w:ascii="宋体" w:eastAsia="宋体" w:hAnsi="宋体" w:hint="eastAsia"/>
                <w:sz w:val="24"/>
              </w:rPr>
              <w:t>申硕专业</w:t>
            </w:r>
            <w:proofErr w:type="gramEnd"/>
          </w:p>
        </w:tc>
        <w:tc>
          <w:tcPr>
            <w:tcW w:w="2810" w:type="dxa"/>
            <w:gridSpan w:val="3"/>
            <w:vAlign w:val="center"/>
          </w:tcPr>
          <w:p w14:paraId="410BCDA2" w14:textId="07FCBA15" w:rsidR="00AB5DD7" w:rsidRPr="00AB5DD7" w:rsidRDefault="008D3A4C" w:rsidP="00F44444">
            <w:pPr>
              <w:rPr>
                <w:rFonts w:ascii="宋体" w:eastAsia="宋体" w:hAnsi="宋体"/>
                <w:sz w:val="24"/>
              </w:rPr>
            </w:pPr>
            <w:r>
              <w:rPr>
                <w:rFonts w:ascii="宋体" w:eastAsia="宋体" w:hAnsi="宋体" w:hint="eastAsia"/>
                <w:sz w:val="24"/>
              </w:rPr>
              <w:t>国民</w:t>
            </w:r>
            <w:r w:rsidR="001D027C">
              <w:rPr>
                <w:rFonts w:ascii="宋体" w:eastAsia="宋体" w:hAnsi="宋体" w:hint="eastAsia"/>
                <w:sz w:val="24"/>
              </w:rPr>
              <w:t>经济学</w:t>
            </w:r>
          </w:p>
        </w:tc>
      </w:tr>
      <w:tr w:rsidR="00AB5DD7" w:rsidRPr="00AB5DD7" w14:paraId="7FA4B012" w14:textId="77777777" w:rsidTr="001C3791">
        <w:trPr>
          <w:trHeight w:val="680"/>
          <w:jc w:val="center"/>
        </w:trPr>
        <w:tc>
          <w:tcPr>
            <w:tcW w:w="2362" w:type="dxa"/>
            <w:vAlign w:val="center"/>
          </w:tcPr>
          <w:p w14:paraId="62086028" w14:textId="15DE3D1E"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745" w:type="dxa"/>
            <w:gridSpan w:val="3"/>
            <w:vAlign w:val="center"/>
          </w:tcPr>
          <w:p w14:paraId="765DC541" w14:textId="19E019DF" w:rsidR="00AB5DD7" w:rsidRPr="00AB5DD7" w:rsidRDefault="00AD24FC" w:rsidP="00AB5DD7">
            <w:pPr>
              <w:rPr>
                <w:rFonts w:ascii="宋体" w:eastAsia="宋体" w:hAnsi="宋体"/>
                <w:sz w:val="24"/>
              </w:rPr>
            </w:pPr>
            <w:r>
              <w:rPr>
                <w:rFonts w:ascii="宋体" w:eastAsia="宋体" w:hAnsi="宋体" w:hint="eastAsia"/>
                <w:sz w:val="24"/>
              </w:rPr>
              <w:t>18720186637</w:t>
            </w:r>
          </w:p>
        </w:tc>
        <w:tc>
          <w:tcPr>
            <w:tcW w:w="1427" w:type="dxa"/>
            <w:gridSpan w:val="2"/>
            <w:vAlign w:val="center"/>
          </w:tcPr>
          <w:p w14:paraId="06654FF2" w14:textId="09DB61F9"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10" w:type="dxa"/>
            <w:gridSpan w:val="3"/>
            <w:vAlign w:val="center"/>
          </w:tcPr>
          <w:p w14:paraId="77B897CE" w14:textId="43386280" w:rsidR="00AB5DD7" w:rsidRPr="00AB5DD7" w:rsidRDefault="00AD24FC" w:rsidP="00AB5DD7">
            <w:pPr>
              <w:rPr>
                <w:rFonts w:ascii="宋体" w:eastAsia="宋体" w:hAnsi="宋体"/>
                <w:sz w:val="24"/>
              </w:rPr>
            </w:pPr>
            <w:r>
              <w:rPr>
                <w:rFonts w:ascii="宋体" w:eastAsia="宋体" w:hAnsi="宋体" w:hint="eastAsia"/>
                <w:sz w:val="24"/>
              </w:rPr>
              <w:t>784154679@qq.com</w:t>
            </w:r>
          </w:p>
        </w:tc>
      </w:tr>
      <w:tr w:rsidR="00AB5DD7" w:rsidRPr="00AB5DD7" w14:paraId="72DFC7BD" w14:textId="77777777" w:rsidTr="001C3791">
        <w:trPr>
          <w:trHeight w:val="680"/>
          <w:jc w:val="center"/>
        </w:trPr>
        <w:tc>
          <w:tcPr>
            <w:tcW w:w="2362" w:type="dxa"/>
            <w:vAlign w:val="center"/>
          </w:tcPr>
          <w:p w14:paraId="5FFB2EAF" w14:textId="404A382B"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745" w:type="dxa"/>
            <w:gridSpan w:val="3"/>
            <w:vAlign w:val="center"/>
          </w:tcPr>
          <w:p w14:paraId="423AEBCE" w14:textId="378865A4" w:rsidR="00AB5DD7" w:rsidRPr="00AB5DD7" w:rsidRDefault="00AD24FC" w:rsidP="00AB5DD7">
            <w:pPr>
              <w:rPr>
                <w:rFonts w:ascii="宋体" w:eastAsia="宋体" w:hAnsi="宋体"/>
                <w:sz w:val="24"/>
              </w:rPr>
            </w:pPr>
            <w:r>
              <w:rPr>
                <w:rFonts w:ascii="宋体" w:eastAsia="宋体" w:hAnsi="宋体"/>
                <w:sz w:val="24"/>
              </w:rPr>
              <w:t>南昌大学</w:t>
            </w:r>
          </w:p>
        </w:tc>
        <w:tc>
          <w:tcPr>
            <w:tcW w:w="1427" w:type="dxa"/>
            <w:gridSpan w:val="2"/>
            <w:vAlign w:val="center"/>
          </w:tcPr>
          <w:p w14:paraId="69751DD1" w14:textId="7A5991A0"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10" w:type="dxa"/>
            <w:gridSpan w:val="3"/>
            <w:vAlign w:val="center"/>
          </w:tcPr>
          <w:p w14:paraId="4D05CEEA" w14:textId="51CB39D2" w:rsidR="00AB5DD7" w:rsidRPr="00AB5DD7" w:rsidRDefault="00AD24FC" w:rsidP="00AB5DD7">
            <w:pPr>
              <w:rPr>
                <w:rFonts w:ascii="宋体" w:eastAsia="宋体" w:hAnsi="宋体"/>
                <w:sz w:val="24"/>
              </w:rPr>
            </w:pPr>
            <w:r>
              <w:rPr>
                <w:rFonts w:ascii="宋体" w:eastAsia="宋体" w:hAnsi="宋体"/>
                <w:sz w:val="24"/>
              </w:rPr>
              <w:t>会计学</w:t>
            </w:r>
          </w:p>
        </w:tc>
      </w:tr>
      <w:tr w:rsidR="00AB5DD7" w:rsidRPr="00AB5DD7" w14:paraId="6ED5862D" w14:textId="5AB179E1" w:rsidTr="001C3791">
        <w:trPr>
          <w:trHeight w:val="680"/>
          <w:jc w:val="center"/>
        </w:trPr>
        <w:tc>
          <w:tcPr>
            <w:tcW w:w="2362" w:type="dxa"/>
            <w:vAlign w:val="center"/>
          </w:tcPr>
          <w:p w14:paraId="50DFFF9A" w14:textId="4C859935"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745" w:type="dxa"/>
            <w:gridSpan w:val="3"/>
            <w:vAlign w:val="center"/>
          </w:tcPr>
          <w:p w14:paraId="3C5DA025" w14:textId="22FA2ECF" w:rsidR="00AB5DD7" w:rsidRPr="00AB5DD7" w:rsidRDefault="00AD24FC" w:rsidP="00AB5DD7">
            <w:pPr>
              <w:rPr>
                <w:rFonts w:ascii="宋体" w:eastAsia="宋体" w:hAnsi="宋体"/>
                <w:sz w:val="24"/>
              </w:rPr>
            </w:pPr>
            <w:r>
              <w:rPr>
                <w:rFonts w:ascii="宋体" w:eastAsia="宋体" w:hAnsi="宋体"/>
                <w:sz w:val="24"/>
              </w:rPr>
              <w:t>宏信</w:t>
            </w:r>
          </w:p>
        </w:tc>
        <w:tc>
          <w:tcPr>
            <w:tcW w:w="1427" w:type="dxa"/>
            <w:gridSpan w:val="2"/>
            <w:vAlign w:val="center"/>
          </w:tcPr>
          <w:p w14:paraId="44F82741" w14:textId="3DEA6DD2"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proofErr w:type="gramStart"/>
            <w:r w:rsidRPr="00AB5DD7">
              <w:rPr>
                <w:rFonts w:ascii="宋体" w:eastAsia="宋体" w:hAnsi="宋体" w:hint="eastAsia"/>
                <w:sz w:val="24"/>
              </w:rPr>
              <w:t>务</w:t>
            </w:r>
            <w:proofErr w:type="gramEnd"/>
          </w:p>
        </w:tc>
        <w:tc>
          <w:tcPr>
            <w:tcW w:w="2810" w:type="dxa"/>
            <w:gridSpan w:val="3"/>
            <w:vAlign w:val="center"/>
          </w:tcPr>
          <w:p w14:paraId="659D926A" w14:textId="4137F353" w:rsidR="00AB5DD7" w:rsidRPr="00AB5DD7" w:rsidRDefault="00AD24FC" w:rsidP="00AB5DD7">
            <w:pPr>
              <w:rPr>
                <w:rFonts w:ascii="宋体" w:eastAsia="宋体" w:hAnsi="宋体"/>
                <w:sz w:val="24"/>
              </w:rPr>
            </w:pPr>
            <w:r>
              <w:rPr>
                <w:rFonts w:ascii="宋体" w:eastAsia="宋体" w:hAnsi="宋体"/>
                <w:sz w:val="24"/>
              </w:rPr>
              <w:t>产品</w:t>
            </w:r>
          </w:p>
        </w:tc>
      </w:tr>
      <w:tr w:rsidR="00AB5DD7" w:rsidRPr="00AB5DD7" w14:paraId="326A982F" w14:textId="5ABB873D" w:rsidTr="001D4ABC">
        <w:trPr>
          <w:trHeight w:val="3948"/>
          <w:jc w:val="center"/>
        </w:trPr>
        <w:tc>
          <w:tcPr>
            <w:tcW w:w="2362" w:type="dxa"/>
            <w:vAlign w:val="center"/>
          </w:tcPr>
          <w:p w14:paraId="37DB7F92" w14:textId="77777777" w:rsidR="009D0666" w:rsidRDefault="009D0666" w:rsidP="00AB5DD7">
            <w:pPr>
              <w:jc w:val="center"/>
              <w:rPr>
                <w:rFonts w:ascii="宋体" w:eastAsia="宋体" w:hAnsi="宋体"/>
                <w:sz w:val="24"/>
              </w:rPr>
            </w:pPr>
            <w:r>
              <w:rPr>
                <w:rFonts w:ascii="宋体" w:eastAsia="宋体" w:hAnsi="宋体" w:hint="eastAsia"/>
                <w:sz w:val="24"/>
              </w:rPr>
              <w:t>个人简介</w:t>
            </w:r>
            <w:proofErr w:type="gramStart"/>
            <w:r>
              <w:rPr>
                <w:rFonts w:ascii="宋体" w:eastAsia="宋体" w:hAnsi="宋体" w:hint="eastAsia"/>
                <w:sz w:val="24"/>
              </w:rPr>
              <w:t>和</w:t>
            </w:r>
            <w:proofErr w:type="gramEnd"/>
          </w:p>
          <w:p w14:paraId="10896B48" w14:textId="0B7F909D"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6982" w:type="dxa"/>
            <w:gridSpan w:val="8"/>
            <w:vAlign w:val="center"/>
          </w:tcPr>
          <w:p w14:paraId="00A32CF1" w14:textId="49EDE3F3" w:rsidR="002D0EDE" w:rsidRDefault="00657CFD" w:rsidP="00D54EE1">
            <w:pPr>
              <w:ind w:firstLineChars="200" w:firstLine="480"/>
              <w:rPr>
                <w:rFonts w:ascii="宋体" w:eastAsia="宋体" w:hAnsi="宋体"/>
                <w:sz w:val="24"/>
              </w:rPr>
            </w:pPr>
            <w:r>
              <w:rPr>
                <w:rFonts w:ascii="宋体" w:eastAsia="宋体" w:hAnsi="宋体"/>
                <w:sz w:val="24"/>
              </w:rPr>
              <w:t>本人</w:t>
            </w:r>
            <w:r>
              <w:rPr>
                <w:rFonts w:ascii="宋体" w:eastAsia="宋体" w:hAnsi="宋体" w:hint="eastAsia"/>
                <w:sz w:val="24"/>
              </w:rPr>
              <w:t>15年毕业于南昌大学会计学专业，18年毕业于南京财经大学国际商务专业（硕士论文题目：经济政策不确定性对国际直接投资的影响研究）。</w:t>
            </w:r>
          </w:p>
          <w:p w14:paraId="6740051A" w14:textId="49F5E4C1" w:rsidR="00AB5DD7" w:rsidRPr="00AB5DD7" w:rsidRDefault="00657CFD" w:rsidP="00D54EE1">
            <w:pPr>
              <w:ind w:firstLineChars="200" w:firstLine="480"/>
              <w:rPr>
                <w:rFonts w:ascii="宋体" w:eastAsia="宋体" w:hAnsi="宋体"/>
                <w:sz w:val="24"/>
              </w:rPr>
            </w:pPr>
            <w:r>
              <w:rPr>
                <w:rFonts w:ascii="宋体" w:eastAsia="宋体" w:hAnsi="宋体" w:hint="eastAsia"/>
                <w:sz w:val="24"/>
              </w:rPr>
              <w:t>毕业后一直从事财务</w:t>
            </w:r>
            <w:r w:rsidR="00581EC1">
              <w:rPr>
                <w:rFonts w:ascii="宋体" w:eastAsia="宋体" w:hAnsi="宋体" w:hint="eastAsia"/>
                <w:sz w:val="24"/>
              </w:rPr>
              <w:t>信息</w:t>
            </w:r>
            <w:r>
              <w:rPr>
                <w:rFonts w:ascii="宋体" w:eastAsia="宋体" w:hAnsi="宋体" w:hint="eastAsia"/>
                <w:sz w:val="24"/>
              </w:rPr>
              <w:t>系统的产品经理工作，</w:t>
            </w:r>
            <w:r w:rsidR="00C72390">
              <w:rPr>
                <w:rFonts w:ascii="宋体" w:eastAsia="宋体" w:hAnsi="宋体" w:hint="eastAsia"/>
                <w:sz w:val="24"/>
              </w:rPr>
              <w:t>先后在南京苏宁、上海汇联易、</w:t>
            </w:r>
            <w:r>
              <w:rPr>
                <w:rFonts w:ascii="宋体" w:eastAsia="宋体" w:hAnsi="宋体" w:hint="eastAsia"/>
                <w:sz w:val="24"/>
              </w:rPr>
              <w:t>上海宏信建发工作。</w:t>
            </w:r>
          </w:p>
        </w:tc>
      </w:tr>
      <w:tr w:rsidR="00AB5DD7" w:rsidRPr="00AB5DD7" w14:paraId="05BD71A1" w14:textId="77777777" w:rsidTr="001C3791">
        <w:trPr>
          <w:trHeight w:val="680"/>
          <w:jc w:val="center"/>
        </w:trPr>
        <w:tc>
          <w:tcPr>
            <w:tcW w:w="2362" w:type="dxa"/>
            <w:vAlign w:val="center"/>
          </w:tcPr>
          <w:p w14:paraId="6F0D23AD"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p>
        </w:tc>
        <w:tc>
          <w:tcPr>
            <w:tcW w:w="1083" w:type="dxa"/>
            <w:vAlign w:val="center"/>
          </w:tcPr>
          <w:p w14:paraId="1D5C80F2"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661E8733" w14:textId="07387E93"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086" w:type="dxa"/>
            <w:vAlign w:val="center"/>
          </w:tcPr>
          <w:p w14:paraId="3C35AA56" w14:textId="73B0521E" w:rsidR="00AB5DD7" w:rsidRPr="00AB5DD7" w:rsidRDefault="00F0073F" w:rsidP="001C3791">
            <w:pPr>
              <w:jc w:val="center"/>
              <w:rPr>
                <w:rFonts w:ascii="宋体" w:eastAsia="宋体" w:hAnsi="宋体"/>
                <w:sz w:val="24"/>
              </w:rPr>
            </w:pPr>
            <w:r>
              <w:rPr>
                <w:rFonts w:ascii="宋体" w:eastAsia="宋体" w:hAnsi="宋体"/>
                <w:sz w:val="24"/>
              </w:rPr>
              <w:t>暂无</w:t>
            </w:r>
          </w:p>
        </w:tc>
        <w:tc>
          <w:tcPr>
            <w:tcW w:w="1418" w:type="dxa"/>
            <w:gridSpan w:val="2"/>
            <w:vAlign w:val="center"/>
          </w:tcPr>
          <w:p w14:paraId="1BF87733"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71D473EA" w14:textId="00CB8D4D"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34" w:type="dxa"/>
            <w:gridSpan w:val="2"/>
            <w:vAlign w:val="center"/>
          </w:tcPr>
          <w:p w14:paraId="7E6FCD91" w14:textId="5271E2BE" w:rsidR="00AB5DD7" w:rsidRPr="00AB5DD7" w:rsidRDefault="00054763" w:rsidP="001C3791">
            <w:pPr>
              <w:jc w:val="center"/>
              <w:rPr>
                <w:rFonts w:ascii="宋体" w:eastAsia="宋体" w:hAnsi="宋体"/>
                <w:sz w:val="24"/>
              </w:rPr>
            </w:pPr>
            <w:r>
              <w:rPr>
                <w:rFonts w:ascii="宋体" w:eastAsia="宋体" w:hAnsi="宋体"/>
                <w:sz w:val="24"/>
              </w:rPr>
              <w:t>暂无</w:t>
            </w:r>
          </w:p>
        </w:tc>
        <w:tc>
          <w:tcPr>
            <w:tcW w:w="992" w:type="dxa"/>
            <w:vAlign w:val="center"/>
          </w:tcPr>
          <w:p w14:paraId="28E9A294" w14:textId="77777777" w:rsidR="00AB5DD7" w:rsidRDefault="00AB5DD7" w:rsidP="001C3791">
            <w:pPr>
              <w:jc w:val="center"/>
              <w:rPr>
                <w:rFonts w:ascii="宋体" w:eastAsia="宋体" w:hAnsi="宋体"/>
                <w:sz w:val="24"/>
              </w:rPr>
            </w:pPr>
            <w:r w:rsidRPr="00AB5DD7">
              <w:rPr>
                <w:rFonts w:ascii="宋体" w:eastAsia="宋体" w:hAnsi="宋体" w:hint="eastAsia"/>
                <w:sz w:val="24"/>
              </w:rPr>
              <w:t>发表</w:t>
            </w:r>
          </w:p>
          <w:p w14:paraId="222E33BB" w14:textId="2601AA29"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269" w:type="dxa"/>
            <w:vAlign w:val="center"/>
          </w:tcPr>
          <w:p w14:paraId="618350BE" w14:textId="3F4A364F" w:rsidR="00AB5DD7" w:rsidRPr="00AB5DD7" w:rsidRDefault="00054763" w:rsidP="00AB5DD7">
            <w:pPr>
              <w:jc w:val="center"/>
              <w:rPr>
                <w:rFonts w:ascii="宋体" w:eastAsia="宋体" w:hAnsi="宋体"/>
                <w:sz w:val="24"/>
              </w:rPr>
            </w:pPr>
            <w:r>
              <w:rPr>
                <w:rFonts w:ascii="宋体" w:eastAsia="宋体" w:hAnsi="宋体"/>
                <w:sz w:val="24"/>
              </w:rPr>
              <w:t>暂无</w:t>
            </w:r>
          </w:p>
        </w:tc>
      </w:tr>
      <w:tr w:rsidR="00AB5DD7" w:rsidRPr="00AB5DD7" w14:paraId="49FD89DC" w14:textId="77777777" w:rsidTr="001C3791">
        <w:trPr>
          <w:trHeight w:val="680"/>
          <w:jc w:val="center"/>
        </w:trPr>
        <w:tc>
          <w:tcPr>
            <w:tcW w:w="2362" w:type="dxa"/>
            <w:vAlign w:val="center"/>
          </w:tcPr>
          <w:p w14:paraId="4FBCD07B"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6982" w:type="dxa"/>
            <w:gridSpan w:val="8"/>
            <w:vAlign w:val="center"/>
          </w:tcPr>
          <w:p w14:paraId="1996D1DB" w14:textId="3BD0AF16" w:rsidR="00AB5DD7" w:rsidRPr="00AB5DD7" w:rsidRDefault="001D1DD3" w:rsidP="00AB5DD7">
            <w:pPr>
              <w:rPr>
                <w:rFonts w:ascii="宋体" w:eastAsia="宋体" w:hAnsi="宋体"/>
                <w:sz w:val="24"/>
              </w:rPr>
            </w:pPr>
            <w:r>
              <w:rPr>
                <w:rFonts w:ascii="宋体" w:eastAsia="宋体" w:hAnsi="宋体"/>
                <w:sz w:val="24"/>
              </w:rPr>
              <w:t>暂无</w:t>
            </w:r>
          </w:p>
        </w:tc>
      </w:tr>
      <w:tr w:rsidR="00AB5DD7" w:rsidRPr="00AB5DD7" w14:paraId="4B6E1E41" w14:textId="77777777" w:rsidTr="001C3791">
        <w:trPr>
          <w:trHeight w:val="680"/>
          <w:jc w:val="center"/>
        </w:trPr>
        <w:tc>
          <w:tcPr>
            <w:tcW w:w="2362" w:type="dxa"/>
            <w:vAlign w:val="center"/>
          </w:tcPr>
          <w:p w14:paraId="1E9EAB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6982" w:type="dxa"/>
            <w:gridSpan w:val="8"/>
            <w:vAlign w:val="center"/>
          </w:tcPr>
          <w:p w14:paraId="4832442C" w14:textId="1B083B4B" w:rsidR="00AB5DD7" w:rsidRPr="00AB5DD7" w:rsidRDefault="003C213C" w:rsidP="00AB5DD7">
            <w:pPr>
              <w:rPr>
                <w:rFonts w:ascii="宋体" w:eastAsia="宋体" w:hAnsi="宋体"/>
                <w:sz w:val="24"/>
              </w:rPr>
            </w:pPr>
            <w:r>
              <w:rPr>
                <w:rFonts w:ascii="宋体" w:eastAsia="宋体" w:hAnsi="宋体" w:hint="eastAsia"/>
                <w:sz w:val="24"/>
              </w:rPr>
              <w:t>（刊物名称及刊号）</w:t>
            </w:r>
            <w:r w:rsidR="001D1DD3">
              <w:rPr>
                <w:rFonts w:ascii="宋体" w:eastAsia="宋体" w:hAnsi="宋体" w:hint="eastAsia"/>
                <w:sz w:val="24"/>
              </w:rPr>
              <w:t>暂无</w:t>
            </w:r>
          </w:p>
        </w:tc>
      </w:tr>
      <w:tr w:rsidR="001D4ABC" w:rsidRPr="00AB5DD7" w14:paraId="7128894E" w14:textId="77777777" w:rsidTr="001D4ABC">
        <w:trPr>
          <w:trHeight w:val="3156"/>
          <w:jc w:val="center"/>
        </w:trPr>
        <w:tc>
          <w:tcPr>
            <w:tcW w:w="2362" w:type="dxa"/>
            <w:vAlign w:val="center"/>
          </w:tcPr>
          <w:p w14:paraId="60CB9906" w14:textId="5DD43682" w:rsidR="001D4ABC" w:rsidRPr="00AB5DD7" w:rsidRDefault="001D4ABC" w:rsidP="00AB5DD7">
            <w:pPr>
              <w:jc w:val="center"/>
              <w:rPr>
                <w:rFonts w:ascii="宋体" w:eastAsia="宋体" w:hAnsi="宋体"/>
                <w:sz w:val="24"/>
              </w:rPr>
            </w:pPr>
            <w:r>
              <w:rPr>
                <w:rFonts w:ascii="宋体" w:eastAsia="宋体" w:hAnsi="宋体" w:hint="eastAsia"/>
                <w:sz w:val="24"/>
              </w:rPr>
              <w:t>发表文章内容简介</w:t>
            </w:r>
          </w:p>
        </w:tc>
        <w:tc>
          <w:tcPr>
            <w:tcW w:w="6982" w:type="dxa"/>
            <w:gridSpan w:val="8"/>
            <w:vAlign w:val="center"/>
          </w:tcPr>
          <w:p w14:paraId="7DBA5A56" w14:textId="66E08338" w:rsidR="001D4ABC" w:rsidRDefault="001D1DD3" w:rsidP="00AB5DD7">
            <w:pPr>
              <w:rPr>
                <w:rFonts w:ascii="宋体" w:eastAsia="宋体" w:hAnsi="宋体"/>
                <w:sz w:val="24"/>
              </w:rPr>
            </w:pPr>
            <w:r>
              <w:rPr>
                <w:rFonts w:ascii="宋体" w:eastAsia="宋体" w:hAnsi="宋体"/>
                <w:sz w:val="24"/>
              </w:rPr>
              <w:t>暂无</w:t>
            </w:r>
          </w:p>
        </w:tc>
      </w:tr>
    </w:tbl>
    <w:p w14:paraId="622C2541" w14:textId="77777777" w:rsidR="001D4ABC" w:rsidRDefault="001D4ABC"/>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9"/>
        <w:gridCol w:w="7151"/>
      </w:tblGrid>
      <w:tr w:rsidR="00AB5DD7" w:rsidRPr="00AB5DD7" w14:paraId="20AE2C3E" w14:textId="77777777" w:rsidTr="00807310">
        <w:trPr>
          <w:trHeight w:val="680"/>
          <w:jc w:val="center"/>
        </w:trPr>
        <w:tc>
          <w:tcPr>
            <w:tcW w:w="2362" w:type="dxa"/>
            <w:vAlign w:val="center"/>
          </w:tcPr>
          <w:p w14:paraId="5A8B8E63" w14:textId="76459E70" w:rsidR="00AB5DD7" w:rsidRPr="00AB5DD7" w:rsidRDefault="005938E2" w:rsidP="00AB5DD7">
            <w:pPr>
              <w:jc w:val="center"/>
              <w:rPr>
                <w:rFonts w:ascii="宋体" w:eastAsia="宋体" w:hAnsi="宋体"/>
                <w:sz w:val="24"/>
              </w:rPr>
            </w:pPr>
            <w:r w:rsidRPr="00AB5DD7">
              <w:rPr>
                <w:rFonts w:ascii="宋体" w:eastAsia="宋体" w:hAnsi="宋体" w:hint="eastAsia"/>
                <w:sz w:val="24"/>
              </w:rPr>
              <w:t>拟定学位论文题目</w:t>
            </w:r>
          </w:p>
        </w:tc>
        <w:tc>
          <w:tcPr>
            <w:tcW w:w="6982" w:type="dxa"/>
            <w:vAlign w:val="center"/>
          </w:tcPr>
          <w:p w14:paraId="36E23F96" w14:textId="07E9DCC3" w:rsidR="00AB5DD7" w:rsidRPr="00AB5DD7" w:rsidRDefault="00311438" w:rsidP="00311438">
            <w:pPr>
              <w:rPr>
                <w:rFonts w:ascii="宋体" w:eastAsia="宋体" w:hAnsi="宋体"/>
                <w:sz w:val="24"/>
              </w:rPr>
            </w:pPr>
            <w:r>
              <w:rPr>
                <w:rFonts w:ascii="宋体" w:eastAsia="宋体" w:hAnsi="宋体" w:hint="eastAsia"/>
                <w:sz w:val="24"/>
              </w:rPr>
              <w:t>经济政策不确定性对</w:t>
            </w:r>
            <w:r w:rsidR="00266956">
              <w:rPr>
                <w:rFonts w:ascii="宋体" w:eastAsia="宋体" w:hAnsi="宋体" w:hint="eastAsia"/>
                <w:sz w:val="24"/>
              </w:rPr>
              <w:t>外汇储备</w:t>
            </w:r>
            <w:r>
              <w:rPr>
                <w:rFonts w:ascii="宋体" w:eastAsia="宋体" w:hAnsi="宋体" w:hint="eastAsia"/>
                <w:sz w:val="24"/>
              </w:rPr>
              <w:t>的影响研究</w:t>
            </w:r>
          </w:p>
        </w:tc>
      </w:tr>
      <w:tr w:rsidR="00AB5DD7" w:rsidRPr="00AB5DD7" w14:paraId="1EF62B7C" w14:textId="77777777" w:rsidTr="000D616E">
        <w:trPr>
          <w:trHeight w:val="2560"/>
          <w:jc w:val="center"/>
        </w:trPr>
        <w:tc>
          <w:tcPr>
            <w:tcW w:w="2362" w:type="dxa"/>
            <w:vAlign w:val="center"/>
          </w:tcPr>
          <w:p w14:paraId="54E41CB1" w14:textId="7672E457" w:rsidR="00AB5DD7" w:rsidRPr="00AB5DD7" w:rsidRDefault="00AB5DD7" w:rsidP="00AB5DD7">
            <w:pPr>
              <w:jc w:val="center"/>
              <w:rPr>
                <w:rFonts w:ascii="宋体" w:eastAsia="宋体" w:hAnsi="宋体"/>
                <w:sz w:val="24"/>
              </w:rPr>
            </w:pPr>
            <w:r w:rsidRPr="00AB5DD7">
              <w:rPr>
                <w:rFonts w:ascii="宋体" w:eastAsia="宋体" w:hAnsi="宋体" w:hint="eastAsia"/>
                <w:sz w:val="24"/>
              </w:rPr>
              <w:t>拟定学位论文选题背景意义内容摘要</w:t>
            </w:r>
          </w:p>
        </w:tc>
        <w:tc>
          <w:tcPr>
            <w:tcW w:w="6982" w:type="dxa"/>
            <w:vAlign w:val="center"/>
          </w:tcPr>
          <w:p w14:paraId="7DF56C32" w14:textId="77777777" w:rsidR="00AB5DD7" w:rsidRDefault="00807310" w:rsidP="00807310">
            <w:pPr>
              <w:rPr>
                <w:rFonts w:ascii="宋体" w:eastAsia="宋体" w:hAnsi="宋体"/>
                <w:sz w:val="24"/>
              </w:rPr>
            </w:pPr>
            <w:r>
              <w:rPr>
                <w:rFonts w:ascii="宋体" w:eastAsia="宋体" w:hAnsi="宋体" w:hint="eastAsia"/>
                <w:sz w:val="24"/>
              </w:rPr>
              <w:t>（</w:t>
            </w:r>
            <w:r w:rsidRPr="00AB5DD7">
              <w:rPr>
                <w:rFonts w:ascii="宋体" w:eastAsia="宋体" w:hAnsi="宋体" w:hint="eastAsia"/>
                <w:sz w:val="24"/>
              </w:rPr>
              <w:t>在经济学范畴</w:t>
            </w:r>
            <w:proofErr w:type="gramStart"/>
            <w:r w:rsidRPr="00AB5DD7">
              <w:rPr>
                <w:rFonts w:ascii="宋体" w:eastAsia="宋体" w:hAnsi="宋体" w:hint="eastAsia"/>
                <w:sz w:val="24"/>
              </w:rPr>
              <w:t>内结合</w:t>
            </w:r>
            <w:proofErr w:type="gramEnd"/>
            <w:r w:rsidRPr="00AB5DD7">
              <w:rPr>
                <w:rFonts w:ascii="宋体" w:eastAsia="宋体" w:hAnsi="宋体" w:hint="eastAsia"/>
                <w:sz w:val="24"/>
              </w:rPr>
              <w:t>所属专业拟定</w:t>
            </w:r>
            <w:r w:rsidRPr="00807310">
              <w:rPr>
                <w:rFonts w:ascii="宋体" w:eastAsia="宋体" w:hAnsi="宋体" w:hint="eastAsia"/>
                <w:sz w:val="24"/>
              </w:rPr>
              <w:t>）</w:t>
            </w:r>
          </w:p>
          <w:p w14:paraId="43BF5A40" w14:textId="31C6D518" w:rsidR="00011B06" w:rsidRPr="00AB5DD7" w:rsidRDefault="005B1F64" w:rsidP="00266956">
            <w:pPr>
              <w:rPr>
                <w:rFonts w:ascii="宋体" w:eastAsia="宋体" w:hAnsi="宋体"/>
                <w:sz w:val="24"/>
              </w:rPr>
            </w:pPr>
            <w:r w:rsidRPr="005B1F64">
              <w:rPr>
                <w:rFonts w:ascii="宋体" w:eastAsia="宋体" w:hAnsi="宋体"/>
                <w:sz w:val="24"/>
              </w:rPr>
              <w:t>2008年金融危机以来，经济政策不确定性开始受到越来越多的关注，联邦公开市场委员会和国际货币基金组织（IMF）都认为美国和欧洲的财政、监管和货币政策不确定性是导致2008年后经济下滑且复苏缓慢的重要原因之一。</w:t>
            </w:r>
          </w:p>
        </w:tc>
      </w:tr>
      <w:tr w:rsidR="00AB5DD7" w:rsidRPr="00AB5DD7" w14:paraId="6C236ECD" w14:textId="77777777" w:rsidTr="000D616E">
        <w:trPr>
          <w:trHeight w:val="6386"/>
          <w:jc w:val="center"/>
        </w:trPr>
        <w:tc>
          <w:tcPr>
            <w:tcW w:w="2362" w:type="dxa"/>
            <w:vAlign w:val="center"/>
          </w:tcPr>
          <w:p w14:paraId="3CF568B0" w14:textId="3C6103E6" w:rsidR="00AB5DD7" w:rsidRPr="00AB5DD7" w:rsidRDefault="00AB5DD7" w:rsidP="00AB5DD7">
            <w:pPr>
              <w:jc w:val="center"/>
              <w:rPr>
                <w:rFonts w:ascii="宋体" w:eastAsia="宋体" w:hAnsi="宋体"/>
                <w:sz w:val="24"/>
              </w:rPr>
            </w:pPr>
            <w:r w:rsidRPr="00AB5DD7">
              <w:rPr>
                <w:rFonts w:ascii="宋体" w:eastAsia="宋体" w:hAnsi="宋体" w:hint="eastAsia"/>
                <w:sz w:val="24"/>
              </w:rPr>
              <w:t>拟定学位论文提纲</w:t>
            </w:r>
          </w:p>
        </w:tc>
        <w:tc>
          <w:tcPr>
            <w:tcW w:w="6982" w:type="dxa"/>
            <w:vAlign w:val="center"/>
          </w:tcPr>
          <w:p w14:paraId="04A67833" w14:textId="77777777" w:rsidR="00AB5DD7" w:rsidRDefault="00AB5DD7" w:rsidP="00807310">
            <w:pPr>
              <w:rPr>
                <w:rFonts w:ascii="宋体" w:eastAsia="宋体" w:hAnsi="宋体"/>
                <w:sz w:val="24"/>
              </w:rPr>
            </w:pPr>
            <w:r w:rsidRPr="00AB5DD7">
              <w:rPr>
                <w:rFonts w:ascii="宋体" w:eastAsia="宋体" w:hAnsi="宋体" w:hint="eastAsia"/>
                <w:sz w:val="24"/>
              </w:rPr>
              <w:t>（写至二级标题，一级标题为章，二级标题为节）</w:t>
            </w:r>
          </w:p>
          <w:p w14:paraId="0E83C579" w14:textId="0AA1DAFE" w:rsidR="00876B9D" w:rsidRPr="00876B9D" w:rsidRDefault="00876B9D" w:rsidP="00876B9D">
            <w:pPr>
              <w:rPr>
                <w:rFonts w:ascii="宋体" w:eastAsia="宋体" w:hAnsi="宋体"/>
                <w:sz w:val="24"/>
              </w:rPr>
            </w:pPr>
            <w:r w:rsidRPr="00876B9D">
              <w:rPr>
                <w:rFonts w:ascii="宋体" w:eastAsia="宋体" w:hAnsi="宋体" w:hint="eastAsia"/>
                <w:sz w:val="24"/>
              </w:rPr>
              <w:t>第一章</w:t>
            </w:r>
            <w:r w:rsidRPr="00876B9D">
              <w:rPr>
                <w:rFonts w:ascii="宋体" w:eastAsia="宋体" w:hAnsi="宋体"/>
                <w:sz w:val="24"/>
              </w:rPr>
              <w:t xml:space="preserve">  绪论</w:t>
            </w:r>
            <w:r>
              <w:rPr>
                <w:rFonts w:ascii="宋体" w:eastAsia="宋体" w:hAnsi="宋体"/>
                <w:sz w:val="24"/>
              </w:rPr>
              <w:tab/>
            </w:r>
          </w:p>
          <w:p w14:paraId="703B5FFC" w14:textId="01FFFF06" w:rsidR="00876B9D" w:rsidRPr="00876B9D" w:rsidRDefault="00876B9D" w:rsidP="00876B9D">
            <w:pPr>
              <w:rPr>
                <w:rFonts w:ascii="宋体" w:eastAsia="宋体" w:hAnsi="宋体"/>
                <w:sz w:val="24"/>
              </w:rPr>
            </w:pPr>
            <w:r w:rsidRPr="00876B9D">
              <w:rPr>
                <w:rFonts w:ascii="宋体" w:eastAsia="宋体" w:hAnsi="宋体"/>
                <w:sz w:val="24"/>
              </w:rPr>
              <w:t>1.1研究背景与研究意义</w:t>
            </w:r>
            <w:r>
              <w:rPr>
                <w:rFonts w:ascii="宋体" w:eastAsia="宋体" w:hAnsi="宋体"/>
                <w:sz w:val="24"/>
              </w:rPr>
              <w:tab/>
            </w:r>
          </w:p>
          <w:p w14:paraId="75370254" w14:textId="3207943C" w:rsidR="00876B9D" w:rsidRPr="00876B9D" w:rsidRDefault="00876B9D" w:rsidP="00876B9D">
            <w:pPr>
              <w:rPr>
                <w:rFonts w:ascii="宋体" w:eastAsia="宋体" w:hAnsi="宋体"/>
                <w:sz w:val="24"/>
              </w:rPr>
            </w:pPr>
            <w:r w:rsidRPr="00876B9D">
              <w:rPr>
                <w:rFonts w:ascii="宋体" w:eastAsia="宋体" w:hAnsi="宋体"/>
                <w:sz w:val="24"/>
              </w:rPr>
              <w:t>1.2基本内容</w:t>
            </w:r>
            <w:r>
              <w:rPr>
                <w:rFonts w:ascii="宋体" w:eastAsia="宋体" w:hAnsi="宋体"/>
                <w:sz w:val="24"/>
              </w:rPr>
              <w:tab/>
            </w:r>
          </w:p>
          <w:p w14:paraId="5A613E96" w14:textId="7A9A8061" w:rsidR="00876B9D" w:rsidRPr="00876B9D" w:rsidRDefault="00876B9D" w:rsidP="00876B9D">
            <w:pPr>
              <w:rPr>
                <w:rFonts w:ascii="宋体" w:eastAsia="宋体" w:hAnsi="宋体"/>
                <w:sz w:val="24"/>
              </w:rPr>
            </w:pPr>
            <w:r w:rsidRPr="00876B9D">
              <w:rPr>
                <w:rFonts w:ascii="宋体" w:eastAsia="宋体" w:hAnsi="宋体"/>
                <w:sz w:val="24"/>
              </w:rPr>
              <w:t>1.3可能的创新点与不足</w:t>
            </w:r>
            <w:r>
              <w:rPr>
                <w:rFonts w:ascii="宋体" w:eastAsia="宋体" w:hAnsi="宋体"/>
                <w:sz w:val="24"/>
              </w:rPr>
              <w:tab/>
            </w:r>
          </w:p>
          <w:p w14:paraId="18EE2805" w14:textId="1EA8A6C7" w:rsidR="00876B9D" w:rsidRPr="00876B9D" w:rsidRDefault="00876B9D" w:rsidP="00876B9D">
            <w:pPr>
              <w:rPr>
                <w:rFonts w:ascii="宋体" w:eastAsia="宋体" w:hAnsi="宋体"/>
                <w:sz w:val="24"/>
              </w:rPr>
            </w:pPr>
            <w:r w:rsidRPr="00876B9D">
              <w:rPr>
                <w:rFonts w:ascii="宋体" w:eastAsia="宋体" w:hAnsi="宋体" w:hint="eastAsia"/>
                <w:sz w:val="24"/>
              </w:rPr>
              <w:t>第二章</w:t>
            </w:r>
            <w:r w:rsidRPr="00876B9D">
              <w:rPr>
                <w:rFonts w:ascii="宋体" w:eastAsia="宋体" w:hAnsi="宋体"/>
                <w:sz w:val="24"/>
              </w:rPr>
              <w:t xml:space="preserve">  文献综述</w:t>
            </w:r>
            <w:r>
              <w:rPr>
                <w:rFonts w:ascii="宋体" w:eastAsia="宋体" w:hAnsi="宋体"/>
                <w:sz w:val="24"/>
              </w:rPr>
              <w:tab/>
            </w:r>
          </w:p>
          <w:p w14:paraId="0381F5D4" w14:textId="203A44B6" w:rsidR="00876B9D" w:rsidRPr="00876B9D" w:rsidRDefault="00876B9D" w:rsidP="00876B9D">
            <w:pPr>
              <w:rPr>
                <w:rFonts w:ascii="宋体" w:eastAsia="宋体" w:hAnsi="宋体"/>
                <w:sz w:val="24"/>
              </w:rPr>
            </w:pPr>
            <w:r w:rsidRPr="00876B9D">
              <w:rPr>
                <w:rFonts w:ascii="宋体" w:eastAsia="宋体" w:hAnsi="宋体"/>
                <w:sz w:val="24"/>
              </w:rPr>
              <w:t>2.1</w:t>
            </w:r>
            <w:r w:rsidR="00BA5B23">
              <w:rPr>
                <w:rFonts w:ascii="宋体" w:eastAsia="宋体" w:hAnsi="宋体" w:hint="eastAsia"/>
                <w:sz w:val="24"/>
              </w:rPr>
              <w:t xml:space="preserve"> </w:t>
            </w:r>
            <w:r w:rsidR="007F2421">
              <w:rPr>
                <w:rFonts w:ascii="宋体" w:eastAsia="宋体" w:hAnsi="宋体"/>
                <w:sz w:val="24"/>
              </w:rPr>
              <w:t>EPU</w:t>
            </w:r>
            <w:r w:rsidRPr="00876B9D">
              <w:rPr>
                <w:rFonts w:ascii="宋体" w:eastAsia="宋体" w:hAnsi="宋体"/>
                <w:sz w:val="24"/>
              </w:rPr>
              <w:t>经济政策不确定性理论的相关研究</w:t>
            </w:r>
            <w:r>
              <w:rPr>
                <w:rFonts w:ascii="宋体" w:eastAsia="宋体" w:hAnsi="宋体"/>
                <w:sz w:val="24"/>
              </w:rPr>
              <w:tab/>
            </w:r>
          </w:p>
          <w:p w14:paraId="7C9039FD" w14:textId="75D969E6" w:rsidR="00876B9D" w:rsidRPr="00876B9D" w:rsidRDefault="00876B9D" w:rsidP="00876B9D">
            <w:pPr>
              <w:rPr>
                <w:rFonts w:ascii="宋体" w:eastAsia="宋体" w:hAnsi="宋体"/>
                <w:sz w:val="24"/>
              </w:rPr>
            </w:pPr>
            <w:r>
              <w:rPr>
                <w:rFonts w:ascii="宋体" w:eastAsia="宋体" w:hAnsi="宋体"/>
                <w:sz w:val="24"/>
              </w:rPr>
              <w:t xml:space="preserve">2.2 </w:t>
            </w:r>
            <w:r w:rsidR="000E44D7">
              <w:rPr>
                <w:rFonts w:ascii="宋体" w:eastAsia="宋体" w:hAnsi="宋体"/>
                <w:sz w:val="24"/>
              </w:rPr>
              <w:t>外汇储备</w:t>
            </w:r>
            <w:r>
              <w:rPr>
                <w:rFonts w:ascii="宋体" w:eastAsia="宋体" w:hAnsi="宋体"/>
                <w:sz w:val="24"/>
              </w:rPr>
              <w:t>的相关</w:t>
            </w:r>
            <w:r w:rsidRPr="00876B9D">
              <w:rPr>
                <w:rFonts w:ascii="宋体" w:eastAsia="宋体" w:hAnsi="宋体"/>
                <w:sz w:val="24"/>
              </w:rPr>
              <w:t>研究</w:t>
            </w:r>
          </w:p>
          <w:p w14:paraId="0130800C" w14:textId="46A65EDE" w:rsidR="00876B9D" w:rsidRPr="00876B9D" w:rsidRDefault="00876B9D" w:rsidP="00876B9D">
            <w:pPr>
              <w:rPr>
                <w:rFonts w:ascii="宋体" w:eastAsia="宋体" w:hAnsi="宋体"/>
                <w:sz w:val="24"/>
              </w:rPr>
            </w:pPr>
            <w:r w:rsidRPr="00876B9D">
              <w:rPr>
                <w:rFonts w:ascii="宋体" w:eastAsia="宋体" w:hAnsi="宋体"/>
                <w:sz w:val="24"/>
              </w:rPr>
              <w:t>2.3 EPU对</w:t>
            </w:r>
            <w:r w:rsidR="000F3EB2">
              <w:rPr>
                <w:rFonts w:ascii="宋体" w:eastAsia="宋体" w:hAnsi="宋体"/>
                <w:sz w:val="24"/>
              </w:rPr>
              <w:t>外汇储备</w:t>
            </w:r>
            <w:r w:rsidRPr="00876B9D">
              <w:rPr>
                <w:rFonts w:ascii="宋体" w:eastAsia="宋体" w:hAnsi="宋体"/>
                <w:sz w:val="24"/>
              </w:rPr>
              <w:t>的直接影响研究</w:t>
            </w:r>
            <w:r>
              <w:rPr>
                <w:rFonts w:ascii="宋体" w:eastAsia="宋体" w:hAnsi="宋体"/>
                <w:sz w:val="24"/>
              </w:rPr>
              <w:tab/>
            </w:r>
          </w:p>
          <w:p w14:paraId="3CACF93E" w14:textId="0DCD20CD" w:rsidR="00876B9D" w:rsidRPr="00876B9D" w:rsidRDefault="00876B9D" w:rsidP="00876B9D">
            <w:pPr>
              <w:rPr>
                <w:rFonts w:ascii="宋体" w:eastAsia="宋体" w:hAnsi="宋体"/>
                <w:sz w:val="24"/>
              </w:rPr>
            </w:pPr>
            <w:r w:rsidRPr="00876B9D">
              <w:rPr>
                <w:rFonts w:ascii="宋体" w:eastAsia="宋体" w:hAnsi="宋体"/>
                <w:sz w:val="24"/>
              </w:rPr>
              <w:t>2.4文献述评</w:t>
            </w:r>
          </w:p>
          <w:p w14:paraId="644EE560" w14:textId="63144D41" w:rsidR="00876B9D" w:rsidRPr="00876B9D" w:rsidRDefault="00274926" w:rsidP="00876B9D">
            <w:pPr>
              <w:rPr>
                <w:rFonts w:ascii="宋体" w:eastAsia="宋体" w:hAnsi="宋体"/>
                <w:sz w:val="24"/>
              </w:rPr>
            </w:pPr>
            <w:r>
              <w:rPr>
                <w:rFonts w:ascii="宋体" w:eastAsia="宋体" w:hAnsi="宋体" w:hint="eastAsia"/>
                <w:sz w:val="24"/>
              </w:rPr>
              <w:t>第三</w:t>
            </w:r>
            <w:r w:rsidR="00876B9D" w:rsidRPr="00876B9D">
              <w:rPr>
                <w:rFonts w:ascii="宋体" w:eastAsia="宋体" w:hAnsi="宋体" w:hint="eastAsia"/>
                <w:sz w:val="24"/>
              </w:rPr>
              <w:t>章</w:t>
            </w:r>
            <w:r w:rsidR="00876B9D" w:rsidRPr="00876B9D">
              <w:rPr>
                <w:rFonts w:ascii="宋体" w:eastAsia="宋体" w:hAnsi="宋体"/>
                <w:sz w:val="24"/>
              </w:rPr>
              <w:t xml:space="preserve">  经济政策不确定性对</w:t>
            </w:r>
            <w:r w:rsidR="000E44D7">
              <w:rPr>
                <w:rFonts w:ascii="宋体" w:eastAsia="宋体" w:hAnsi="宋体"/>
                <w:sz w:val="24"/>
              </w:rPr>
              <w:t>外汇储备</w:t>
            </w:r>
            <w:r w:rsidR="00876B9D" w:rsidRPr="00876B9D">
              <w:rPr>
                <w:rFonts w:ascii="宋体" w:eastAsia="宋体" w:hAnsi="宋体"/>
                <w:sz w:val="24"/>
              </w:rPr>
              <w:t>影响的实证分析</w:t>
            </w:r>
          </w:p>
          <w:p w14:paraId="41C28E02" w14:textId="1CE4A775" w:rsidR="00876B9D" w:rsidRPr="00876B9D" w:rsidRDefault="00274926" w:rsidP="00876B9D">
            <w:pPr>
              <w:rPr>
                <w:rFonts w:ascii="宋体" w:eastAsia="宋体" w:hAnsi="宋体"/>
                <w:sz w:val="24"/>
              </w:rPr>
            </w:pPr>
            <w:r>
              <w:rPr>
                <w:rFonts w:ascii="宋体" w:eastAsia="宋体" w:hAnsi="宋体" w:hint="eastAsia"/>
                <w:sz w:val="24"/>
              </w:rPr>
              <w:t>3</w:t>
            </w:r>
            <w:r w:rsidR="00876B9D" w:rsidRPr="00876B9D">
              <w:rPr>
                <w:rFonts w:ascii="宋体" w:eastAsia="宋体" w:hAnsi="宋体"/>
                <w:sz w:val="24"/>
              </w:rPr>
              <w:t>.1全球EPU及</w:t>
            </w:r>
            <w:r w:rsidR="000E44D7">
              <w:rPr>
                <w:rFonts w:ascii="宋体" w:eastAsia="宋体" w:hAnsi="宋体"/>
                <w:sz w:val="24"/>
              </w:rPr>
              <w:t>外汇储备</w:t>
            </w:r>
            <w:r w:rsidR="00876B9D" w:rsidRPr="00876B9D">
              <w:rPr>
                <w:rFonts w:ascii="宋体" w:eastAsia="宋体" w:hAnsi="宋体"/>
                <w:sz w:val="24"/>
              </w:rPr>
              <w:t>发展现状</w:t>
            </w:r>
          </w:p>
          <w:p w14:paraId="5FCEBF69" w14:textId="4523B36F" w:rsidR="00876B9D" w:rsidRPr="00876B9D" w:rsidRDefault="00274926" w:rsidP="00876B9D">
            <w:pPr>
              <w:rPr>
                <w:rFonts w:ascii="宋体" w:eastAsia="宋体" w:hAnsi="宋体"/>
                <w:sz w:val="24"/>
              </w:rPr>
            </w:pPr>
            <w:r>
              <w:rPr>
                <w:rFonts w:ascii="宋体" w:eastAsia="宋体" w:hAnsi="宋体" w:hint="eastAsia"/>
                <w:sz w:val="24"/>
              </w:rPr>
              <w:t>3</w:t>
            </w:r>
            <w:r w:rsidR="00876B9D" w:rsidRPr="00876B9D">
              <w:rPr>
                <w:rFonts w:ascii="宋体" w:eastAsia="宋体" w:hAnsi="宋体"/>
                <w:sz w:val="24"/>
              </w:rPr>
              <w:t>.2模型构建</w:t>
            </w:r>
          </w:p>
          <w:p w14:paraId="6D5F1A23" w14:textId="08315EFC" w:rsidR="00876B9D" w:rsidRPr="00876B9D" w:rsidRDefault="00274926" w:rsidP="00876B9D">
            <w:pPr>
              <w:rPr>
                <w:rFonts w:ascii="宋体" w:eastAsia="宋体" w:hAnsi="宋体"/>
                <w:sz w:val="24"/>
              </w:rPr>
            </w:pPr>
            <w:r>
              <w:rPr>
                <w:rFonts w:ascii="宋体" w:eastAsia="宋体" w:hAnsi="宋体" w:hint="eastAsia"/>
                <w:sz w:val="24"/>
              </w:rPr>
              <w:t>3</w:t>
            </w:r>
            <w:r w:rsidR="00876B9D" w:rsidRPr="00876B9D">
              <w:rPr>
                <w:rFonts w:ascii="宋体" w:eastAsia="宋体" w:hAnsi="宋体"/>
                <w:sz w:val="24"/>
              </w:rPr>
              <w:t>.3变量解释及描述性统计</w:t>
            </w:r>
          </w:p>
          <w:p w14:paraId="16335924" w14:textId="7AD45C44" w:rsidR="00876B9D" w:rsidRPr="00876B9D" w:rsidRDefault="00274926" w:rsidP="00876B9D">
            <w:pPr>
              <w:rPr>
                <w:rFonts w:ascii="宋体" w:eastAsia="宋体" w:hAnsi="宋体"/>
                <w:sz w:val="24"/>
              </w:rPr>
            </w:pPr>
            <w:r>
              <w:rPr>
                <w:rFonts w:ascii="宋体" w:eastAsia="宋体" w:hAnsi="宋体" w:hint="eastAsia"/>
                <w:sz w:val="24"/>
              </w:rPr>
              <w:t>3</w:t>
            </w:r>
            <w:r w:rsidR="00876B9D" w:rsidRPr="00876B9D">
              <w:rPr>
                <w:rFonts w:ascii="宋体" w:eastAsia="宋体" w:hAnsi="宋体"/>
                <w:sz w:val="24"/>
              </w:rPr>
              <w:t>.4实证结果及分析</w:t>
            </w:r>
          </w:p>
          <w:p w14:paraId="232A95D2" w14:textId="3F0591CE" w:rsidR="00876B9D" w:rsidRPr="00876B9D" w:rsidRDefault="00274926" w:rsidP="00876B9D">
            <w:pPr>
              <w:rPr>
                <w:rFonts w:ascii="宋体" w:eastAsia="宋体" w:hAnsi="宋体"/>
                <w:sz w:val="24"/>
              </w:rPr>
            </w:pPr>
            <w:r>
              <w:rPr>
                <w:rFonts w:ascii="宋体" w:eastAsia="宋体" w:hAnsi="宋体" w:hint="eastAsia"/>
                <w:sz w:val="24"/>
              </w:rPr>
              <w:t>3</w:t>
            </w:r>
            <w:r w:rsidR="00876B9D" w:rsidRPr="00876B9D">
              <w:rPr>
                <w:rFonts w:ascii="宋体" w:eastAsia="宋体" w:hAnsi="宋体"/>
                <w:sz w:val="24"/>
              </w:rPr>
              <w:t>.5小结</w:t>
            </w:r>
          </w:p>
          <w:p w14:paraId="25F0A7AB" w14:textId="2DAD8B0A" w:rsidR="00876B9D" w:rsidRPr="00876B9D" w:rsidRDefault="00274926" w:rsidP="00876B9D">
            <w:pPr>
              <w:rPr>
                <w:rFonts w:ascii="宋体" w:eastAsia="宋体" w:hAnsi="宋体"/>
                <w:sz w:val="24"/>
              </w:rPr>
            </w:pPr>
            <w:r>
              <w:rPr>
                <w:rFonts w:ascii="宋体" w:eastAsia="宋体" w:hAnsi="宋体" w:hint="eastAsia"/>
                <w:sz w:val="24"/>
              </w:rPr>
              <w:t>第四</w:t>
            </w:r>
            <w:r w:rsidR="00876B9D" w:rsidRPr="00876B9D">
              <w:rPr>
                <w:rFonts w:ascii="宋体" w:eastAsia="宋体" w:hAnsi="宋体" w:hint="eastAsia"/>
                <w:sz w:val="24"/>
              </w:rPr>
              <w:t>章</w:t>
            </w:r>
            <w:r w:rsidR="00876B9D" w:rsidRPr="00876B9D">
              <w:rPr>
                <w:rFonts w:ascii="宋体" w:eastAsia="宋体" w:hAnsi="宋体"/>
                <w:sz w:val="24"/>
              </w:rPr>
              <w:t xml:space="preserve">  结论及建议</w:t>
            </w:r>
          </w:p>
          <w:p w14:paraId="1C5D226A" w14:textId="44B18F05" w:rsidR="00876B9D" w:rsidRPr="00876B9D" w:rsidRDefault="007A3286" w:rsidP="00876B9D">
            <w:pPr>
              <w:rPr>
                <w:rFonts w:ascii="宋体" w:eastAsia="宋体" w:hAnsi="宋体"/>
                <w:sz w:val="24"/>
              </w:rPr>
            </w:pPr>
            <w:r>
              <w:rPr>
                <w:rFonts w:ascii="宋体" w:eastAsia="宋体" w:hAnsi="宋体" w:hint="eastAsia"/>
                <w:sz w:val="24"/>
              </w:rPr>
              <w:t>4</w:t>
            </w:r>
            <w:r w:rsidR="00876B9D" w:rsidRPr="00876B9D">
              <w:rPr>
                <w:rFonts w:ascii="宋体" w:eastAsia="宋体" w:hAnsi="宋体"/>
                <w:sz w:val="24"/>
              </w:rPr>
              <w:t>.1结论</w:t>
            </w:r>
            <w:r w:rsidR="00274926">
              <w:rPr>
                <w:rFonts w:ascii="宋体" w:eastAsia="宋体" w:hAnsi="宋体"/>
                <w:sz w:val="24"/>
              </w:rPr>
              <w:tab/>
            </w:r>
          </w:p>
          <w:p w14:paraId="3BFE0770" w14:textId="2A86D4AF" w:rsidR="00876B9D" w:rsidRPr="00876B9D" w:rsidRDefault="007A3286" w:rsidP="00876B9D">
            <w:pPr>
              <w:rPr>
                <w:rFonts w:ascii="宋体" w:eastAsia="宋体" w:hAnsi="宋体"/>
                <w:sz w:val="24"/>
              </w:rPr>
            </w:pPr>
            <w:r>
              <w:rPr>
                <w:rFonts w:ascii="宋体" w:eastAsia="宋体" w:hAnsi="宋体" w:hint="eastAsia"/>
                <w:sz w:val="24"/>
              </w:rPr>
              <w:t>4</w:t>
            </w:r>
            <w:r w:rsidR="00876B9D" w:rsidRPr="00876B9D">
              <w:rPr>
                <w:rFonts w:ascii="宋体" w:eastAsia="宋体" w:hAnsi="宋体"/>
                <w:sz w:val="24"/>
              </w:rPr>
              <w:t>.2政策建议</w:t>
            </w:r>
          </w:p>
          <w:p w14:paraId="1B701FBE" w14:textId="5554B1D8" w:rsidR="00876B9D" w:rsidRPr="00876B9D" w:rsidRDefault="00274926" w:rsidP="00876B9D">
            <w:pPr>
              <w:rPr>
                <w:rFonts w:ascii="宋体" w:eastAsia="宋体" w:hAnsi="宋体"/>
                <w:sz w:val="24"/>
              </w:rPr>
            </w:pPr>
            <w:r>
              <w:rPr>
                <w:rFonts w:ascii="宋体" w:eastAsia="宋体" w:hAnsi="宋体" w:hint="eastAsia"/>
                <w:sz w:val="24"/>
              </w:rPr>
              <w:t xml:space="preserve">第五章  </w:t>
            </w:r>
            <w:r w:rsidR="00876B9D" w:rsidRPr="00876B9D">
              <w:rPr>
                <w:rFonts w:ascii="宋体" w:eastAsia="宋体" w:hAnsi="宋体" w:hint="eastAsia"/>
                <w:sz w:val="24"/>
              </w:rPr>
              <w:t>参考文献</w:t>
            </w:r>
          </w:p>
          <w:p w14:paraId="2DBDF9C3" w14:textId="3D82A3F0" w:rsidR="00876B9D" w:rsidRPr="00876B9D" w:rsidRDefault="00876B9D" w:rsidP="00807310">
            <w:pPr>
              <w:rPr>
                <w:rFonts w:ascii="宋体" w:eastAsia="宋体" w:hAnsi="宋体"/>
                <w:sz w:val="24"/>
              </w:rPr>
            </w:pPr>
          </w:p>
        </w:tc>
      </w:tr>
      <w:tr w:rsidR="00AB5DD7" w:rsidRPr="00AB5DD7" w14:paraId="04CFCC3F" w14:textId="77777777" w:rsidTr="000D616E">
        <w:trPr>
          <w:trHeight w:val="2683"/>
          <w:jc w:val="center"/>
        </w:trPr>
        <w:tc>
          <w:tcPr>
            <w:tcW w:w="2362" w:type="dxa"/>
            <w:vAlign w:val="center"/>
          </w:tcPr>
          <w:p w14:paraId="3D53AE29" w14:textId="1A1ACA2B" w:rsidR="00AB5DD7" w:rsidRPr="00AB5DD7" w:rsidRDefault="00AB5DD7" w:rsidP="00AB5DD7">
            <w:pPr>
              <w:jc w:val="center"/>
              <w:rPr>
                <w:rFonts w:ascii="宋体" w:eastAsia="宋体" w:hAnsi="宋体"/>
                <w:sz w:val="24"/>
              </w:rPr>
            </w:pPr>
            <w:r w:rsidRPr="00AB5DD7">
              <w:rPr>
                <w:rFonts w:ascii="宋体" w:eastAsia="宋体" w:hAnsi="宋体" w:hint="eastAsia"/>
                <w:sz w:val="24"/>
              </w:rPr>
              <w:t>论文素材、数据及参考书目</w:t>
            </w:r>
          </w:p>
        </w:tc>
        <w:tc>
          <w:tcPr>
            <w:tcW w:w="6982" w:type="dxa"/>
            <w:vAlign w:val="center"/>
          </w:tcPr>
          <w:p w14:paraId="185D950B" w14:textId="77777777" w:rsidR="00407239" w:rsidRPr="00BD1D76" w:rsidRDefault="00407239" w:rsidP="00807310">
            <w:pPr>
              <w:rPr>
                <w:rFonts w:ascii="宋体" w:eastAsia="宋体" w:hAnsi="宋体"/>
                <w:sz w:val="24"/>
              </w:rPr>
            </w:pPr>
            <w:r w:rsidRPr="00BD1D76">
              <w:rPr>
                <w:rFonts w:ascii="宋体" w:eastAsia="宋体" w:hAnsi="宋体" w:hint="eastAsia"/>
                <w:sz w:val="24"/>
              </w:rPr>
              <w:t>论文素材来源：知网</w:t>
            </w:r>
          </w:p>
          <w:p w14:paraId="4A85DD52" w14:textId="50C5DB49" w:rsidR="0055491B" w:rsidRPr="00BD1D76" w:rsidRDefault="00407239" w:rsidP="00807310">
            <w:pPr>
              <w:rPr>
                <w:rFonts w:ascii="宋体" w:eastAsia="宋体" w:hAnsi="宋体"/>
                <w:sz w:val="24"/>
              </w:rPr>
            </w:pPr>
            <w:r w:rsidRPr="00BD1D76">
              <w:rPr>
                <w:rFonts w:ascii="宋体" w:eastAsia="宋体" w:hAnsi="宋体" w:hint="eastAsia"/>
                <w:sz w:val="24"/>
              </w:rPr>
              <w:t>数据：经济政策不确定性指数、</w:t>
            </w:r>
            <w:r w:rsidR="000E44D7">
              <w:rPr>
                <w:rFonts w:ascii="宋体" w:eastAsia="宋体" w:hAnsi="宋体" w:hint="eastAsia"/>
                <w:sz w:val="24"/>
              </w:rPr>
              <w:t>外汇储备</w:t>
            </w:r>
            <w:r w:rsidR="001D0782">
              <w:rPr>
                <w:rFonts w:ascii="宋体" w:eastAsia="宋体" w:hAnsi="宋体" w:hint="eastAsia"/>
                <w:sz w:val="24"/>
              </w:rPr>
              <w:t>等数据</w:t>
            </w:r>
          </w:p>
          <w:p w14:paraId="4E4D4152" w14:textId="1A4DEB61" w:rsidR="0055491B" w:rsidRPr="00AB5DD7" w:rsidRDefault="0055491B" w:rsidP="00807310">
            <w:pPr>
              <w:rPr>
                <w:rFonts w:ascii="宋体" w:eastAsia="宋体" w:hAnsi="宋体" w:cs="宋体"/>
                <w:color w:val="000000"/>
                <w:kern w:val="0"/>
                <w:sz w:val="18"/>
                <w:szCs w:val="18"/>
              </w:rPr>
            </w:pPr>
            <w:r w:rsidRPr="00BD1D76">
              <w:rPr>
                <w:rFonts w:ascii="宋体" w:eastAsia="宋体" w:hAnsi="宋体" w:hint="eastAsia"/>
                <w:sz w:val="24"/>
              </w:rPr>
              <w:t>参考书目：</w:t>
            </w:r>
            <w:r w:rsidR="004D6DBA">
              <w:rPr>
                <w:rFonts w:ascii="宋体" w:eastAsia="宋体" w:hAnsi="宋体" w:hint="eastAsia"/>
                <w:sz w:val="24"/>
              </w:rPr>
              <w:t>国际经济学</w:t>
            </w:r>
            <w:bookmarkStart w:id="0" w:name="_GoBack"/>
            <w:bookmarkEnd w:id="0"/>
          </w:p>
        </w:tc>
      </w:tr>
    </w:tbl>
    <w:p w14:paraId="272563F8" w14:textId="6078AD05" w:rsidR="001C3791" w:rsidRDefault="00AB5DD7" w:rsidP="0046326A">
      <w:pPr>
        <w:rPr>
          <w:rFonts w:ascii="宋体" w:eastAsia="宋体" w:hAnsi="宋体"/>
          <w:b/>
          <w:bCs/>
          <w:color w:val="FF0000"/>
        </w:rPr>
      </w:pPr>
      <w:r w:rsidRPr="00AB5DD7">
        <w:rPr>
          <w:rFonts w:ascii="宋体" w:eastAsia="宋体" w:hAnsi="宋体" w:hint="eastAsia"/>
          <w:b/>
          <w:bCs/>
          <w:color w:val="FF0000"/>
        </w:rPr>
        <w:t>注：1、请认真填写各项信息，</w:t>
      </w:r>
      <w:r w:rsidR="001C3791" w:rsidRPr="001C3791">
        <w:rPr>
          <w:rFonts w:ascii="宋体" w:eastAsia="宋体" w:hAnsi="宋体"/>
          <w:b/>
          <w:bCs/>
          <w:color w:val="FF0000"/>
        </w:rPr>
        <w:t>根据学员</w:t>
      </w:r>
      <w:r w:rsidR="001C3791">
        <w:rPr>
          <w:rFonts w:ascii="宋体" w:eastAsia="宋体" w:hAnsi="宋体" w:hint="eastAsia"/>
          <w:b/>
          <w:bCs/>
          <w:color w:val="FF0000"/>
        </w:rPr>
        <w:t>相关情况和拟定</w:t>
      </w:r>
      <w:r w:rsidR="001C3791" w:rsidRPr="001C3791">
        <w:rPr>
          <w:rFonts w:ascii="宋体" w:eastAsia="宋体" w:hAnsi="宋体"/>
          <w:b/>
          <w:bCs/>
          <w:color w:val="FF0000"/>
        </w:rPr>
        <w:t>论文方向，由院系统</w:t>
      </w:r>
      <w:proofErr w:type="gramStart"/>
      <w:r w:rsidR="001C3791" w:rsidRPr="001C3791">
        <w:rPr>
          <w:rFonts w:ascii="宋体" w:eastAsia="宋体" w:hAnsi="宋体"/>
          <w:b/>
          <w:bCs/>
          <w:color w:val="FF0000"/>
        </w:rPr>
        <w:t>一</w:t>
      </w:r>
      <w:proofErr w:type="gramEnd"/>
      <w:r w:rsidR="001C3791" w:rsidRPr="001C3791">
        <w:rPr>
          <w:rFonts w:ascii="宋体" w:eastAsia="宋体" w:hAnsi="宋体"/>
          <w:b/>
          <w:bCs/>
          <w:color w:val="FF0000"/>
        </w:rPr>
        <w:t>分配指导老师。</w:t>
      </w:r>
    </w:p>
    <w:p w14:paraId="2B18AB10" w14:textId="550C7756" w:rsidR="00AB5DD7" w:rsidRDefault="001C3791" w:rsidP="001F2172">
      <w:pPr>
        <w:ind w:firstLineChars="200" w:firstLine="422"/>
        <w:rPr>
          <w:rFonts w:ascii="宋体" w:eastAsia="宋体" w:hAnsi="宋体"/>
          <w:b/>
          <w:bCs/>
          <w:color w:val="FF0000"/>
        </w:rPr>
      </w:pPr>
      <w:r>
        <w:rPr>
          <w:rFonts w:ascii="宋体" w:eastAsia="宋体" w:hAnsi="宋体" w:hint="eastAsia"/>
          <w:b/>
          <w:bCs/>
          <w:color w:val="FF0000"/>
        </w:rPr>
        <w:t>2</w:t>
      </w:r>
      <w:r w:rsidR="00AB5DD7" w:rsidRPr="00AB5DD7">
        <w:rPr>
          <w:rFonts w:ascii="宋体" w:eastAsia="宋体" w:hAnsi="宋体" w:hint="eastAsia"/>
          <w:b/>
          <w:bCs/>
          <w:color w:val="FF0000"/>
        </w:rPr>
        <w:t>、</w:t>
      </w:r>
      <w:r w:rsidR="001F2172" w:rsidRPr="001F2172">
        <w:rPr>
          <w:rFonts w:ascii="宋体" w:eastAsia="宋体" w:hAnsi="宋体" w:hint="eastAsia"/>
          <w:b/>
          <w:bCs/>
          <w:color w:val="FF0000"/>
        </w:rPr>
        <w:t>论文写作和答辩期限以成绩单里“考试日期”列中最后一个日期开始计时，一年半内必须完成，期间只能选择一个时间节点答辩，逾期视为自动放弃答辩资格，学位申请无效，无法延期。</w:t>
      </w:r>
    </w:p>
    <w:p w14:paraId="5A4AF7C8" w14:textId="526DC73A" w:rsidR="0046326A" w:rsidRPr="00AB5DD7" w:rsidRDefault="0046326A" w:rsidP="001F2172">
      <w:pPr>
        <w:ind w:firstLineChars="200" w:firstLine="422"/>
        <w:rPr>
          <w:rFonts w:ascii="宋体" w:eastAsia="宋体" w:hAnsi="宋体"/>
        </w:rPr>
      </w:pPr>
      <w:r>
        <w:rPr>
          <w:rFonts w:ascii="宋体" w:eastAsia="宋体" w:hAnsi="宋体" w:hint="eastAsia"/>
          <w:b/>
          <w:bCs/>
          <w:color w:val="FF0000"/>
        </w:rPr>
        <w:lastRenderedPageBreak/>
        <w:t>3、学位论文研究方向可选择自己感兴趣的经济领域或是与工作内容相关领域。</w:t>
      </w:r>
    </w:p>
    <w:sectPr w:rsidR="0046326A" w:rsidRPr="00AB5DD7" w:rsidSect="00AB5DD7">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68BF93" w14:textId="77777777" w:rsidR="00725341" w:rsidRDefault="00725341" w:rsidP="00586326">
      <w:r>
        <w:separator/>
      </w:r>
    </w:p>
  </w:endnote>
  <w:endnote w:type="continuationSeparator" w:id="0">
    <w:p w14:paraId="319A3087" w14:textId="77777777" w:rsidR="00725341" w:rsidRDefault="00725341" w:rsidP="0058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9F8F12" w14:textId="77777777" w:rsidR="00725341" w:rsidRDefault="00725341" w:rsidP="00586326">
      <w:r>
        <w:separator/>
      </w:r>
    </w:p>
  </w:footnote>
  <w:footnote w:type="continuationSeparator" w:id="0">
    <w:p w14:paraId="65057BBA" w14:textId="77777777" w:rsidR="00725341" w:rsidRDefault="00725341" w:rsidP="005863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DD7"/>
    <w:rsid w:val="00011B06"/>
    <w:rsid w:val="00032041"/>
    <w:rsid w:val="00054763"/>
    <w:rsid w:val="000B28D4"/>
    <w:rsid w:val="000D616E"/>
    <w:rsid w:val="000E44D7"/>
    <w:rsid w:val="000F3EB2"/>
    <w:rsid w:val="00111AC2"/>
    <w:rsid w:val="001C3791"/>
    <w:rsid w:val="001D027C"/>
    <w:rsid w:val="001D0782"/>
    <w:rsid w:val="001D1DD3"/>
    <w:rsid w:val="001D4ABC"/>
    <w:rsid w:val="001F2172"/>
    <w:rsid w:val="001F390D"/>
    <w:rsid w:val="00236D11"/>
    <w:rsid w:val="00263CC5"/>
    <w:rsid w:val="00265099"/>
    <w:rsid w:val="00266956"/>
    <w:rsid w:val="00274926"/>
    <w:rsid w:val="002D0EDE"/>
    <w:rsid w:val="00311438"/>
    <w:rsid w:val="003801CF"/>
    <w:rsid w:val="003A215B"/>
    <w:rsid w:val="003C213C"/>
    <w:rsid w:val="003D560B"/>
    <w:rsid w:val="00407239"/>
    <w:rsid w:val="0043225C"/>
    <w:rsid w:val="0046326A"/>
    <w:rsid w:val="004B7DB5"/>
    <w:rsid w:val="004D6DBA"/>
    <w:rsid w:val="004F7090"/>
    <w:rsid w:val="0055491B"/>
    <w:rsid w:val="00556D05"/>
    <w:rsid w:val="00581EC1"/>
    <w:rsid w:val="00586326"/>
    <w:rsid w:val="005938E2"/>
    <w:rsid w:val="00595BA3"/>
    <w:rsid w:val="005B1F64"/>
    <w:rsid w:val="005F11FA"/>
    <w:rsid w:val="00657CFD"/>
    <w:rsid w:val="00677768"/>
    <w:rsid w:val="006B3FCA"/>
    <w:rsid w:val="00725341"/>
    <w:rsid w:val="007433EB"/>
    <w:rsid w:val="00761113"/>
    <w:rsid w:val="007A3286"/>
    <w:rsid w:val="007F2421"/>
    <w:rsid w:val="00807310"/>
    <w:rsid w:val="008736E2"/>
    <w:rsid w:val="00876B9D"/>
    <w:rsid w:val="00895696"/>
    <w:rsid w:val="008D3A4C"/>
    <w:rsid w:val="009D0666"/>
    <w:rsid w:val="00A749AC"/>
    <w:rsid w:val="00AB5DD7"/>
    <w:rsid w:val="00AD24FC"/>
    <w:rsid w:val="00B14D99"/>
    <w:rsid w:val="00B4705A"/>
    <w:rsid w:val="00B908F3"/>
    <w:rsid w:val="00BA5B23"/>
    <w:rsid w:val="00BD1D76"/>
    <w:rsid w:val="00C15BCE"/>
    <w:rsid w:val="00C72390"/>
    <w:rsid w:val="00D27D3C"/>
    <w:rsid w:val="00D3427D"/>
    <w:rsid w:val="00D54EE1"/>
    <w:rsid w:val="00E015C4"/>
    <w:rsid w:val="00E10470"/>
    <w:rsid w:val="00E15632"/>
    <w:rsid w:val="00EF7668"/>
    <w:rsid w:val="00F0073F"/>
    <w:rsid w:val="00F12981"/>
    <w:rsid w:val="00F83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D9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63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86326"/>
    <w:rPr>
      <w:sz w:val="18"/>
      <w:szCs w:val="18"/>
    </w:rPr>
  </w:style>
  <w:style w:type="paragraph" w:styleId="a4">
    <w:name w:val="footer"/>
    <w:basedOn w:val="a"/>
    <w:link w:val="Char0"/>
    <w:uiPriority w:val="99"/>
    <w:unhideWhenUsed/>
    <w:rsid w:val="00586326"/>
    <w:pPr>
      <w:tabs>
        <w:tab w:val="center" w:pos="4153"/>
        <w:tab w:val="right" w:pos="8306"/>
      </w:tabs>
      <w:snapToGrid w:val="0"/>
      <w:jc w:val="left"/>
    </w:pPr>
    <w:rPr>
      <w:sz w:val="18"/>
      <w:szCs w:val="18"/>
    </w:rPr>
  </w:style>
  <w:style w:type="character" w:customStyle="1" w:styleId="Char0">
    <w:name w:val="页脚 Char"/>
    <w:basedOn w:val="a0"/>
    <w:link w:val="a4"/>
    <w:uiPriority w:val="99"/>
    <w:rsid w:val="0058632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63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86326"/>
    <w:rPr>
      <w:sz w:val="18"/>
      <w:szCs w:val="18"/>
    </w:rPr>
  </w:style>
  <w:style w:type="paragraph" w:styleId="a4">
    <w:name w:val="footer"/>
    <w:basedOn w:val="a"/>
    <w:link w:val="Char0"/>
    <w:uiPriority w:val="99"/>
    <w:unhideWhenUsed/>
    <w:rsid w:val="00586326"/>
    <w:pPr>
      <w:tabs>
        <w:tab w:val="center" w:pos="4153"/>
        <w:tab w:val="right" w:pos="8306"/>
      </w:tabs>
      <w:snapToGrid w:val="0"/>
      <w:jc w:val="left"/>
    </w:pPr>
    <w:rPr>
      <w:sz w:val="18"/>
      <w:szCs w:val="18"/>
    </w:rPr>
  </w:style>
  <w:style w:type="character" w:customStyle="1" w:styleId="Char0">
    <w:name w:val="页脚 Char"/>
    <w:basedOn w:val="a0"/>
    <w:link w:val="a4"/>
    <w:uiPriority w:val="99"/>
    <w:rsid w:val="005863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879251-01A3-4296-804C-A636C107F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3</Pages>
  <Words>152</Words>
  <Characters>872</Characters>
  <Application>Microsoft Office Word</Application>
  <DocSecurity>0</DocSecurity>
  <Lines>7</Lines>
  <Paragraphs>2</Paragraphs>
  <ScaleCrop>false</ScaleCrop>
  <Company/>
  <LinksUpToDate>false</LinksUpToDate>
  <CharactersWithSpaces>1022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cjyiz</cp:lastModifiedBy>
  <cp:revision>60</cp:revision>
  <dcterms:created xsi:type="dcterms:W3CDTF">2021-01-20T09:57:00Z</dcterms:created>
  <dcterms:modified xsi:type="dcterms:W3CDTF">2021-12-19T06:06:00Z</dcterms:modified>
</cp:coreProperties>
</file>