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81041159</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易伟国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15712917588</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fldChar w:fldCharType="begin"/>
            </w:r>
            <w:r>
              <w:rPr>
                <w:rFonts w:hint="eastAsia" w:ascii="宋体" w:hAnsi="宋体" w:eastAsia="宋体"/>
                <w:sz w:val="24"/>
                <w:lang w:val="en-US" w:eastAsia="zh-CN"/>
              </w:rPr>
              <w:instrText xml:space="preserve"> HYPERLINK "mailto:414553463@qq.com" </w:instrText>
            </w:r>
            <w:r>
              <w:rPr>
                <w:rFonts w:hint="eastAsia" w:ascii="宋体" w:hAnsi="宋体" w:eastAsia="宋体"/>
                <w:sz w:val="24"/>
                <w:lang w:val="en-US" w:eastAsia="zh-CN"/>
              </w:rPr>
              <w:fldChar w:fldCharType="separate"/>
            </w:r>
            <w:r>
              <w:rPr>
                <w:rStyle w:val="6"/>
                <w:rFonts w:hint="eastAsia" w:ascii="宋体" w:hAnsi="宋体" w:eastAsia="宋体"/>
                <w:sz w:val="24"/>
                <w:lang w:val="en-US" w:eastAsia="zh-CN"/>
              </w:rPr>
              <w:t>414553463@qq.com</w:t>
            </w:r>
            <w:r>
              <w:rPr>
                <w:rFonts w:hint="eastAsia" w:ascii="宋体" w:hAnsi="宋体" w:eastAsia="宋体"/>
                <w:sz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国防科技大学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应用数学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奥旗源科技有限公司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2009.09-2013.06 国防科技大学理学院应用数学专业学习</w:t>
            </w:r>
          </w:p>
          <w:p>
            <w:pPr>
              <w:rPr>
                <w:rFonts w:hint="eastAsia" w:ascii="宋体" w:hAnsi="宋体" w:eastAsia="宋体"/>
                <w:sz w:val="24"/>
                <w:lang w:val="en-US" w:eastAsia="zh-CN"/>
              </w:rPr>
            </w:pPr>
            <w:r>
              <w:rPr>
                <w:rFonts w:hint="eastAsia" w:ascii="宋体" w:hAnsi="宋体" w:eastAsia="宋体"/>
                <w:sz w:val="24"/>
                <w:lang w:val="en-US" w:eastAsia="zh-CN"/>
              </w:rPr>
              <w:t>2013.06-2017.12 解放军91746部队任职</w:t>
            </w:r>
          </w:p>
          <w:p>
            <w:pPr>
              <w:rPr>
                <w:rFonts w:hint="default" w:ascii="宋体" w:hAnsi="宋体" w:eastAsia="宋体"/>
                <w:sz w:val="24"/>
                <w:lang w:val="en-US" w:eastAsia="zh-CN"/>
              </w:rPr>
            </w:pPr>
            <w:r>
              <w:rPr>
                <w:rFonts w:hint="eastAsia" w:ascii="宋体" w:hAnsi="宋体" w:eastAsia="宋体"/>
                <w:sz w:val="24"/>
                <w:lang w:val="en-US" w:eastAsia="zh-CN"/>
              </w:rPr>
              <w:t>2017.12-至今 北京奥旗源科技有限公司任职工程师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rPr>
              <w:t>流动劳动力工资与产业结构变迁</w:t>
            </w:r>
            <w:r>
              <w:rPr>
                <w:rFonts w:hint="eastAsia" w:ascii="宋体" w:hAnsi="宋体" w:eastAsia="宋体"/>
                <w:sz w:val="24"/>
                <w:lang w:val="en-US" w:eastAsia="zh-CN"/>
              </w:rPr>
              <w:t xml:space="preserve"> （拟发表）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w:t>
            </w:r>
            <w:r>
              <w:rPr>
                <w:rFonts w:hint="eastAsia" w:ascii="宋体" w:hAnsi="宋体" w:eastAsia="宋体"/>
                <w:sz w:val="24"/>
                <w:lang w:val="en-US" w:eastAsia="zh-CN"/>
              </w:rPr>
              <w:t>安家·建筑与工程</w:t>
            </w:r>
            <w:r>
              <w:rPr>
                <w:rFonts w:hint="eastAsia" w:ascii="宋体" w:hAnsi="宋体" w:eastAsia="宋体"/>
                <w:sz w:val="24"/>
                <w:lang w:eastAsia="zh-CN"/>
              </w:rPr>
              <w:t>》</w:t>
            </w:r>
          </w:p>
          <w:p>
            <w:pPr>
              <w:rPr>
                <w:rFonts w:hint="eastAsia" w:ascii="宋体" w:hAnsi="宋体" w:eastAsia="宋体"/>
                <w:sz w:val="24"/>
                <w:lang w:val="en-US" w:eastAsia="zh-CN"/>
              </w:rPr>
            </w:pPr>
            <w:r>
              <w:rPr>
                <w:rFonts w:hint="eastAsia" w:ascii="宋体" w:hAnsi="宋体" w:eastAsia="宋体"/>
                <w:sz w:val="24"/>
                <w:lang w:val="en-US" w:eastAsia="zh-CN"/>
              </w:rPr>
              <w:t>国际刊号ISSN1672-8769</w:t>
            </w:r>
          </w:p>
          <w:p>
            <w:pPr>
              <w:rPr>
                <w:rFonts w:hint="default" w:ascii="宋体" w:hAnsi="宋体" w:eastAsia="宋体"/>
                <w:sz w:val="24"/>
                <w:lang w:val="en-US"/>
              </w:rPr>
            </w:pPr>
            <w:r>
              <w:rPr>
                <w:rFonts w:hint="eastAsia" w:ascii="宋体" w:hAnsi="宋体" w:eastAsia="宋体"/>
                <w:sz w:val="24"/>
                <w:lang w:val="en-US" w:eastAsia="zh-CN"/>
              </w:rPr>
              <w:t>国内刊号  CN21-1497/C        （拟投稿，龙源期刊网收录）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ind w:firstLine="480" w:firstLineChars="200"/>
              <w:rPr>
                <w:rFonts w:hint="eastAsia" w:ascii="宋体" w:hAnsi="宋体" w:eastAsia="宋体"/>
                <w:sz w:val="24"/>
              </w:rPr>
            </w:pPr>
            <w:r>
              <w:rPr>
                <w:rFonts w:hint="eastAsia" w:ascii="宋体" w:hAnsi="宋体" w:eastAsia="宋体"/>
                <w:sz w:val="24"/>
              </w:rPr>
              <w:t>计划以空间工资差异作为研究对象，考察城市产业发展对于流动劳动力工资收入的影响效应。具体来看，计划测度地区内部产业发展的协调程度，以定位不同地区的产业演进阶段，据此研究其对于流动劳动力工资收入和福利效应的影响及其作用机制。本文延续空间工资差异的研究作为切入点，从城市集聚经济理论中获得启示，将城市外部性的根源定位于产业发展，主要探讨产业发展对流动劳动力工资收入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网络手游消费者的消费偏好及影响因素分析</w:t>
            </w:r>
            <w:bookmarkStart w:id="0" w:name="_GoBack"/>
            <w:bookmarkEnd w:id="0"/>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13B37D1D"/>
    <w:rsid w:val="150C583E"/>
    <w:rsid w:val="1ADD5297"/>
    <w:rsid w:val="1DCC1EC3"/>
    <w:rsid w:val="2189680B"/>
    <w:rsid w:val="2298194F"/>
    <w:rsid w:val="34A437DC"/>
    <w:rsid w:val="4EB30DFC"/>
    <w:rsid w:val="506D6973"/>
    <w:rsid w:val="59222B49"/>
    <w:rsid w:val="64162F79"/>
    <w:rsid w:val="7D284409"/>
    <w:rsid w:val="A9DB232F"/>
    <w:rsid w:val="B76B4705"/>
    <w:rsid w:val="BFFF879D"/>
    <w:rsid w:val="EFE5F2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44</Words>
  <Characters>253</Characters>
  <Lines>2</Lines>
  <Paragraphs>1</Paragraphs>
  <TotalTime>8</TotalTime>
  <ScaleCrop>false</ScaleCrop>
  <LinksUpToDate>false</LinksUpToDate>
  <CharactersWithSpaces>296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2021-01-21T01:57:00Z</dcterms:created>
  <dc:creator>Qi Hang</dc:creator>
  <cp:lastModifiedBy>Yi</cp:lastModifiedBy>
  <dcterms:modified xsi:type="dcterms:W3CDTF">2021-12-23T14:19:10Z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