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81041190</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马淑梅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18511636470</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1429333787@qq.com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天津大学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英语专业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北京同道大象科技有限公司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运营经理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天津大学2008级文法学院英语专业</w:t>
            </w:r>
          </w:p>
          <w:p>
            <w:pPr>
              <w:rPr>
                <w:rFonts w:hint="eastAsia" w:ascii="宋体" w:hAnsi="宋体" w:eastAsia="宋体"/>
                <w:sz w:val="24"/>
                <w:lang w:val="en-US" w:eastAsia="zh-CN"/>
              </w:rPr>
            </w:pPr>
            <w:r>
              <w:rPr>
                <w:rFonts w:hint="eastAsia" w:ascii="宋体" w:hAnsi="宋体" w:eastAsia="宋体"/>
                <w:sz w:val="24"/>
                <w:lang w:val="en-US" w:eastAsia="zh-CN"/>
              </w:rPr>
              <w:t>2012-2015年 汇通教育 少儿英语培训</w:t>
            </w:r>
          </w:p>
          <w:p>
            <w:pPr>
              <w:rPr>
                <w:rFonts w:hint="eastAsia" w:ascii="宋体" w:hAnsi="宋体" w:eastAsia="宋体"/>
                <w:sz w:val="24"/>
                <w:lang w:val="en-US" w:eastAsia="zh-CN"/>
              </w:rPr>
            </w:pPr>
            <w:r>
              <w:rPr>
                <w:rFonts w:hint="eastAsia" w:ascii="宋体" w:hAnsi="宋体" w:eastAsia="宋体"/>
                <w:sz w:val="24"/>
                <w:lang w:val="en-US" w:eastAsia="zh-CN"/>
              </w:rPr>
              <w:t>2016-2018年 北京神州大象投资管理有限公司 运营助理</w:t>
            </w:r>
          </w:p>
          <w:p>
            <w:pPr>
              <w:rPr>
                <w:rFonts w:hint="default" w:ascii="宋体" w:hAnsi="宋体" w:eastAsia="宋体"/>
                <w:sz w:val="24"/>
                <w:lang w:val="en-US" w:eastAsia="zh-CN"/>
              </w:rPr>
            </w:pPr>
            <w:r>
              <w:rPr>
                <w:rFonts w:hint="eastAsia" w:ascii="宋体" w:hAnsi="宋体" w:eastAsia="宋体"/>
                <w:sz w:val="24"/>
                <w:lang w:val="en-US" w:eastAsia="zh-CN"/>
              </w:rPr>
              <w:t>2018年至今 北京同道大象科技有限公司  运营经理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暂无</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both"/>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bookmarkStart w:id="0" w:name="_GoBack"/>
            <w:bookmarkEnd w:id="0"/>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供需平衡视角下数字新农业建设的研究</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093C4EA9"/>
    <w:rsid w:val="422B642B"/>
    <w:rsid w:val="4802159B"/>
    <w:rsid w:val="7A2522B3"/>
    <w:rsid w:val="7B795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250</TotalTime>
  <ScaleCrop>false</ScaleCrop>
  <LinksUpToDate>false</LinksUpToDate>
  <CharactersWithSpaces>296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神州大象小助理</cp:lastModifiedBy>
  <dcterms:modified xsi:type="dcterms:W3CDTF">2021-12-21T07:13:54Z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151346DF217A48439CC27BC1AF64106D</vt:lpwstr>
  </property>
</Properties>
</file>