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142"/>
        <w:gridCol w:w="1145"/>
        <w:gridCol w:w="608"/>
        <w:gridCol w:w="886"/>
        <w:gridCol w:w="618"/>
        <w:gridCol w:w="578"/>
        <w:gridCol w:w="1046"/>
        <w:gridCol w:w="1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71040003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程强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河南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color w:val="FF0000"/>
                <w:sz w:val="24"/>
                <w:lang w:val="en-US" w:eastAsia="zh-CN"/>
              </w:rPr>
              <w:t>政治经济学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18790313199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chengq1987@126.com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南阳师范学院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工商管理专业（会计学方向）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河南平舆农村商业银行股份有限公司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总行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行长助理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eastAsia="zh-CN"/>
              </w:rPr>
              <w:t>程强，男，汉族，河南泌阳人，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1987年9月出生，2010年10月参加工作，中共党员，大学学历，经济师职称。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2006.09-2010.07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南阳师范学院工商管理专业（会计学方向）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eastAsia="zh-CN"/>
              </w:rPr>
              <w:t>学习，取得大学学历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2010.07-2010.10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待业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2010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10-2012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03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泌阳县农信联社付庄信用社综合柜员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2012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.0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3-2013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12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泌阳县农信联社贾楼信用社主管会计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2013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12-2014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.0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2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县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农信联社春水信用社主管会计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2014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.0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2-2015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泌阳县农信联社黄山口信用社副主任主持工作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2015.11-2016.04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泌阳县农信联社纪检监察室副经理主持工作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2016.04-2016.09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 泌阳县农信联社纪检监察室主任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1890" w:right="0" w:rightChars="0" w:hanging="1890" w:hangingChars="90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2016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.0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9-201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县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农信联社高邑信用社主任并主持纪检监察室工作</w:t>
            </w:r>
            <w:r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  <w:t>（其间：2016.09-2018.09在中国人民大学研究生院在职学习经济学院政治经济学专业，于2019.01取得结业证书）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1890" w:right="0" w:rightChars="0" w:hanging="1890" w:hangingChars="90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.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01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-2018.05 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</w:t>
            </w:r>
            <w:r>
              <w:rPr>
                <w:rFonts w:ascii="宋体" w:hAnsi="宋体" w:eastAsia="宋体"/>
                <w:bCs/>
                <w:sz w:val="21"/>
                <w:szCs w:val="21"/>
              </w:rPr>
              <w:t>县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农信联社纪检监察室主任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2018.05-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2018.08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bCs/>
                <w:sz w:val="21"/>
                <w:szCs w:val="21"/>
              </w:rPr>
              <w:t>泌阳县农信联社马谷田信用社主任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2018.08-2018.09    泌阳农商银行马谷田支行行长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1890" w:right="0" w:rightChars="0" w:hanging="1890" w:hangingChars="900"/>
              <w:jc w:val="both"/>
              <w:textAlignment w:val="auto"/>
              <w:outlineLvl w:val="9"/>
              <w:rPr>
                <w:rFonts w:hint="eastAsia" w:ascii="宋体" w:hAnsi="宋体" w:eastAsia="宋体"/>
                <w:bCs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/>
                <w:bCs/>
                <w:sz w:val="21"/>
                <w:szCs w:val="21"/>
                <w:lang w:val="en-US" w:eastAsia="zh-CN"/>
              </w:rPr>
              <w:t>2018.09-           平舆农商银行行长助理（其间：2021年6月至2021年10月借调省联社参与不良贷款集中清收工作）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商业银行成本精细化管理及其策略分析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大众商务 ISSN1009_8283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经济发展进入新常态，商业银行迎来新的发展机遇，但同时也面对新的挑战。要在激烈的同业竞争中，增强市场竞争力，掌握发展主动权，不断提升经营质效，商业银行就必然要进行战略转型，调整优化经营管理方式，进一步细化成本管理。本文以商业银行成本精细化管理作为研究内容，着重论述：充分认识到商业银行成本精细化管理的积极作用，并通过宣传成本精细化管理理念、强化与完善职责分工、建立专业的成本核算团队、促使成本管理与预算及考核相结合、落实问责与对标管理等方式，提升成本精细化管理水平，推动商业银行高质量发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互联网金融发展对农信社信贷业务的影响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互联网金融发展对农信社信贷业务的影响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D4C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43917FA"/>
    <w:rsid w:val="078E6C98"/>
    <w:rsid w:val="0D103177"/>
    <w:rsid w:val="149979DE"/>
    <w:rsid w:val="21FC316D"/>
    <w:rsid w:val="2F492B55"/>
    <w:rsid w:val="36102E30"/>
    <w:rsid w:val="51807617"/>
    <w:rsid w:val="5F720B0A"/>
    <w:rsid w:val="5FFC7599"/>
    <w:rsid w:val="6B703CB6"/>
    <w:rsid w:val="7278201F"/>
    <w:rsid w:val="7961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667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2021-12-15T08:01:00Z</dcterms:created>
  <dc:creator>Qi Hang</dc:creator>
  <cp:lastModifiedBy>随风飘</cp:lastModifiedBy>
  <dcterms:modified xsi:type="dcterms:W3CDTF">2021-12-23T15:27:47Z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8781036139F349EFABBA91D633BF7C26</vt:lpwstr>
  </property>
</Properties>
</file>