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30192B26" w:rsidR="00AB5DD7" w:rsidRPr="00AB5DD7" w:rsidRDefault="00126BFB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1040099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5442600A" w:rsidR="00AB5DD7" w:rsidRPr="00AB5DD7" w:rsidRDefault="00126BFB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刘冰滢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0580B39A" w:rsidR="00AB5DD7" w:rsidRPr="00AB5DD7" w:rsidRDefault="00126BFB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4F432CD" w:rsidR="00AB5DD7" w:rsidRPr="00AB5DD7" w:rsidRDefault="00126BFB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0FDEF895" w:rsidR="00AB5DD7" w:rsidRPr="00AB5DD7" w:rsidRDefault="00126BF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5001427739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1198FBB7" w:rsidR="00AB5DD7" w:rsidRPr="00AB5DD7" w:rsidRDefault="00126BF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L</w:t>
            </w:r>
            <w:r>
              <w:rPr>
                <w:rFonts w:ascii="宋体" w:eastAsia="宋体" w:hAnsi="宋体" w:hint="eastAsia"/>
                <w:sz w:val="24"/>
              </w:rPr>
              <w:t>iubingying</w:t>
            </w:r>
            <w:r>
              <w:rPr>
                <w:rFonts w:ascii="宋体" w:eastAsia="宋体" w:hAnsi="宋体"/>
                <w:sz w:val="24"/>
              </w:rPr>
              <w:t>007@126.</w:t>
            </w:r>
            <w:r>
              <w:rPr>
                <w:rFonts w:ascii="宋体" w:eastAsia="宋体" w:hAnsi="宋体" w:hint="eastAsia"/>
                <w:sz w:val="24"/>
              </w:rPr>
              <w:t>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6F1D1E79" w:rsidR="00AB5DD7" w:rsidRPr="00AB5DD7" w:rsidRDefault="00126BF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中南林业科技大学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6FB00E6B" w:rsidR="00AB5DD7" w:rsidRPr="00AB5DD7" w:rsidRDefault="00126BF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1D86C86A" w:rsidR="00AB5DD7" w:rsidRPr="00AB5DD7" w:rsidRDefault="00126BF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百度在线</w:t>
            </w:r>
            <w:r w:rsidR="00DB370E">
              <w:rPr>
                <w:rFonts w:ascii="宋体" w:eastAsia="宋体" w:hAnsi="宋体" w:hint="eastAsia"/>
                <w:sz w:val="24"/>
              </w:rPr>
              <w:t>网络即使（北京）有限公司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3BA39E51" w:rsidR="00AB5DD7" w:rsidRPr="00AB5DD7" w:rsidRDefault="00DB370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产品</w:t>
            </w:r>
            <w:r w:rsidR="00663928">
              <w:rPr>
                <w:rFonts w:ascii="宋体" w:eastAsia="宋体" w:hAnsi="宋体" w:hint="eastAsia"/>
                <w:sz w:val="24"/>
              </w:rPr>
              <w:t>规划专家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2BB901D" w14:textId="03A7DF29" w:rsidR="00AB5DD7" w:rsidRDefault="00917F3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个人简介：本人有1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年的工作经历，致力于金融行业的技术输出。当前在百度在线研究金融行业的发展，以及根据金融行业的需求设计相关的产品，为金融行业的伏瞻赋能。</w:t>
            </w:r>
          </w:p>
          <w:p w14:paraId="684D9260" w14:textId="7AC8B76A" w:rsidR="00917F38" w:rsidRDefault="00917F3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</w:t>
            </w:r>
            <w:r w:rsidR="00F03ECA">
              <w:rPr>
                <w:rFonts w:ascii="宋体" w:eastAsia="宋体" w:hAnsi="宋体" w:hint="eastAsia"/>
                <w:sz w:val="24"/>
              </w:rPr>
              <w:t>2</w:t>
            </w:r>
            <w:r w:rsidR="00F03ECA">
              <w:rPr>
                <w:rFonts w:ascii="宋体" w:eastAsia="宋体" w:hAnsi="宋体"/>
                <w:sz w:val="24"/>
              </w:rPr>
              <w:t>018</w:t>
            </w:r>
            <w:r w:rsidR="00F03ECA">
              <w:rPr>
                <w:rFonts w:ascii="宋体" w:eastAsia="宋体" w:hAnsi="宋体" w:hint="eastAsia"/>
                <w:sz w:val="24"/>
              </w:rPr>
              <w:t>～2</w:t>
            </w:r>
            <w:r w:rsidR="00F03ECA">
              <w:rPr>
                <w:rFonts w:ascii="宋体" w:eastAsia="宋体" w:hAnsi="宋体"/>
                <w:sz w:val="24"/>
              </w:rPr>
              <w:t xml:space="preserve">019 </w:t>
            </w:r>
            <w:r w:rsidR="00F03ECA">
              <w:rPr>
                <w:rFonts w:ascii="宋体" w:eastAsia="宋体" w:hAnsi="宋体" w:hint="eastAsia"/>
                <w:sz w:val="24"/>
              </w:rPr>
              <w:t>中交金科 产品运营总监</w:t>
            </w:r>
          </w:p>
          <w:p w14:paraId="01314536" w14:textId="52A592B8" w:rsidR="00F03ECA" w:rsidRDefault="00F03EC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      2019</w:t>
            </w:r>
            <w:r>
              <w:rPr>
                <w:rFonts w:ascii="宋体" w:eastAsia="宋体" w:hAnsi="宋体" w:hint="eastAsia"/>
                <w:sz w:val="24"/>
              </w:rPr>
              <w:t>～2</w:t>
            </w:r>
            <w:r>
              <w:rPr>
                <w:rFonts w:ascii="宋体" w:eastAsia="宋体" w:hAnsi="宋体"/>
                <w:sz w:val="24"/>
              </w:rPr>
              <w:t xml:space="preserve">021 </w:t>
            </w:r>
            <w:r>
              <w:rPr>
                <w:rFonts w:ascii="宋体" w:eastAsia="宋体" w:hAnsi="宋体" w:hint="eastAsia"/>
                <w:sz w:val="24"/>
              </w:rPr>
              <w:t>恒丰银行 产品规划师</w:t>
            </w:r>
          </w:p>
          <w:p w14:paraId="6740051A" w14:textId="0EFD4D2A" w:rsidR="00972096" w:rsidRPr="00AB5DD7" w:rsidRDefault="00F03EC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        20</w:t>
            </w:r>
            <w:r w:rsidR="00663928">
              <w:rPr>
                <w:rFonts w:ascii="宋体" w:eastAsia="宋体" w:hAnsi="宋体"/>
                <w:sz w:val="24"/>
              </w:rPr>
              <w:t>21</w:t>
            </w:r>
            <w:r w:rsidR="00663928">
              <w:rPr>
                <w:rFonts w:ascii="宋体" w:eastAsia="宋体" w:hAnsi="宋体" w:hint="eastAsia"/>
                <w:sz w:val="24"/>
              </w:rPr>
              <w:t>～至今 百度智能云 产品规划专家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B500DF8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3B926C43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0AFB43A3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60CFCCBC" w:rsidR="00AB5DD7" w:rsidRPr="00AB5DD7" w:rsidRDefault="0008652D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750</w:t>
            </w:r>
            <w:r>
              <w:rPr>
                <w:rFonts w:ascii="宋体" w:eastAsia="宋体" w:hAnsi="宋体" w:hint="eastAsia"/>
                <w:sz w:val="24"/>
              </w:rPr>
              <w:t>字</w:t>
            </w: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184AFFEB" w:rsidR="00AB5DD7" w:rsidRPr="0008652D" w:rsidRDefault="0008652D" w:rsidP="0008652D">
            <w:pPr>
              <w:rPr>
                <w:sz w:val="24"/>
              </w:rPr>
            </w:pPr>
            <w:r w:rsidRPr="0008652D">
              <w:rPr>
                <w:rFonts w:ascii="宋体" w:eastAsia="宋体" w:hAnsi="宋体" w:hint="eastAsia"/>
                <w:sz w:val="24"/>
              </w:rPr>
              <w:t>关于当前世界经济形势走势展望分析及我国应对探讨</w:t>
            </w: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1981F155" w:rsidR="00AB5DD7" w:rsidRPr="00AB5DD7" w:rsidRDefault="0008652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消费导刊</w:t>
            </w:r>
            <w:r w:rsidR="00D703DE">
              <w:rPr>
                <w:rFonts w:ascii="宋体" w:eastAsia="宋体" w:hAnsi="宋体" w:hint="eastAsia"/>
                <w:sz w:val="24"/>
              </w:rPr>
              <w:t>，刊号：C</w:t>
            </w:r>
            <w:r w:rsidR="00D703DE">
              <w:rPr>
                <w:rFonts w:ascii="宋体" w:eastAsia="宋体" w:hAnsi="宋体"/>
                <w:sz w:val="24"/>
              </w:rPr>
              <w:t>N11-5052/Z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4CB08DF2" w:rsidR="001D4ABC" w:rsidRPr="00D703DE" w:rsidRDefault="00D703DE" w:rsidP="00AB5DD7">
            <w:pPr>
              <w:rPr>
                <w:sz w:val="24"/>
              </w:rPr>
            </w:pPr>
            <w:r w:rsidRPr="00D703DE">
              <w:rPr>
                <w:rFonts w:ascii="宋体" w:eastAsia="宋体" w:hAnsi="宋体" w:hint="eastAsia"/>
                <w:sz w:val="24"/>
              </w:rPr>
              <w:t>2018年世界经济发生了很多大事，其中就有中美贸易冲突加剧对我国经济的影响，同时中美贸易冲突最后的结果对目前的“一带一路”也有较大的影响。本文主要分析当前世界经济的发展走势，同时也对我国相应的应对策略进行了相关阐述。</w:t>
            </w: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18E39E95" w:rsidR="00AB5DD7" w:rsidRPr="00AB5DD7" w:rsidRDefault="00C5153E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研究全球资本</w:t>
            </w:r>
            <w:r w:rsidR="00084390">
              <w:rPr>
                <w:rFonts w:ascii="宋体" w:eastAsia="宋体" w:hAnsi="宋体" w:hint="eastAsia"/>
                <w:sz w:val="24"/>
              </w:rPr>
              <w:t>流动</w:t>
            </w:r>
            <w:r w:rsidRPr="00C5153E">
              <w:rPr>
                <w:rFonts w:ascii="宋体" w:eastAsia="宋体" w:hAnsi="宋体"/>
                <w:sz w:val="24"/>
              </w:rPr>
              <w:t>对我国</w:t>
            </w:r>
            <w:r w:rsidR="00AC0C9B">
              <w:rPr>
                <w:rFonts w:ascii="宋体" w:eastAsia="宋体" w:hAnsi="宋体" w:hint="eastAsia"/>
                <w:sz w:val="24"/>
              </w:rPr>
              <w:t>互联网</w:t>
            </w:r>
            <w:r w:rsidR="00084390">
              <w:rPr>
                <w:rFonts w:ascii="宋体" w:eastAsia="宋体" w:hAnsi="宋体" w:hint="eastAsia"/>
                <w:sz w:val="24"/>
              </w:rPr>
              <w:t>企业</w:t>
            </w:r>
            <w:r w:rsidR="000704B0">
              <w:rPr>
                <w:rFonts w:ascii="宋体" w:eastAsia="宋体" w:hAnsi="宋体" w:hint="eastAsia"/>
                <w:sz w:val="24"/>
              </w:rPr>
              <w:t>发展的</w:t>
            </w:r>
            <w:r w:rsidRPr="00C5153E">
              <w:rPr>
                <w:rFonts w:ascii="宋体" w:eastAsia="宋体" w:hAnsi="宋体"/>
                <w:sz w:val="24"/>
              </w:rPr>
              <w:t>影响分析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068D7016" w:rsidR="00AB5DD7" w:rsidRPr="00AB5DD7" w:rsidRDefault="00AC0C9B" w:rsidP="00807310">
            <w:pPr>
              <w:rPr>
                <w:rFonts w:ascii="宋体" w:eastAsia="宋体" w:hAnsi="宋体"/>
                <w:sz w:val="24"/>
              </w:rPr>
            </w:pPr>
            <w:r w:rsidRPr="00AC0C9B">
              <w:rPr>
                <w:rFonts w:ascii="宋体" w:eastAsia="宋体" w:hAnsi="宋体"/>
                <w:sz w:val="24"/>
              </w:rPr>
              <w:t>国际资本流动对我国</w:t>
            </w:r>
            <w:r>
              <w:rPr>
                <w:rFonts w:ascii="宋体" w:eastAsia="宋体" w:hAnsi="宋体" w:hint="eastAsia"/>
                <w:sz w:val="24"/>
              </w:rPr>
              <w:t>互联网企业</w:t>
            </w:r>
            <w:r w:rsidR="000704B0">
              <w:rPr>
                <w:rFonts w:ascii="宋体" w:eastAsia="宋体" w:hAnsi="宋体" w:hint="eastAsia"/>
                <w:sz w:val="24"/>
              </w:rPr>
              <w:t>发展</w:t>
            </w:r>
            <w:r w:rsidR="009677D4">
              <w:rPr>
                <w:rFonts w:ascii="宋体" w:eastAsia="宋体" w:hAnsi="宋体" w:hint="eastAsia"/>
                <w:sz w:val="24"/>
              </w:rPr>
              <w:t>的</w:t>
            </w:r>
            <w:r w:rsidRPr="00AC0C9B">
              <w:rPr>
                <w:rFonts w:ascii="宋体" w:eastAsia="宋体" w:hAnsi="宋体"/>
                <w:sz w:val="24"/>
              </w:rPr>
              <w:t>影响分析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4C28" w14:textId="77777777" w:rsidR="00807D91" w:rsidRDefault="00807D91" w:rsidP="00F20AD3">
      <w:r>
        <w:separator/>
      </w:r>
    </w:p>
  </w:endnote>
  <w:endnote w:type="continuationSeparator" w:id="0">
    <w:p w14:paraId="0C600393" w14:textId="77777777" w:rsidR="00807D91" w:rsidRDefault="00807D91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85B6" w14:textId="77777777" w:rsidR="00807D91" w:rsidRDefault="00807D91" w:rsidP="00F20AD3">
      <w:r>
        <w:separator/>
      </w:r>
    </w:p>
  </w:footnote>
  <w:footnote w:type="continuationSeparator" w:id="0">
    <w:p w14:paraId="264BE0D0" w14:textId="77777777" w:rsidR="00807D91" w:rsidRDefault="00807D91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704B0"/>
    <w:rsid w:val="00084390"/>
    <w:rsid w:val="0008652D"/>
    <w:rsid w:val="000D616E"/>
    <w:rsid w:val="00111AC2"/>
    <w:rsid w:val="00126BFB"/>
    <w:rsid w:val="001C3791"/>
    <w:rsid w:val="001D4ABC"/>
    <w:rsid w:val="001F2172"/>
    <w:rsid w:val="003032FB"/>
    <w:rsid w:val="003A5EE9"/>
    <w:rsid w:val="003C213C"/>
    <w:rsid w:val="0049443B"/>
    <w:rsid w:val="00556D05"/>
    <w:rsid w:val="00663928"/>
    <w:rsid w:val="006D0631"/>
    <w:rsid w:val="00761113"/>
    <w:rsid w:val="00807310"/>
    <w:rsid w:val="00807D91"/>
    <w:rsid w:val="00917F38"/>
    <w:rsid w:val="009677D4"/>
    <w:rsid w:val="00972096"/>
    <w:rsid w:val="009D0666"/>
    <w:rsid w:val="00A32456"/>
    <w:rsid w:val="00AB5DD7"/>
    <w:rsid w:val="00AC0C9B"/>
    <w:rsid w:val="00C06078"/>
    <w:rsid w:val="00C5153E"/>
    <w:rsid w:val="00D703DE"/>
    <w:rsid w:val="00DB370E"/>
    <w:rsid w:val="00F03ECA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liubingying</cp:lastModifiedBy>
  <cp:revision>20</cp:revision>
  <dcterms:created xsi:type="dcterms:W3CDTF">2021-01-20T08:38:00Z</dcterms:created>
  <dcterms:modified xsi:type="dcterms:W3CDTF">2021-12-23T03:31:00Z</dcterms:modified>
</cp:coreProperties>
</file>