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10C112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320B68">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320B68">
        <w:rPr>
          <w:rFonts w:ascii="宋体" w:eastAsia="宋体" w:hAnsi="宋体" w:hint="eastAsia"/>
          <w:sz w:val="32"/>
          <w:szCs w:val="32"/>
          <w:u w:val="single"/>
        </w:rPr>
        <w:t xml:space="preserve">唐文兴 </w:t>
      </w:r>
      <w:r w:rsidR="00320B68">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37B9BB3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20B68">
        <w:rPr>
          <w:rFonts w:ascii="宋体" w:eastAsia="宋体" w:hAnsi="宋体"/>
          <w:sz w:val="32"/>
          <w:szCs w:val="32"/>
          <w:u w:val="single"/>
        </w:rPr>
        <w:t xml:space="preserve">  71040363</w:t>
      </w:r>
      <w:r w:rsidRPr="00F9166F">
        <w:rPr>
          <w:rFonts w:ascii="宋体" w:eastAsia="宋体" w:hAnsi="宋体"/>
          <w:sz w:val="32"/>
          <w:szCs w:val="32"/>
          <w:u w:val="single"/>
        </w:rPr>
        <w:t xml:space="preserve">   </w:t>
      </w:r>
    </w:p>
    <w:p w14:paraId="3A8E8F68" w14:textId="3779CA0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20B68">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1BE62BDD" w:rsidR="00F9166F" w:rsidRPr="00F9166F" w:rsidRDefault="00F9166F" w:rsidP="00552727">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552727" w:rsidRPr="00552727">
        <w:rPr>
          <w:rFonts w:ascii="宋体" w:eastAsia="宋体" w:hAnsi="宋体" w:hint="eastAsia"/>
          <w:sz w:val="32"/>
          <w:szCs w:val="32"/>
          <w:u w:val="single"/>
        </w:rPr>
        <w:t>外商投资产业政策调整如何影响我国制造业就业</w:t>
      </w:r>
      <w:r>
        <w:rPr>
          <w:rFonts w:ascii="宋体" w:eastAsia="宋体" w:hAnsi="宋体"/>
          <w:sz w:val="32"/>
          <w:szCs w:val="32"/>
          <w:u w:val="single"/>
        </w:rPr>
        <w:t xml:space="preserve">                                        </w:t>
      </w:r>
    </w:p>
    <w:p w14:paraId="18CA500C" w14:textId="219A464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320B68">
        <w:rPr>
          <w:rFonts w:ascii="宋体" w:eastAsia="宋体" w:hAnsi="宋体"/>
          <w:sz w:val="32"/>
          <w:szCs w:val="32"/>
          <w:u w:val="single"/>
        </w:rPr>
        <w:t>202</w:t>
      </w:r>
      <w:r w:rsidR="00725748">
        <w:rPr>
          <w:rFonts w:ascii="宋体" w:eastAsia="宋体" w:hAnsi="宋体"/>
          <w:sz w:val="32"/>
          <w:szCs w:val="32"/>
          <w:u w:val="single"/>
        </w:rPr>
        <w:t>2</w:t>
      </w:r>
      <w:r w:rsidR="00320B68">
        <w:rPr>
          <w:rFonts w:ascii="宋体" w:eastAsia="宋体" w:hAnsi="宋体"/>
          <w:sz w:val="32"/>
          <w:szCs w:val="32"/>
          <w:u w:val="single"/>
        </w:rPr>
        <w:t>年</w:t>
      </w:r>
      <w:r w:rsidR="00725748">
        <w:rPr>
          <w:rFonts w:ascii="宋体" w:eastAsia="宋体" w:hAnsi="宋体"/>
          <w:sz w:val="32"/>
          <w:szCs w:val="32"/>
          <w:u w:val="single"/>
        </w:rPr>
        <w:t>01</w:t>
      </w:r>
      <w:r w:rsidR="00320B68">
        <w:rPr>
          <w:rFonts w:ascii="宋体" w:eastAsia="宋体" w:hAnsi="宋体"/>
          <w:sz w:val="32"/>
          <w:szCs w:val="32"/>
          <w:u w:val="single"/>
        </w:rPr>
        <w:t>月</w:t>
      </w:r>
      <w:r w:rsidR="00725748">
        <w:rPr>
          <w:rFonts w:ascii="宋体" w:eastAsia="宋体" w:hAnsi="宋体"/>
          <w:sz w:val="32"/>
          <w:szCs w:val="32"/>
          <w:u w:val="single"/>
        </w:rPr>
        <w:t>02</w:t>
      </w:r>
      <w:r w:rsidR="00320B68">
        <w:rPr>
          <w:rFonts w:ascii="宋体" w:eastAsia="宋体" w:hAnsi="宋体" w:hint="eastAsia"/>
          <w:sz w:val="32"/>
          <w:szCs w:val="32"/>
          <w:u w:val="single"/>
        </w:rPr>
        <w:t>日</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010AC02" w14:textId="77777777" w:rsidR="00637598" w:rsidRPr="00FB2909" w:rsidRDefault="00637598" w:rsidP="00FB2909">
            <w:pPr>
              <w:spacing w:line="400" w:lineRule="exact"/>
              <w:ind w:firstLineChars="200" w:firstLine="420"/>
              <w:rPr>
                <w:rFonts w:ascii="宋体" w:hAnsi="宋体"/>
              </w:rPr>
            </w:pPr>
            <w:r w:rsidRPr="00FB2909">
              <w:rPr>
                <w:rFonts w:ascii="宋体" w:hAnsi="宋体" w:hint="eastAsia"/>
              </w:rPr>
              <w:t>我国改革开发以来，外商直接投资（</w:t>
            </w:r>
            <w:r w:rsidRPr="00FB2909">
              <w:rPr>
                <w:rFonts w:ascii="宋体" w:hAnsi="宋体" w:hint="eastAsia"/>
              </w:rPr>
              <w:t>FDI</w:t>
            </w:r>
            <w:r w:rsidRPr="00FB2909">
              <w:rPr>
                <w:rFonts w:ascii="宋体" w:hAnsi="宋体" w:hint="eastAsia"/>
              </w:rPr>
              <w:t>）大量流入，对我国的经济发展和社会发展起到了巨大的贡献，成为我国经济增长不可忽视的力量，然而</w:t>
            </w:r>
            <w:r w:rsidRPr="00FB2909">
              <w:rPr>
                <w:rFonts w:ascii="宋体" w:hAnsi="宋体" w:hint="eastAsia"/>
              </w:rPr>
              <w:t>FDI</w:t>
            </w:r>
            <w:r w:rsidRPr="00FB2909">
              <w:rPr>
                <w:rFonts w:ascii="宋体" w:hAnsi="宋体" w:hint="eastAsia"/>
              </w:rPr>
              <w:t>在推动经济增长的同时，也会出现一些负面影响，</w:t>
            </w:r>
            <w:r w:rsidRPr="00FB2909">
              <w:rPr>
                <w:rFonts w:ascii="宋体" w:hAnsi="宋体" w:hint="eastAsia"/>
              </w:rPr>
              <w:t>FDI</w:t>
            </w:r>
            <w:r w:rsidRPr="00FB2909">
              <w:rPr>
                <w:rFonts w:ascii="宋体" w:hAnsi="宋体" w:hint="eastAsia"/>
              </w:rPr>
              <w:t>的大量流入产生的影响不仅是广大学者和社会各界广泛讨论的热点，也是政府部门特别关注的问题。</w:t>
            </w:r>
          </w:p>
          <w:p w14:paraId="4AA3CA47" w14:textId="77777777" w:rsidR="00637598" w:rsidRPr="00FB2909" w:rsidRDefault="00637598" w:rsidP="00FB2909">
            <w:pPr>
              <w:spacing w:line="400" w:lineRule="exact"/>
              <w:ind w:firstLineChars="200" w:firstLine="420"/>
              <w:rPr>
                <w:rFonts w:ascii="宋体" w:hAnsi="宋体"/>
              </w:rPr>
            </w:pPr>
            <w:r w:rsidRPr="00FB2909">
              <w:rPr>
                <w:rFonts w:ascii="宋体" w:hAnsi="宋体" w:hint="eastAsia"/>
              </w:rPr>
              <w:t>在改革开放初期，我国的外商投资政策并不是非常清晰，为规范外商直接投资，我国政府于</w:t>
            </w:r>
            <w:r w:rsidRPr="00FB2909">
              <w:rPr>
                <w:rFonts w:ascii="宋体" w:hAnsi="宋体" w:hint="eastAsia"/>
              </w:rPr>
              <w:t>1987</w:t>
            </w:r>
            <w:r w:rsidRPr="00FB2909">
              <w:rPr>
                <w:rFonts w:ascii="宋体" w:hAnsi="宋体" w:hint="eastAsia"/>
              </w:rPr>
              <w:t>年拟订了《指导吸收外商投资方向暂行规定》，并于</w:t>
            </w:r>
            <w:r w:rsidRPr="00FB2909">
              <w:rPr>
                <w:rFonts w:ascii="宋体" w:hAnsi="宋体" w:hint="eastAsia"/>
              </w:rPr>
              <w:t>1995</w:t>
            </w:r>
            <w:r w:rsidRPr="00FB2909">
              <w:rPr>
                <w:rFonts w:ascii="宋体" w:hAnsi="宋体" w:hint="eastAsia"/>
              </w:rPr>
              <w:t>年</w:t>
            </w:r>
            <w:r w:rsidRPr="00FB2909">
              <w:rPr>
                <w:rFonts w:ascii="宋体" w:hAnsi="宋体" w:hint="eastAsia"/>
              </w:rPr>
              <w:t>6</w:t>
            </w:r>
            <w:r w:rsidRPr="00FB2909">
              <w:rPr>
                <w:rFonts w:ascii="宋体" w:hAnsi="宋体" w:hint="eastAsia"/>
              </w:rPr>
              <w:t>月颁布了第一版的《外商投资产业指导目录》，在此之后，分别于</w:t>
            </w:r>
            <w:r w:rsidRPr="00FB2909">
              <w:rPr>
                <w:rFonts w:ascii="宋体" w:hAnsi="宋体" w:hint="eastAsia"/>
              </w:rPr>
              <w:t>1997</w:t>
            </w:r>
            <w:r w:rsidRPr="00FB2909">
              <w:rPr>
                <w:rFonts w:ascii="宋体" w:hAnsi="宋体" w:hint="eastAsia"/>
              </w:rPr>
              <w:t>年、</w:t>
            </w:r>
            <w:r w:rsidRPr="00FB2909">
              <w:rPr>
                <w:rFonts w:ascii="宋体" w:hAnsi="宋体" w:hint="eastAsia"/>
              </w:rPr>
              <w:t>2002</w:t>
            </w:r>
            <w:r w:rsidRPr="00FB2909">
              <w:rPr>
                <w:rFonts w:ascii="宋体" w:hAnsi="宋体" w:hint="eastAsia"/>
              </w:rPr>
              <w:t>年、</w:t>
            </w:r>
            <w:r w:rsidRPr="00FB2909">
              <w:rPr>
                <w:rFonts w:ascii="宋体" w:hAnsi="宋体" w:hint="eastAsia"/>
              </w:rPr>
              <w:t>2004</w:t>
            </w:r>
            <w:r w:rsidRPr="00FB2909">
              <w:rPr>
                <w:rFonts w:ascii="宋体" w:hAnsi="宋体" w:hint="eastAsia"/>
              </w:rPr>
              <w:t>年、</w:t>
            </w:r>
            <w:r w:rsidRPr="00FB2909">
              <w:rPr>
                <w:rFonts w:ascii="宋体" w:hAnsi="宋体" w:hint="eastAsia"/>
              </w:rPr>
              <w:t>2007</w:t>
            </w:r>
            <w:r w:rsidRPr="00FB2909">
              <w:rPr>
                <w:rFonts w:ascii="宋体" w:hAnsi="宋体" w:hint="eastAsia"/>
              </w:rPr>
              <w:t>年、</w:t>
            </w:r>
            <w:r w:rsidRPr="00FB2909">
              <w:rPr>
                <w:rFonts w:ascii="宋体" w:hAnsi="宋体" w:hint="eastAsia"/>
              </w:rPr>
              <w:t>2011</w:t>
            </w:r>
            <w:r w:rsidRPr="00FB2909">
              <w:rPr>
                <w:rFonts w:ascii="宋体" w:hAnsi="宋体" w:hint="eastAsia"/>
              </w:rPr>
              <w:t>年、</w:t>
            </w:r>
            <w:r w:rsidRPr="00FB2909">
              <w:rPr>
                <w:rFonts w:ascii="宋体" w:hAnsi="宋体" w:hint="eastAsia"/>
              </w:rPr>
              <w:t>2015</w:t>
            </w:r>
            <w:r w:rsidRPr="00FB2909">
              <w:rPr>
                <w:rFonts w:ascii="宋体" w:hAnsi="宋体" w:hint="eastAsia"/>
              </w:rPr>
              <w:t>年、</w:t>
            </w:r>
            <w:r w:rsidRPr="00FB2909">
              <w:rPr>
                <w:rFonts w:ascii="宋体" w:hAnsi="宋体" w:hint="eastAsia"/>
              </w:rPr>
              <w:t>2017</w:t>
            </w:r>
            <w:r w:rsidRPr="00FB2909">
              <w:rPr>
                <w:rFonts w:ascii="宋体" w:hAnsi="宋体" w:hint="eastAsia"/>
              </w:rPr>
              <w:t>年和</w:t>
            </w:r>
            <w:r w:rsidRPr="00FB2909">
              <w:rPr>
                <w:rFonts w:ascii="宋体" w:hAnsi="宋体" w:hint="eastAsia"/>
              </w:rPr>
              <w:t>2019</w:t>
            </w:r>
            <w:r w:rsidRPr="00FB2909">
              <w:rPr>
                <w:rFonts w:ascii="宋体" w:hAnsi="宋体" w:hint="eastAsia"/>
              </w:rPr>
              <w:t>年进行了修订。在</w:t>
            </w:r>
            <w:r w:rsidRPr="00FB2909">
              <w:rPr>
                <w:rFonts w:ascii="宋体" w:hAnsi="宋体" w:hint="eastAsia"/>
              </w:rPr>
              <w:t>2015</w:t>
            </w:r>
            <w:r w:rsidRPr="00FB2909">
              <w:rPr>
                <w:rFonts w:ascii="宋体" w:hAnsi="宋体" w:hint="eastAsia"/>
              </w:rPr>
              <w:t>版及之前的《目录》中将外商投资项目划分为三类，分别为鼓励类、限制类和禁止类，未列入《目录》的默认为允许类，从</w:t>
            </w:r>
            <w:r w:rsidRPr="00FB2909">
              <w:rPr>
                <w:rFonts w:ascii="宋体" w:hAnsi="宋体" w:hint="eastAsia"/>
              </w:rPr>
              <w:t>2017</w:t>
            </w:r>
            <w:r w:rsidRPr="00FB2909">
              <w:rPr>
                <w:rFonts w:ascii="宋体" w:hAnsi="宋体" w:hint="eastAsia"/>
              </w:rPr>
              <w:t>版开始《目录》做出结构调整，采用外商投资准入特别管理措施（外商投资准入负面清单），将原有股比要求的鼓励类条目，以及限制类、禁止类整合为外商投资准入负面清单，不再列示内外资一致的限制性措施。负面清单之外的领域，原则上不得实行对外资准入的限制性措施，外商投资项目和企业设立实行备案管理。</w:t>
            </w:r>
          </w:p>
          <w:p w14:paraId="3EEAC763" w14:textId="77777777" w:rsidR="00637598" w:rsidRPr="00FB2909" w:rsidRDefault="00637598" w:rsidP="00FB2909">
            <w:pPr>
              <w:spacing w:line="400" w:lineRule="exact"/>
              <w:ind w:firstLineChars="200" w:firstLine="420"/>
              <w:rPr>
                <w:rFonts w:ascii="宋体" w:hAnsi="宋体"/>
              </w:rPr>
            </w:pPr>
            <w:r w:rsidRPr="00FB2909">
              <w:rPr>
                <w:rFonts w:ascii="宋体" w:hAnsi="宋体" w:hint="eastAsia"/>
              </w:rPr>
              <w:t>每一版《外商投资产业指导目录》的发布都蕴含着政策的变化和政府的预期，从限制类和禁止类的总条目数量来看，相较于</w:t>
            </w:r>
            <w:r w:rsidRPr="00FB2909">
              <w:rPr>
                <w:rFonts w:ascii="宋体" w:hAnsi="宋体" w:hint="eastAsia"/>
              </w:rPr>
              <w:t>2015</w:t>
            </w:r>
            <w:r w:rsidRPr="00FB2909">
              <w:rPr>
                <w:rFonts w:ascii="宋体" w:hAnsi="宋体" w:hint="eastAsia"/>
              </w:rPr>
              <w:t>年版的《目录》，</w:t>
            </w:r>
            <w:r w:rsidRPr="00FB2909">
              <w:rPr>
                <w:rFonts w:ascii="宋体" w:hAnsi="宋体" w:hint="eastAsia"/>
              </w:rPr>
              <w:t>2017</w:t>
            </w:r>
            <w:r w:rsidRPr="00FB2909">
              <w:rPr>
                <w:rFonts w:ascii="宋体" w:hAnsi="宋体" w:hint="eastAsia"/>
              </w:rPr>
              <w:t>年版再次放宽了限制性措施，从</w:t>
            </w:r>
            <w:r w:rsidRPr="00FB2909">
              <w:rPr>
                <w:rFonts w:ascii="宋体" w:hAnsi="宋体" w:hint="eastAsia"/>
              </w:rPr>
              <w:t>93</w:t>
            </w:r>
            <w:r w:rsidRPr="00FB2909">
              <w:rPr>
                <w:rFonts w:ascii="宋体" w:hAnsi="宋体" w:hint="eastAsia"/>
              </w:rPr>
              <w:t>条限制性措施（</w:t>
            </w:r>
            <w:r w:rsidRPr="00FB2909">
              <w:rPr>
                <w:rFonts w:ascii="宋体" w:hAnsi="宋体" w:hint="eastAsia"/>
              </w:rPr>
              <w:t>2015</w:t>
            </w:r>
            <w:r w:rsidRPr="00FB2909">
              <w:rPr>
                <w:rFonts w:ascii="宋体" w:hAnsi="宋体" w:hint="eastAsia"/>
              </w:rPr>
              <w:t>年版包括鼓励类有股比要求条目</w:t>
            </w:r>
            <w:r w:rsidRPr="00FB2909">
              <w:rPr>
                <w:rFonts w:ascii="宋体" w:hAnsi="宋体" w:hint="eastAsia"/>
              </w:rPr>
              <w:t>19</w:t>
            </w:r>
            <w:r w:rsidRPr="00FB2909">
              <w:rPr>
                <w:rFonts w:ascii="宋体" w:hAnsi="宋体" w:hint="eastAsia"/>
              </w:rPr>
              <w:t>条、限制类条目</w:t>
            </w:r>
            <w:r w:rsidRPr="00FB2909">
              <w:rPr>
                <w:rFonts w:ascii="宋体" w:hAnsi="宋体" w:hint="eastAsia"/>
              </w:rPr>
              <w:t>38</w:t>
            </w:r>
            <w:r w:rsidRPr="00FB2909">
              <w:rPr>
                <w:rFonts w:ascii="宋体" w:hAnsi="宋体" w:hint="eastAsia"/>
              </w:rPr>
              <w:t>条、禁止类条目</w:t>
            </w:r>
            <w:r w:rsidRPr="00FB2909">
              <w:rPr>
                <w:rFonts w:ascii="宋体" w:hAnsi="宋体" w:hint="eastAsia"/>
              </w:rPr>
              <w:t>36</w:t>
            </w:r>
            <w:r w:rsidRPr="00FB2909">
              <w:rPr>
                <w:rFonts w:ascii="宋体" w:hAnsi="宋体" w:hint="eastAsia"/>
              </w:rPr>
              <w:t>条）减少为</w:t>
            </w:r>
            <w:r w:rsidRPr="00FB2909">
              <w:rPr>
                <w:rFonts w:ascii="宋体" w:hAnsi="宋体" w:hint="eastAsia"/>
              </w:rPr>
              <w:t>63</w:t>
            </w:r>
            <w:r w:rsidRPr="00FB2909">
              <w:rPr>
                <w:rFonts w:ascii="宋体" w:hAnsi="宋体" w:hint="eastAsia"/>
              </w:rPr>
              <w:t>条（</w:t>
            </w:r>
            <w:r w:rsidRPr="00FB2909">
              <w:rPr>
                <w:rFonts w:ascii="宋体" w:hAnsi="宋体" w:hint="eastAsia"/>
              </w:rPr>
              <w:t>2017</w:t>
            </w:r>
            <w:r w:rsidRPr="00FB2909">
              <w:rPr>
                <w:rFonts w:ascii="宋体" w:hAnsi="宋体" w:hint="eastAsia"/>
              </w:rPr>
              <w:t>年版包括限制类条目</w:t>
            </w:r>
            <w:r w:rsidRPr="00FB2909">
              <w:rPr>
                <w:rFonts w:ascii="宋体" w:hAnsi="宋体" w:hint="eastAsia"/>
              </w:rPr>
              <w:t>35</w:t>
            </w:r>
            <w:r w:rsidRPr="00FB2909">
              <w:rPr>
                <w:rFonts w:ascii="宋体" w:hAnsi="宋体" w:hint="eastAsia"/>
              </w:rPr>
              <w:t>条、禁止类条目</w:t>
            </w:r>
            <w:r w:rsidRPr="00FB2909">
              <w:rPr>
                <w:rFonts w:ascii="宋体" w:hAnsi="宋体" w:hint="eastAsia"/>
              </w:rPr>
              <w:t>28</w:t>
            </w:r>
            <w:r w:rsidRPr="00FB2909">
              <w:rPr>
                <w:rFonts w:ascii="宋体" w:hAnsi="宋体" w:hint="eastAsia"/>
              </w:rPr>
              <w:t>条），共计减少了</w:t>
            </w:r>
            <w:r w:rsidRPr="00FB2909">
              <w:rPr>
                <w:rFonts w:ascii="宋体" w:hAnsi="宋体" w:hint="eastAsia"/>
              </w:rPr>
              <w:t>30</w:t>
            </w:r>
            <w:r w:rsidRPr="00FB2909">
              <w:rPr>
                <w:rFonts w:ascii="宋体" w:hAnsi="宋体" w:hint="eastAsia"/>
              </w:rPr>
              <w:t>条；虽然鼓励类条目数量基本不变，但更侧重于鼓励外资投向先进制造、高新技术、节能环保、现代服务业等领域。从分行业来看，</w:t>
            </w:r>
            <w:r w:rsidRPr="00FB2909">
              <w:rPr>
                <w:rFonts w:ascii="宋体" w:hAnsi="宋体" w:hint="eastAsia"/>
              </w:rPr>
              <w:t>2017</w:t>
            </w:r>
            <w:r w:rsidRPr="00FB2909">
              <w:rPr>
                <w:rFonts w:ascii="宋体" w:hAnsi="宋体" w:hint="eastAsia"/>
              </w:rPr>
              <w:t>年版《目录》进一步提高了服务业、制造业、采矿业等领域开放水平。</w:t>
            </w:r>
          </w:p>
          <w:p w14:paraId="4FF0073E" w14:textId="77777777" w:rsidR="00637598" w:rsidRPr="00FB2909" w:rsidRDefault="00637598" w:rsidP="00FB2909">
            <w:pPr>
              <w:spacing w:line="400" w:lineRule="exact"/>
              <w:ind w:firstLineChars="200" w:firstLine="420"/>
              <w:rPr>
                <w:rFonts w:ascii="宋体" w:hAnsi="宋体"/>
              </w:rPr>
            </w:pPr>
            <w:r w:rsidRPr="00FB2909">
              <w:rPr>
                <w:rFonts w:ascii="宋体" w:hAnsi="宋体" w:hint="eastAsia"/>
              </w:rPr>
              <w:t>当前，我国引入</w:t>
            </w:r>
            <w:r w:rsidRPr="00FB2909">
              <w:rPr>
                <w:rFonts w:ascii="宋体" w:hAnsi="宋体" w:hint="eastAsia"/>
              </w:rPr>
              <w:t>FDI</w:t>
            </w:r>
            <w:r w:rsidRPr="00FB2909">
              <w:rPr>
                <w:rFonts w:ascii="宋体" w:hAnsi="宋体" w:hint="eastAsia"/>
              </w:rPr>
              <w:t>的主要导向是：弥补技术缺口、弥补管理经验不足、创造就业岗位、创造出口贸易和履行入世承诺（黄宁等，</w:t>
            </w:r>
            <w:r w:rsidRPr="00FB2909">
              <w:rPr>
                <w:rFonts w:ascii="宋体" w:hAnsi="宋体" w:hint="eastAsia"/>
              </w:rPr>
              <w:t>2015</w:t>
            </w:r>
            <w:r w:rsidRPr="00FB2909">
              <w:rPr>
                <w:rFonts w:ascii="宋体" w:hAnsi="宋体" w:hint="eastAsia"/>
              </w:rPr>
              <w:t>）。我国每年新增劳动力超过</w:t>
            </w:r>
            <w:r w:rsidRPr="00FB2909">
              <w:rPr>
                <w:rFonts w:ascii="宋体" w:hAnsi="宋体" w:hint="eastAsia"/>
              </w:rPr>
              <w:t>700</w:t>
            </w:r>
            <w:r w:rsidRPr="00FB2909">
              <w:rPr>
                <w:rFonts w:ascii="宋体" w:hAnsi="宋体" w:hint="eastAsia"/>
              </w:rPr>
              <w:t>万人，有的大学生抱怨“毕业等于失业”，无论是出于经济发展，还是社会稳定的角度考虑，就业始终是政府部门关注的重点之一，而在外商投资政策变化是否能够增加就业岗位方面却缺乏研究。本文从《目录》鼓励类、限制类、禁止类项目的调整来分析就业岗位的创造，实证分析创造就业岗位是否有效？</w:t>
            </w:r>
          </w:p>
          <w:p w14:paraId="4652AD0A" w14:textId="77777777" w:rsidR="00637598" w:rsidRPr="00FB2909" w:rsidRDefault="00637598" w:rsidP="00FB2909">
            <w:pPr>
              <w:spacing w:line="400" w:lineRule="exact"/>
              <w:ind w:firstLineChars="200" w:firstLine="420"/>
              <w:rPr>
                <w:rFonts w:ascii="宋体" w:hAnsi="宋体"/>
              </w:rPr>
            </w:pPr>
            <w:r w:rsidRPr="00FB2909">
              <w:rPr>
                <w:rFonts w:ascii="宋体" w:hAnsi="宋体" w:hint="eastAsia"/>
              </w:rPr>
              <w:t>本文基于外商投资政策变化对我国就业影响的视角，考察新增鼓励条目或取消限制条目与创造就业岗位的关系，深入研究影响因子，对于政府部门制定政策具有实际参考意义。</w:t>
            </w:r>
          </w:p>
          <w:p w14:paraId="5D534C0A" w14:textId="7057B6E7" w:rsidR="00D02CEC" w:rsidRPr="00637598" w:rsidRDefault="00D02CEC"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685C71D"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7D6F52C6" w14:textId="77777777" w:rsidR="00725748" w:rsidRDefault="00725748" w:rsidP="00725748">
            <w:pPr>
              <w:spacing w:line="400" w:lineRule="exact"/>
              <w:ind w:firstLineChars="200" w:firstLine="420"/>
            </w:pPr>
            <w:r>
              <w:rPr>
                <w:rFonts w:ascii="宋体" w:hAnsi="宋体" w:hint="eastAsia"/>
              </w:rPr>
              <w:t>本文主要研究外商投资产业政策调整对我国制造业就业的影响，在文献综述部分首先阐述失业和就业相关的理论，然后对外商投资产业政策的调整情况进行梳理，尤其是对下文中涉及的研究年份及制造业的政策调整情况做详细分析，最后对国内外既有的外商直接投资、外商投资产业政策与就业的关系的研究成果进行梳理。通过本章的梳理，既有利于对理论和研究背景有全面的认识，又有利于在既有的研究成果上做出进一步的丰富和完善。</w:t>
            </w:r>
          </w:p>
          <w:p w14:paraId="2C8D8DBD" w14:textId="30F91208" w:rsidR="004B47A7" w:rsidRDefault="004B47A7" w:rsidP="004B47A7">
            <w:pPr>
              <w:spacing w:beforeLines="200" w:before="624" w:afterLines="100" w:after="312" w:line="400" w:lineRule="exact"/>
              <w:ind w:firstLineChars="200" w:firstLine="600"/>
              <w:outlineLvl w:val="1"/>
              <w:rPr>
                <w:rFonts w:ascii="Times New Roman" w:eastAsia="黑体"/>
                <w:sz w:val="30"/>
                <w:szCs w:val="30"/>
              </w:rPr>
            </w:pPr>
            <w:bookmarkStart w:id="0" w:name="_Toc30617"/>
            <w:bookmarkEnd w:id="0"/>
            <w:r>
              <w:rPr>
                <w:rFonts w:ascii="Times New Roman" w:eastAsia="黑体" w:hAnsi="Times New Roman" w:hint="eastAsia"/>
                <w:sz w:val="30"/>
                <w:szCs w:val="30"/>
              </w:rPr>
              <w:t>2.1</w:t>
            </w:r>
            <w:r>
              <w:rPr>
                <w:rFonts w:ascii="Times New Roman" w:eastAsia="黑体" w:hint="eastAsia"/>
                <w:sz w:val="30"/>
                <w:szCs w:val="30"/>
              </w:rPr>
              <w:t xml:space="preserve"> </w:t>
            </w:r>
            <w:r w:rsidR="00725748">
              <w:rPr>
                <w:rFonts w:ascii="Times New Roman" w:eastAsia="黑体" w:hint="eastAsia"/>
                <w:sz w:val="30"/>
                <w:szCs w:val="30"/>
              </w:rPr>
              <w:t>失业与</w:t>
            </w:r>
            <w:r>
              <w:rPr>
                <w:rFonts w:ascii="黑体" w:eastAsia="黑体" w:hAnsi="黑体" w:hint="eastAsia"/>
                <w:sz w:val="30"/>
                <w:szCs w:val="30"/>
              </w:rPr>
              <w:t>就业理论综述</w:t>
            </w:r>
          </w:p>
          <w:p w14:paraId="4D834F2C" w14:textId="557AC024" w:rsidR="004B47A7" w:rsidRDefault="004B47A7" w:rsidP="004B47A7">
            <w:pPr>
              <w:spacing w:line="400" w:lineRule="exact"/>
              <w:ind w:firstLineChars="200" w:firstLine="420"/>
              <w:rPr>
                <w:rFonts w:ascii="Calibri" w:eastAsia="宋体"/>
                <w:szCs w:val="21"/>
              </w:rPr>
            </w:pPr>
            <w:r>
              <w:rPr>
                <w:rFonts w:ascii="宋体" w:hAnsi="宋体" w:hint="eastAsia"/>
              </w:rPr>
              <w:t>在西方经济学中，失业率</w:t>
            </w:r>
            <w:bookmarkStart w:id="1" w:name="_Ref1931"/>
            <w:bookmarkEnd w:id="1"/>
            <w:r w:rsidR="00C25F1C">
              <w:rPr>
                <w:rFonts w:cs="Calibri" w:hint="eastAsia"/>
                <w:vertAlign w:val="superscript"/>
              </w:rPr>
              <w:t>1</w:t>
            </w:r>
            <w:r>
              <w:rPr>
                <w:rFonts w:ascii="宋体" w:hAnsi="宋体" w:hint="eastAsia"/>
              </w:rPr>
              <w:t>是指劳动力中没有工作而又在寻找工作的人所占的比例，失业率的波动反映了就业的波动情况。就业率</w:t>
            </w:r>
            <w:r>
              <w:rPr>
                <w:rFonts w:cs="Calibri" w:hint="eastAsia"/>
                <w:vertAlign w:val="superscript"/>
              </w:rPr>
              <w:t>1</w:t>
            </w:r>
            <w:r>
              <w:rPr>
                <w:rFonts w:ascii="宋体" w:hAnsi="宋体" w:hint="eastAsia"/>
              </w:rPr>
              <w:t>是指充分就业量除以劳动力总量所得到的比率。就业和失业的关系可以表述为就业者人数</w:t>
            </w:r>
            <w:r>
              <w:rPr>
                <w:rFonts w:cs="Calibri" w:hint="eastAsia"/>
              </w:rPr>
              <w:t>+</w:t>
            </w:r>
            <w:r>
              <w:rPr>
                <w:rFonts w:ascii="宋体" w:hAnsi="宋体" w:hint="eastAsia"/>
              </w:rPr>
              <w:t>失业者人数</w:t>
            </w:r>
            <w:r>
              <w:rPr>
                <w:rFonts w:cs="Calibri" w:hint="eastAsia"/>
              </w:rPr>
              <w:t>=</w:t>
            </w:r>
            <w:r>
              <w:rPr>
                <w:rFonts w:ascii="宋体" w:hAnsi="宋体" w:hint="eastAsia"/>
              </w:rPr>
              <w:t>劳动力总数，或者表述为就业率</w:t>
            </w:r>
            <w:r>
              <w:rPr>
                <w:rFonts w:cs="Calibri" w:hint="eastAsia"/>
              </w:rPr>
              <w:t>=1-</w:t>
            </w:r>
            <w:r>
              <w:rPr>
                <w:rFonts w:ascii="宋体" w:hAnsi="宋体" w:hint="eastAsia"/>
              </w:rPr>
              <w:t>失</w:t>
            </w:r>
            <w:r w:rsidR="00D60FF5">
              <w:rPr>
                <w:rFonts w:ascii="宋体" w:hAnsi="宋体" w:hint="eastAsia"/>
              </w:rPr>
              <w:t>业率。由此可知在短期内劳动力总数不变的情况下，就业率与失业率</w:t>
            </w:r>
            <w:r>
              <w:rPr>
                <w:rFonts w:ascii="宋体" w:hAnsi="宋体" w:hint="eastAsia"/>
              </w:rPr>
              <w:t>决定就业者人数和失业者人数，两者是此消彼长的关系。失业现象</w:t>
            </w:r>
            <w:bookmarkStart w:id="2" w:name="_Ref5693"/>
            <w:bookmarkEnd w:id="2"/>
            <w:r w:rsidR="00462DD1">
              <w:rPr>
                <w:rFonts w:cs="Calibri" w:hint="eastAsia"/>
                <w:vertAlign w:val="superscript"/>
              </w:rPr>
              <w:t>2</w:t>
            </w:r>
            <w:r>
              <w:rPr>
                <w:rFonts w:ascii="宋体" w:hAnsi="宋体" w:hint="eastAsia"/>
              </w:rPr>
              <w:t>从表面上看就是过多的劳动力去追逐过少的工作岗位，失业可分为摩擦性失业、结构性失业和周期性失业。摩擦性失业</w:t>
            </w:r>
            <w:r>
              <w:rPr>
                <w:rFonts w:cs="Calibri" w:hint="eastAsia"/>
                <w:vertAlign w:val="superscript"/>
              </w:rPr>
              <w:t>2</w:t>
            </w:r>
            <w:r>
              <w:rPr>
                <w:rFonts w:ascii="宋体" w:hAnsi="宋体" w:hint="eastAsia"/>
              </w:rPr>
              <w:t>是指由于一些原因，工人在工作搜寻过程中所引起的失业，一个经济中的摩擦性失业是无法避免的；结构性失业</w:t>
            </w:r>
            <w:r>
              <w:rPr>
                <w:rFonts w:cs="Calibri" w:hint="eastAsia"/>
                <w:vertAlign w:val="superscript"/>
              </w:rPr>
              <w:t>2</w:t>
            </w:r>
            <w:r>
              <w:rPr>
                <w:rFonts w:ascii="宋体" w:hAnsi="宋体" w:hint="eastAsia"/>
              </w:rPr>
              <w:t>是指劳动力的供给和需求不匹配所造成的失业；周期性失业</w:t>
            </w:r>
            <w:r>
              <w:rPr>
                <w:rFonts w:cs="Calibri" w:hint="eastAsia"/>
                <w:vertAlign w:val="superscript"/>
              </w:rPr>
              <w:t>2</w:t>
            </w:r>
            <w:r>
              <w:rPr>
                <w:rFonts w:ascii="宋体" w:hAnsi="宋体" w:hint="eastAsia"/>
              </w:rPr>
              <w:t>是指由于整体经济的支出和产出水平下降，即经济的需求下降而造成的失业。</w:t>
            </w:r>
          </w:p>
          <w:p w14:paraId="418117B6" w14:textId="77777777" w:rsidR="004B47A7" w:rsidRDefault="004B47A7" w:rsidP="004B47A7">
            <w:pPr>
              <w:spacing w:beforeLines="200" w:before="624" w:afterLines="100" w:after="312" w:line="400" w:lineRule="exact"/>
              <w:ind w:firstLineChars="200" w:firstLine="600"/>
              <w:outlineLvl w:val="1"/>
              <w:rPr>
                <w:rFonts w:ascii="Times New Roman" w:eastAsia="黑体"/>
                <w:sz w:val="30"/>
                <w:szCs w:val="30"/>
              </w:rPr>
            </w:pPr>
            <w:bookmarkStart w:id="3" w:name="_Toc18962"/>
            <w:bookmarkEnd w:id="3"/>
            <w:r>
              <w:rPr>
                <w:rFonts w:ascii="Times New Roman" w:eastAsia="黑体" w:hAnsi="Times New Roman" w:hint="eastAsia"/>
                <w:sz w:val="30"/>
                <w:szCs w:val="30"/>
              </w:rPr>
              <w:t>2.2</w:t>
            </w:r>
            <w:r>
              <w:rPr>
                <w:rFonts w:ascii="Times New Roman" w:eastAsia="黑体" w:hint="eastAsia"/>
                <w:sz w:val="30"/>
                <w:szCs w:val="30"/>
              </w:rPr>
              <w:t xml:space="preserve"> </w:t>
            </w:r>
            <w:r>
              <w:rPr>
                <w:rFonts w:ascii="黑体" w:eastAsia="黑体" w:hAnsi="黑体" w:hint="eastAsia"/>
                <w:sz w:val="30"/>
                <w:szCs w:val="30"/>
              </w:rPr>
              <w:t>外商投资产业政策梳理</w:t>
            </w:r>
          </w:p>
          <w:p w14:paraId="10777AF6" w14:textId="77777777" w:rsidR="004B47A7" w:rsidRDefault="004B47A7" w:rsidP="004B47A7">
            <w:pPr>
              <w:spacing w:line="400" w:lineRule="exact"/>
              <w:ind w:firstLineChars="200" w:firstLine="420"/>
              <w:rPr>
                <w:rFonts w:ascii="Calibri" w:eastAsia="宋体"/>
                <w:szCs w:val="21"/>
              </w:rPr>
            </w:pPr>
            <w:r>
              <w:rPr>
                <w:rFonts w:ascii="宋体" w:hAnsi="宋体" w:hint="eastAsia"/>
              </w:rPr>
              <w:t>由于本文实证部分采用的是</w:t>
            </w:r>
            <w:r>
              <w:rPr>
                <w:rFonts w:cs="Calibri" w:hint="eastAsia"/>
              </w:rPr>
              <w:t>2015</w:t>
            </w:r>
            <w:r>
              <w:rPr>
                <w:rFonts w:ascii="宋体" w:hAnsi="宋体" w:hint="eastAsia"/>
              </w:rPr>
              <w:t>年版和</w:t>
            </w:r>
            <w:r>
              <w:rPr>
                <w:rFonts w:cs="Calibri" w:hint="eastAsia"/>
              </w:rPr>
              <w:t>2017</w:t>
            </w:r>
            <w:r>
              <w:rPr>
                <w:rFonts w:ascii="宋体" w:hAnsi="宋体" w:hint="eastAsia"/>
              </w:rPr>
              <w:t>年版《目录》中鼓励政策变化对我国制造业就业影响，表</w:t>
            </w:r>
            <w:r>
              <w:rPr>
                <w:rFonts w:cs="Calibri" w:hint="eastAsia"/>
              </w:rPr>
              <w:t>2.1</w:t>
            </w:r>
            <w:r>
              <w:rPr>
                <w:rFonts w:ascii="宋体" w:hAnsi="宋体" w:hint="eastAsia"/>
              </w:rPr>
              <w:t>仅列示了</w:t>
            </w:r>
            <w:r>
              <w:rPr>
                <w:rFonts w:cs="Calibri" w:hint="eastAsia"/>
              </w:rPr>
              <w:t>1995</w:t>
            </w:r>
            <w:r>
              <w:rPr>
                <w:rFonts w:ascii="宋体" w:hAnsi="宋体" w:hint="eastAsia"/>
              </w:rPr>
              <w:t>年到</w:t>
            </w:r>
            <w:r>
              <w:rPr>
                <w:rFonts w:cs="Calibri" w:hint="eastAsia"/>
              </w:rPr>
              <w:t>2017</w:t>
            </w:r>
            <w:r>
              <w:rPr>
                <w:rFonts w:ascii="宋体" w:hAnsi="宋体" w:hint="eastAsia"/>
              </w:rPr>
              <w:t>年的</w:t>
            </w:r>
            <w:r>
              <w:rPr>
                <w:rFonts w:cs="Calibri" w:hint="eastAsia"/>
              </w:rPr>
              <w:t>8</w:t>
            </w:r>
            <w:r>
              <w:rPr>
                <w:rFonts w:ascii="宋体" w:hAnsi="宋体" w:hint="eastAsia"/>
              </w:rPr>
              <w:t>个版本，其中鼓励类中有占股比例限制的计入鼓励类。从表</w:t>
            </w:r>
            <w:r>
              <w:rPr>
                <w:rFonts w:cs="Calibri" w:hint="eastAsia"/>
              </w:rPr>
              <w:t>2.1</w:t>
            </w:r>
            <w:r>
              <w:rPr>
                <w:rFonts w:ascii="宋体" w:hAnsi="宋体" w:hint="eastAsia"/>
              </w:rPr>
              <w:t>中可以看出，自</w:t>
            </w:r>
            <w:r>
              <w:rPr>
                <w:rFonts w:cs="Calibri" w:hint="eastAsia"/>
              </w:rPr>
              <w:t>2007</w:t>
            </w:r>
            <w:r>
              <w:rPr>
                <w:rFonts w:ascii="宋体" w:hAnsi="宋体" w:hint="eastAsia"/>
              </w:rPr>
              <w:t>年起，鼓励类条目数量没有大幅的增减，而限制类和禁止类条目数量有明显的减少趋势。表</w:t>
            </w:r>
            <w:r>
              <w:rPr>
                <w:rFonts w:cs="Calibri" w:hint="eastAsia"/>
              </w:rPr>
              <w:t>2.2</w:t>
            </w:r>
            <w:r>
              <w:rPr>
                <w:rFonts w:ascii="宋体" w:hAnsi="宋体" w:hint="eastAsia"/>
              </w:rPr>
              <w:t>列示了</w:t>
            </w:r>
            <w:r>
              <w:rPr>
                <w:rFonts w:cs="Calibri" w:hint="eastAsia"/>
              </w:rPr>
              <w:t>2015</w:t>
            </w:r>
            <w:r>
              <w:rPr>
                <w:rFonts w:ascii="宋体" w:hAnsi="宋体" w:hint="eastAsia"/>
              </w:rPr>
              <w:t>年版和</w:t>
            </w:r>
            <w:r>
              <w:rPr>
                <w:rFonts w:cs="Calibri" w:hint="eastAsia"/>
              </w:rPr>
              <w:t>2017</w:t>
            </w:r>
            <w:r>
              <w:rPr>
                <w:rFonts w:ascii="宋体" w:hAnsi="宋体" w:hint="eastAsia"/>
              </w:rPr>
              <w:t>年版《目录》中鼓励类项目的调整明细。</w:t>
            </w:r>
          </w:p>
          <w:p w14:paraId="52B4DAAD" w14:textId="77777777" w:rsidR="004B47A7" w:rsidRDefault="004B47A7" w:rsidP="004B47A7">
            <w:pPr>
              <w:pStyle w:val="a9"/>
              <w:spacing w:line="400" w:lineRule="exact"/>
              <w:ind w:firstLineChars="200" w:firstLine="400"/>
              <w:rPr>
                <w:rFonts w:ascii="Times New Roman"/>
                <w:sz w:val="30"/>
                <w:szCs w:val="30"/>
              </w:rPr>
            </w:pPr>
            <w:r>
              <w:rPr>
                <w:rFonts w:ascii="黑体" w:hAnsi="黑体"/>
              </w:rPr>
              <w:t>表</w:t>
            </w:r>
            <w:r>
              <w:t xml:space="preserve"> </w:t>
            </w:r>
            <w:r>
              <w:rPr>
                <w:rFonts w:cs="Arial" w:hint="eastAsia"/>
              </w:rPr>
              <w:t>2.</w:t>
            </w:r>
            <w:r>
              <w:t>1</w:t>
            </w:r>
            <w:bookmarkStart w:id="4" w:name="_Toc9450"/>
            <w:bookmarkEnd w:id="4"/>
            <w:r>
              <w:rPr>
                <w:rFonts w:ascii="黑体" w:hAnsi="黑体" w:hint="eastAsia"/>
              </w:rPr>
              <w:t>《外商投资产业指导目录》鼓励类、限制类、禁止类条目数量</w:t>
            </w:r>
          </w:p>
          <w:tbl>
            <w:tblPr>
              <w:tblW w:w="8280" w:type="dxa"/>
              <w:tblInd w:w="93" w:type="dxa"/>
              <w:tblLook w:val="04A0" w:firstRow="1" w:lastRow="0" w:firstColumn="1" w:lastColumn="0" w:noHBand="0" w:noVBand="1"/>
            </w:tblPr>
            <w:tblGrid>
              <w:gridCol w:w="1280"/>
              <w:gridCol w:w="1400"/>
              <w:gridCol w:w="1400"/>
              <w:gridCol w:w="1400"/>
              <w:gridCol w:w="1400"/>
              <w:gridCol w:w="1400"/>
            </w:tblGrid>
            <w:tr w:rsidR="004B47A7" w14:paraId="5FA7A470" w14:textId="77777777" w:rsidTr="004B47A7">
              <w:trPr>
                <w:trHeight w:val="570"/>
              </w:trPr>
              <w:tc>
                <w:tcPr>
                  <w:tcW w:w="1280" w:type="dxa"/>
                  <w:tcBorders>
                    <w:top w:val="single" w:sz="4" w:space="0" w:color="auto"/>
                    <w:left w:val="single" w:sz="4" w:space="0" w:color="auto"/>
                    <w:bottom w:val="single" w:sz="4" w:space="0" w:color="auto"/>
                    <w:right w:val="single" w:sz="4" w:space="0" w:color="auto"/>
                  </w:tcBorders>
                  <w:vAlign w:val="bottom"/>
                  <w:hideMark/>
                </w:tcPr>
                <w:p w14:paraId="7F35F83C"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目录版本</w:t>
                  </w:r>
                </w:p>
              </w:tc>
              <w:tc>
                <w:tcPr>
                  <w:tcW w:w="1400" w:type="dxa"/>
                  <w:tcBorders>
                    <w:top w:val="single" w:sz="4" w:space="0" w:color="auto"/>
                    <w:left w:val="nil"/>
                    <w:bottom w:val="single" w:sz="4" w:space="0" w:color="auto"/>
                    <w:right w:val="single" w:sz="4" w:space="0" w:color="auto"/>
                  </w:tcBorders>
                  <w:noWrap/>
                  <w:vAlign w:val="bottom"/>
                  <w:hideMark/>
                </w:tcPr>
                <w:p w14:paraId="54810A6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发布日期</w:t>
                  </w:r>
                </w:p>
              </w:tc>
              <w:tc>
                <w:tcPr>
                  <w:tcW w:w="1400" w:type="dxa"/>
                  <w:tcBorders>
                    <w:top w:val="single" w:sz="4" w:space="0" w:color="auto"/>
                    <w:left w:val="nil"/>
                    <w:bottom w:val="single" w:sz="4" w:space="0" w:color="auto"/>
                    <w:right w:val="single" w:sz="4" w:space="0" w:color="auto"/>
                  </w:tcBorders>
                  <w:noWrap/>
                  <w:vAlign w:val="bottom"/>
                  <w:hideMark/>
                </w:tcPr>
                <w:p w14:paraId="757843B7"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实施日期</w:t>
                  </w:r>
                </w:p>
              </w:tc>
              <w:tc>
                <w:tcPr>
                  <w:tcW w:w="1400" w:type="dxa"/>
                  <w:tcBorders>
                    <w:top w:val="single" w:sz="4" w:space="0" w:color="auto"/>
                    <w:left w:val="nil"/>
                    <w:bottom w:val="single" w:sz="4" w:space="0" w:color="auto"/>
                    <w:right w:val="single" w:sz="4" w:space="0" w:color="auto"/>
                  </w:tcBorders>
                  <w:noWrap/>
                  <w:vAlign w:val="bottom"/>
                  <w:hideMark/>
                </w:tcPr>
                <w:p w14:paraId="21CAB5D3"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鼓励类条目</w:t>
                  </w:r>
                </w:p>
              </w:tc>
              <w:tc>
                <w:tcPr>
                  <w:tcW w:w="1400" w:type="dxa"/>
                  <w:tcBorders>
                    <w:top w:val="single" w:sz="4" w:space="0" w:color="auto"/>
                    <w:left w:val="nil"/>
                    <w:bottom w:val="single" w:sz="4" w:space="0" w:color="auto"/>
                    <w:right w:val="single" w:sz="4" w:space="0" w:color="auto"/>
                  </w:tcBorders>
                  <w:noWrap/>
                  <w:vAlign w:val="bottom"/>
                  <w:hideMark/>
                </w:tcPr>
                <w:p w14:paraId="78AE1A51"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限制类条目</w:t>
                  </w:r>
                </w:p>
              </w:tc>
              <w:tc>
                <w:tcPr>
                  <w:tcW w:w="1400" w:type="dxa"/>
                  <w:tcBorders>
                    <w:top w:val="single" w:sz="4" w:space="0" w:color="auto"/>
                    <w:left w:val="nil"/>
                    <w:bottom w:val="single" w:sz="4" w:space="0" w:color="auto"/>
                    <w:right w:val="single" w:sz="4" w:space="0" w:color="auto"/>
                  </w:tcBorders>
                  <w:noWrap/>
                  <w:vAlign w:val="bottom"/>
                  <w:hideMark/>
                </w:tcPr>
                <w:p w14:paraId="4A349E3F"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禁止类条目</w:t>
                  </w:r>
                </w:p>
              </w:tc>
            </w:tr>
            <w:tr w:rsidR="004B47A7" w14:paraId="7176B52A"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3D5C3674"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1995版</w:t>
                  </w:r>
                </w:p>
              </w:tc>
              <w:tc>
                <w:tcPr>
                  <w:tcW w:w="0" w:type="auto"/>
                  <w:tcBorders>
                    <w:top w:val="nil"/>
                    <w:left w:val="nil"/>
                    <w:bottom w:val="single" w:sz="4" w:space="0" w:color="auto"/>
                    <w:right w:val="single" w:sz="4" w:space="0" w:color="auto"/>
                  </w:tcBorders>
                  <w:noWrap/>
                  <w:vAlign w:val="bottom"/>
                  <w:hideMark/>
                </w:tcPr>
                <w:p w14:paraId="15A1CAD9"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1995/06/20</w:t>
                  </w:r>
                </w:p>
              </w:tc>
              <w:tc>
                <w:tcPr>
                  <w:tcW w:w="0" w:type="auto"/>
                  <w:tcBorders>
                    <w:top w:val="nil"/>
                    <w:left w:val="nil"/>
                    <w:bottom w:val="single" w:sz="4" w:space="0" w:color="auto"/>
                    <w:right w:val="single" w:sz="4" w:space="0" w:color="auto"/>
                  </w:tcBorders>
                  <w:noWrap/>
                  <w:vAlign w:val="bottom"/>
                  <w:hideMark/>
                </w:tcPr>
                <w:p w14:paraId="7AEF9DFA"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1995/06/20</w:t>
                  </w:r>
                </w:p>
              </w:tc>
              <w:tc>
                <w:tcPr>
                  <w:tcW w:w="0" w:type="auto"/>
                  <w:tcBorders>
                    <w:top w:val="nil"/>
                    <w:left w:val="nil"/>
                    <w:bottom w:val="single" w:sz="4" w:space="0" w:color="auto"/>
                    <w:right w:val="single" w:sz="4" w:space="0" w:color="auto"/>
                  </w:tcBorders>
                  <w:noWrap/>
                  <w:vAlign w:val="bottom"/>
                  <w:hideMark/>
                </w:tcPr>
                <w:p w14:paraId="558C7408"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165</w:t>
                  </w:r>
                </w:p>
              </w:tc>
              <w:tc>
                <w:tcPr>
                  <w:tcW w:w="0" w:type="auto"/>
                  <w:tcBorders>
                    <w:top w:val="nil"/>
                    <w:left w:val="nil"/>
                    <w:bottom w:val="single" w:sz="4" w:space="0" w:color="auto"/>
                    <w:right w:val="single" w:sz="4" w:space="0" w:color="auto"/>
                  </w:tcBorders>
                  <w:noWrap/>
                  <w:vAlign w:val="bottom"/>
                  <w:hideMark/>
                </w:tcPr>
                <w:p w14:paraId="084C4C9F"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112</w:t>
                  </w:r>
                </w:p>
              </w:tc>
              <w:tc>
                <w:tcPr>
                  <w:tcW w:w="0" w:type="auto"/>
                  <w:tcBorders>
                    <w:top w:val="nil"/>
                    <w:left w:val="nil"/>
                    <w:bottom w:val="single" w:sz="4" w:space="0" w:color="auto"/>
                    <w:right w:val="single" w:sz="4" w:space="0" w:color="auto"/>
                  </w:tcBorders>
                  <w:noWrap/>
                  <w:vAlign w:val="bottom"/>
                  <w:hideMark/>
                </w:tcPr>
                <w:p w14:paraId="722430F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30</w:t>
                  </w:r>
                </w:p>
              </w:tc>
            </w:tr>
            <w:tr w:rsidR="004B47A7" w14:paraId="0C398539"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7210F2D5"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1997版</w:t>
                  </w:r>
                </w:p>
              </w:tc>
              <w:tc>
                <w:tcPr>
                  <w:tcW w:w="0" w:type="auto"/>
                  <w:tcBorders>
                    <w:top w:val="nil"/>
                    <w:left w:val="nil"/>
                    <w:bottom w:val="single" w:sz="4" w:space="0" w:color="auto"/>
                    <w:right w:val="single" w:sz="4" w:space="0" w:color="auto"/>
                  </w:tcBorders>
                  <w:noWrap/>
                  <w:vAlign w:val="bottom"/>
                  <w:hideMark/>
                </w:tcPr>
                <w:p w14:paraId="0F40C8D9"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1997/12/29</w:t>
                  </w:r>
                </w:p>
              </w:tc>
              <w:tc>
                <w:tcPr>
                  <w:tcW w:w="0" w:type="auto"/>
                  <w:tcBorders>
                    <w:top w:val="nil"/>
                    <w:left w:val="nil"/>
                    <w:bottom w:val="single" w:sz="4" w:space="0" w:color="auto"/>
                    <w:right w:val="single" w:sz="4" w:space="0" w:color="auto"/>
                  </w:tcBorders>
                  <w:noWrap/>
                  <w:vAlign w:val="bottom"/>
                  <w:hideMark/>
                </w:tcPr>
                <w:p w14:paraId="4365DCDC"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1998/01/01</w:t>
                  </w:r>
                </w:p>
              </w:tc>
              <w:tc>
                <w:tcPr>
                  <w:tcW w:w="0" w:type="auto"/>
                  <w:tcBorders>
                    <w:top w:val="nil"/>
                    <w:left w:val="nil"/>
                    <w:bottom w:val="single" w:sz="4" w:space="0" w:color="auto"/>
                    <w:right w:val="single" w:sz="4" w:space="0" w:color="auto"/>
                  </w:tcBorders>
                  <w:noWrap/>
                  <w:vAlign w:val="bottom"/>
                  <w:hideMark/>
                </w:tcPr>
                <w:p w14:paraId="35D6CE5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185</w:t>
                  </w:r>
                </w:p>
              </w:tc>
              <w:tc>
                <w:tcPr>
                  <w:tcW w:w="0" w:type="auto"/>
                  <w:tcBorders>
                    <w:top w:val="nil"/>
                    <w:left w:val="nil"/>
                    <w:bottom w:val="single" w:sz="4" w:space="0" w:color="auto"/>
                    <w:right w:val="single" w:sz="4" w:space="0" w:color="auto"/>
                  </w:tcBorders>
                  <w:noWrap/>
                  <w:vAlign w:val="bottom"/>
                  <w:hideMark/>
                </w:tcPr>
                <w:p w14:paraId="0CB5F6EF"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110</w:t>
                  </w:r>
                </w:p>
              </w:tc>
              <w:tc>
                <w:tcPr>
                  <w:tcW w:w="0" w:type="auto"/>
                  <w:tcBorders>
                    <w:top w:val="nil"/>
                    <w:left w:val="nil"/>
                    <w:bottom w:val="single" w:sz="4" w:space="0" w:color="auto"/>
                    <w:right w:val="single" w:sz="4" w:space="0" w:color="auto"/>
                  </w:tcBorders>
                  <w:noWrap/>
                  <w:vAlign w:val="bottom"/>
                  <w:hideMark/>
                </w:tcPr>
                <w:p w14:paraId="3BCEEBD1"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37</w:t>
                  </w:r>
                </w:p>
              </w:tc>
            </w:tr>
            <w:tr w:rsidR="004B47A7" w14:paraId="2FF30F2D"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15B89C73"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2002版</w:t>
                  </w:r>
                </w:p>
              </w:tc>
              <w:tc>
                <w:tcPr>
                  <w:tcW w:w="0" w:type="auto"/>
                  <w:tcBorders>
                    <w:top w:val="nil"/>
                    <w:left w:val="nil"/>
                    <w:bottom w:val="single" w:sz="4" w:space="0" w:color="auto"/>
                    <w:right w:val="single" w:sz="4" w:space="0" w:color="auto"/>
                  </w:tcBorders>
                  <w:noWrap/>
                  <w:vAlign w:val="bottom"/>
                  <w:hideMark/>
                </w:tcPr>
                <w:p w14:paraId="665698DA"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2002/03/11</w:t>
                  </w:r>
                </w:p>
              </w:tc>
              <w:tc>
                <w:tcPr>
                  <w:tcW w:w="0" w:type="auto"/>
                  <w:tcBorders>
                    <w:top w:val="nil"/>
                    <w:left w:val="nil"/>
                    <w:bottom w:val="single" w:sz="4" w:space="0" w:color="auto"/>
                    <w:right w:val="single" w:sz="4" w:space="0" w:color="auto"/>
                  </w:tcBorders>
                  <w:noWrap/>
                  <w:vAlign w:val="bottom"/>
                  <w:hideMark/>
                </w:tcPr>
                <w:p w14:paraId="2332E26D"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2002/04/01</w:t>
                  </w:r>
                </w:p>
              </w:tc>
              <w:tc>
                <w:tcPr>
                  <w:tcW w:w="0" w:type="auto"/>
                  <w:tcBorders>
                    <w:top w:val="nil"/>
                    <w:left w:val="nil"/>
                    <w:bottom w:val="single" w:sz="4" w:space="0" w:color="auto"/>
                    <w:right w:val="single" w:sz="4" w:space="0" w:color="auto"/>
                  </w:tcBorders>
                  <w:noWrap/>
                  <w:vAlign w:val="bottom"/>
                  <w:hideMark/>
                </w:tcPr>
                <w:p w14:paraId="72253368"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261</w:t>
                  </w:r>
                </w:p>
              </w:tc>
              <w:tc>
                <w:tcPr>
                  <w:tcW w:w="0" w:type="auto"/>
                  <w:tcBorders>
                    <w:top w:val="nil"/>
                    <w:left w:val="nil"/>
                    <w:bottom w:val="single" w:sz="4" w:space="0" w:color="auto"/>
                    <w:right w:val="single" w:sz="4" w:space="0" w:color="auto"/>
                  </w:tcBorders>
                  <w:noWrap/>
                  <w:vAlign w:val="bottom"/>
                  <w:hideMark/>
                </w:tcPr>
                <w:p w14:paraId="1832056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74</w:t>
                  </w:r>
                </w:p>
              </w:tc>
              <w:tc>
                <w:tcPr>
                  <w:tcW w:w="0" w:type="auto"/>
                  <w:tcBorders>
                    <w:top w:val="nil"/>
                    <w:left w:val="nil"/>
                    <w:bottom w:val="single" w:sz="4" w:space="0" w:color="auto"/>
                    <w:right w:val="single" w:sz="4" w:space="0" w:color="auto"/>
                  </w:tcBorders>
                  <w:noWrap/>
                  <w:vAlign w:val="bottom"/>
                  <w:hideMark/>
                </w:tcPr>
                <w:p w14:paraId="520549F5"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33</w:t>
                  </w:r>
                </w:p>
              </w:tc>
            </w:tr>
            <w:tr w:rsidR="004B47A7" w14:paraId="382B81F8"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1A99FCA7"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2004版</w:t>
                  </w:r>
                </w:p>
              </w:tc>
              <w:tc>
                <w:tcPr>
                  <w:tcW w:w="0" w:type="auto"/>
                  <w:tcBorders>
                    <w:top w:val="nil"/>
                    <w:left w:val="nil"/>
                    <w:bottom w:val="single" w:sz="4" w:space="0" w:color="auto"/>
                    <w:right w:val="single" w:sz="4" w:space="0" w:color="auto"/>
                  </w:tcBorders>
                  <w:noWrap/>
                  <w:vAlign w:val="bottom"/>
                  <w:hideMark/>
                </w:tcPr>
                <w:p w14:paraId="207E5B33"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2004/11/30</w:t>
                  </w:r>
                </w:p>
              </w:tc>
              <w:tc>
                <w:tcPr>
                  <w:tcW w:w="0" w:type="auto"/>
                  <w:tcBorders>
                    <w:top w:val="nil"/>
                    <w:left w:val="nil"/>
                    <w:bottom w:val="single" w:sz="4" w:space="0" w:color="auto"/>
                    <w:right w:val="single" w:sz="4" w:space="0" w:color="auto"/>
                  </w:tcBorders>
                  <w:noWrap/>
                  <w:vAlign w:val="bottom"/>
                  <w:hideMark/>
                </w:tcPr>
                <w:p w14:paraId="2A7D86C6"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2005/01/01</w:t>
                  </w:r>
                </w:p>
              </w:tc>
              <w:tc>
                <w:tcPr>
                  <w:tcW w:w="0" w:type="auto"/>
                  <w:tcBorders>
                    <w:top w:val="nil"/>
                    <w:left w:val="nil"/>
                    <w:bottom w:val="single" w:sz="4" w:space="0" w:color="auto"/>
                    <w:right w:val="single" w:sz="4" w:space="0" w:color="auto"/>
                  </w:tcBorders>
                  <w:noWrap/>
                  <w:vAlign w:val="bottom"/>
                  <w:hideMark/>
                </w:tcPr>
                <w:p w14:paraId="2CA82C34"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254</w:t>
                  </w:r>
                </w:p>
              </w:tc>
              <w:tc>
                <w:tcPr>
                  <w:tcW w:w="0" w:type="auto"/>
                  <w:tcBorders>
                    <w:top w:val="nil"/>
                    <w:left w:val="nil"/>
                    <w:bottom w:val="single" w:sz="4" w:space="0" w:color="auto"/>
                    <w:right w:val="single" w:sz="4" w:space="0" w:color="auto"/>
                  </w:tcBorders>
                  <w:noWrap/>
                  <w:vAlign w:val="bottom"/>
                  <w:hideMark/>
                </w:tcPr>
                <w:p w14:paraId="4AB48B4D"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77</w:t>
                  </w:r>
                </w:p>
              </w:tc>
              <w:tc>
                <w:tcPr>
                  <w:tcW w:w="0" w:type="auto"/>
                  <w:tcBorders>
                    <w:top w:val="nil"/>
                    <w:left w:val="nil"/>
                    <w:bottom w:val="single" w:sz="4" w:space="0" w:color="auto"/>
                    <w:right w:val="single" w:sz="4" w:space="0" w:color="auto"/>
                  </w:tcBorders>
                  <w:noWrap/>
                  <w:vAlign w:val="bottom"/>
                  <w:hideMark/>
                </w:tcPr>
                <w:p w14:paraId="0B50DC99"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34</w:t>
                  </w:r>
                </w:p>
              </w:tc>
            </w:tr>
            <w:tr w:rsidR="004B47A7" w14:paraId="761B3F62"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7825DD4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2007版</w:t>
                  </w:r>
                </w:p>
              </w:tc>
              <w:tc>
                <w:tcPr>
                  <w:tcW w:w="0" w:type="auto"/>
                  <w:tcBorders>
                    <w:top w:val="nil"/>
                    <w:left w:val="nil"/>
                    <w:bottom w:val="single" w:sz="4" w:space="0" w:color="auto"/>
                    <w:right w:val="single" w:sz="4" w:space="0" w:color="auto"/>
                  </w:tcBorders>
                  <w:noWrap/>
                  <w:vAlign w:val="bottom"/>
                  <w:hideMark/>
                </w:tcPr>
                <w:p w14:paraId="5FA628D5"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2007/10/31</w:t>
                  </w:r>
                </w:p>
              </w:tc>
              <w:tc>
                <w:tcPr>
                  <w:tcW w:w="0" w:type="auto"/>
                  <w:tcBorders>
                    <w:top w:val="nil"/>
                    <w:left w:val="nil"/>
                    <w:bottom w:val="single" w:sz="4" w:space="0" w:color="auto"/>
                    <w:right w:val="single" w:sz="4" w:space="0" w:color="auto"/>
                  </w:tcBorders>
                  <w:noWrap/>
                  <w:vAlign w:val="bottom"/>
                  <w:hideMark/>
                </w:tcPr>
                <w:p w14:paraId="047956F6"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2007/12/01</w:t>
                  </w:r>
                </w:p>
              </w:tc>
              <w:tc>
                <w:tcPr>
                  <w:tcW w:w="0" w:type="auto"/>
                  <w:tcBorders>
                    <w:top w:val="nil"/>
                    <w:left w:val="nil"/>
                    <w:bottom w:val="single" w:sz="4" w:space="0" w:color="auto"/>
                    <w:right w:val="single" w:sz="4" w:space="0" w:color="auto"/>
                  </w:tcBorders>
                  <w:noWrap/>
                  <w:vAlign w:val="bottom"/>
                  <w:hideMark/>
                </w:tcPr>
                <w:p w14:paraId="3E09DE34"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361</w:t>
                  </w:r>
                </w:p>
              </w:tc>
              <w:tc>
                <w:tcPr>
                  <w:tcW w:w="0" w:type="auto"/>
                  <w:tcBorders>
                    <w:top w:val="nil"/>
                    <w:left w:val="nil"/>
                    <w:bottom w:val="single" w:sz="4" w:space="0" w:color="auto"/>
                    <w:right w:val="single" w:sz="4" w:space="0" w:color="auto"/>
                  </w:tcBorders>
                  <w:noWrap/>
                  <w:vAlign w:val="bottom"/>
                  <w:hideMark/>
                </w:tcPr>
                <w:p w14:paraId="1B9E4BA2"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86</w:t>
                  </w:r>
                </w:p>
              </w:tc>
              <w:tc>
                <w:tcPr>
                  <w:tcW w:w="0" w:type="auto"/>
                  <w:tcBorders>
                    <w:top w:val="nil"/>
                    <w:left w:val="nil"/>
                    <w:bottom w:val="single" w:sz="4" w:space="0" w:color="auto"/>
                    <w:right w:val="single" w:sz="4" w:space="0" w:color="auto"/>
                  </w:tcBorders>
                  <w:noWrap/>
                  <w:vAlign w:val="bottom"/>
                  <w:hideMark/>
                </w:tcPr>
                <w:p w14:paraId="22C8380E"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39</w:t>
                  </w:r>
                </w:p>
              </w:tc>
            </w:tr>
            <w:tr w:rsidR="004B47A7" w14:paraId="3A5E6FB1"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0E5B8BB0"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2011版</w:t>
                  </w:r>
                </w:p>
              </w:tc>
              <w:tc>
                <w:tcPr>
                  <w:tcW w:w="0" w:type="auto"/>
                  <w:tcBorders>
                    <w:top w:val="nil"/>
                    <w:left w:val="nil"/>
                    <w:bottom w:val="single" w:sz="4" w:space="0" w:color="auto"/>
                    <w:right w:val="single" w:sz="4" w:space="0" w:color="auto"/>
                  </w:tcBorders>
                  <w:noWrap/>
                  <w:vAlign w:val="bottom"/>
                  <w:hideMark/>
                </w:tcPr>
                <w:p w14:paraId="690AA6CB"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2011/12/24</w:t>
                  </w:r>
                </w:p>
              </w:tc>
              <w:tc>
                <w:tcPr>
                  <w:tcW w:w="0" w:type="auto"/>
                  <w:tcBorders>
                    <w:top w:val="nil"/>
                    <w:left w:val="nil"/>
                    <w:bottom w:val="single" w:sz="4" w:space="0" w:color="auto"/>
                    <w:right w:val="single" w:sz="4" w:space="0" w:color="auto"/>
                  </w:tcBorders>
                  <w:noWrap/>
                  <w:vAlign w:val="bottom"/>
                  <w:hideMark/>
                </w:tcPr>
                <w:p w14:paraId="58AD9B00"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2012/01/30</w:t>
                  </w:r>
                </w:p>
              </w:tc>
              <w:tc>
                <w:tcPr>
                  <w:tcW w:w="0" w:type="auto"/>
                  <w:tcBorders>
                    <w:top w:val="nil"/>
                    <w:left w:val="nil"/>
                    <w:bottom w:val="single" w:sz="4" w:space="0" w:color="auto"/>
                    <w:right w:val="single" w:sz="4" w:space="0" w:color="auto"/>
                  </w:tcBorders>
                  <w:noWrap/>
                  <w:vAlign w:val="bottom"/>
                  <w:hideMark/>
                </w:tcPr>
                <w:p w14:paraId="1720465D"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352</w:t>
                  </w:r>
                </w:p>
              </w:tc>
              <w:tc>
                <w:tcPr>
                  <w:tcW w:w="0" w:type="auto"/>
                  <w:tcBorders>
                    <w:top w:val="nil"/>
                    <w:left w:val="nil"/>
                    <w:bottom w:val="single" w:sz="4" w:space="0" w:color="auto"/>
                    <w:right w:val="single" w:sz="4" w:space="0" w:color="auto"/>
                  </w:tcBorders>
                  <w:noWrap/>
                  <w:vAlign w:val="bottom"/>
                  <w:hideMark/>
                </w:tcPr>
                <w:p w14:paraId="4C381ED3"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79</w:t>
                  </w:r>
                </w:p>
              </w:tc>
              <w:tc>
                <w:tcPr>
                  <w:tcW w:w="0" w:type="auto"/>
                  <w:tcBorders>
                    <w:top w:val="nil"/>
                    <w:left w:val="nil"/>
                    <w:bottom w:val="single" w:sz="4" w:space="0" w:color="auto"/>
                    <w:right w:val="single" w:sz="4" w:space="0" w:color="auto"/>
                  </w:tcBorders>
                  <w:noWrap/>
                  <w:vAlign w:val="bottom"/>
                  <w:hideMark/>
                </w:tcPr>
                <w:p w14:paraId="2003519B"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38</w:t>
                  </w:r>
                </w:p>
              </w:tc>
            </w:tr>
            <w:tr w:rsidR="004B47A7" w14:paraId="25471C71"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53EF9E9C"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2015版</w:t>
                  </w:r>
                </w:p>
              </w:tc>
              <w:tc>
                <w:tcPr>
                  <w:tcW w:w="0" w:type="auto"/>
                  <w:tcBorders>
                    <w:top w:val="nil"/>
                    <w:left w:val="nil"/>
                    <w:bottom w:val="single" w:sz="4" w:space="0" w:color="auto"/>
                    <w:right w:val="single" w:sz="4" w:space="0" w:color="auto"/>
                  </w:tcBorders>
                  <w:noWrap/>
                  <w:vAlign w:val="bottom"/>
                  <w:hideMark/>
                </w:tcPr>
                <w:p w14:paraId="2AA4A130"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2015/03/10</w:t>
                  </w:r>
                </w:p>
              </w:tc>
              <w:tc>
                <w:tcPr>
                  <w:tcW w:w="0" w:type="auto"/>
                  <w:tcBorders>
                    <w:top w:val="nil"/>
                    <w:left w:val="nil"/>
                    <w:bottom w:val="single" w:sz="4" w:space="0" w:color="auto"/>
                    <w:right w:val="single" w:sz="4" w:space="0" w:color="auto"/>
                  </w:tcBorders>
                  <w:noWrap/>
                  <w:vAlign w:val="bottom"/>
                  <w:hideMark/>
                </w:tcPr>
                <w:p w14:paraId="08C8721A"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2015/04/10</w:t>
                  </w:r>
                </w:p>
              </w:tc>
              <w:tc>
                <w:tcPr>
                  <w:tcW w:w="0" w:type="auto"/>
                  <w:tcBorders>
                    <w:top w:val="nil"/>
                    <w:left w:val="nil"/>
                    <w:bottom w:val="single" w:sz="4" w:space="0" w:color="auto"/>
                    <w:right w:val="single" w:sz="4" w:space="0" w:color="auto"/>
                  </w:tcBorders>
                  <w:noWrap/>
                  <w:vAlign w:val="bottom"/>
                  <w:hideMark/>
                </w:tcPr>
                <w:p w14:paraId="0CCE03C0"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349</w:t>
                  </w:r>
                </w:p>
              </w:tc>
              <w:tc>
                <w:tcPr>
                  <w:tcW w:w="0" w:type="auto"/>
                  <w:tcBorders>
                    <w:top w:val="nil"/>
                    <w:left w:val="nil"/>
                    <w:bottom w:val="single" w:sz="4" w:space="0" w:color="auto"/>
                    <w:right w:val="single" w:sz="4" w:space="0" w:color="auto"/>
                  </w:tcBorders>
                  <w:noWrap/>
                  <w:vAlign w:val="bottom"/>
                  <w:hideMark/>
                </w:tcPr>
                <w:p w14:paraId="567287FC"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38</w:t>
                  </w:r>
                </w:p>
              </w:tc>
              <w:tc>
                <w:tcPr>
                  <w:tcW w:w="0" w:type="auto"/>
                  <w:tcBorders>
                    <w:top w:val="nil"/>
                    <w:left w:val="nil"/>
                    <w:bottom w:val="single" w:sz="4" w:space="0" w:color="auto"/>
                    <w:right w:val="single" w:sz="4" w:space="0" w:color="auto"/>
                  </w:tcBorders>
                  <w:noWrap/>
                  <w:vAlign w:val="bottom"/>
                  <w:hideMark/>
                </w:tcPr>
                <w:p w14:paraId="02D7A0F9"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36</w:t>
                  </w:r>
                </w:p>
              </w:tc>
            </w:tr>
            <w:tr w:rsidR="004B47A7" w14:paraId="1BDF90FB" w14:textId="77777777" w:rsidTr="004B47A7">
              <w:trPr>
                <w:trHeight w:val="285"/>
              </w:trPr>
              <w:tc>
                <w:tcPr>
                  <w:tcW w:w="0" w:type="auto"/>
                  <w:tcBorders>
                    <w:top w:val="nil"/>
                    <w:left w:val="single" w:sz="4" w:space="0" w:color="auto"/>
                    <w:bottom w:val="single" w:sz="4" w:space="0" w:color="auto"/>
                    <w:right w:val="single" w:sz="4" w:space="0" w:color="auto"/>
                  </w:tcBorders>
                  <w:noWrap/>
                  <w:vAlign w:val="bottom"/>
                  <w:hideMark/>
                </w:tcPr>
                <w:p w14:paraId="341AE66F"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2017版</w:t>
                  </w:r>
                </w:p>
              </w:tc>
              <w:tc>
                <w:tcPr>
                  <w:tcW w:w="0" w:type="auto"/>
                  <w:tcBorders>
                    <w:top w:val="nil"/>
                    <w:left w:val="nil"/>
                    <w:bottom w:val="single" w:sz="4" w:space="0" w:color="auto"/>
                    <w:right w:val="single" w:sz="4" w:space="0" w:color="auto"/>
                  </w:tcBorders>
                  <w:noWrap/>
                  <w:vAlign w:val="bottom"/>
                  <w:hideMark/>
                </w:tcPr>
                <w:p w14:paraId="0706F077"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2017/06/28</w:t>
                  </w:r>
                </w:p>
              </w:tc>
              <w:tc>
                <w:tcPr>
                  <w:tcW w:w="0" w:type="auto"/>
                  <w:tcBorders>
                    <w:top w:val="nil"/>
                    <w:left w:val="nil"/>
                    <w:bottom w:val="single" w:sz="4" w:space="0" w:color="auto"/>
                    <w:right w:val="single" w:sz="4" w:space="0" w:color="auto"/>
                  </w:tcBorders>
                  <w:noWrap/>
                  <w:vAlign w:val="bottom"/>
                  <w:hideMark/>
                </w:tcPr>
                <w:p w14:paraId="3043CB4A"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2017/07/28</w:t>
                  </w:r>
                </w:p>
              </w:tc>
              <w:tc>
                <w:tcPr>
                  <w:tcW w:w="0" w:type="auto"/>
                  <w:tcBorders>
                    <w:top w:val="nil"/>
                    <w:left w:val="nil"/>
                    <w:bottom w:val="single" w:sz="4" w:space="0" w:color="auto"/>
                    <w:right w:val="single" w:sz="4" w:space="0" w:color="auto"/>
                  </w:tcBorders>
                  <w:noWrap/>
                  <w:vAlign w:val="bottom"/>
                  <w:hideMark/>
                </w:tcPr>
                <w:p w14:paraId="33DAA95B"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348</w:t>
                  </w:r>
                </w:p>
              </w:tc>
              <w:tc>
                <w:tcPr>
                  <w:tcW w:w="0" w:type="auto"/>
                  <w:tcBorders>
                    <w:top w:val="nil"/>
                    <w:left w:val="nil"/>
                    <w:bottom w:val="single" w:sz="4" w:space="0" w:color="auto"/>
                    <w:right w:val="single" w:sz="4" w:space="0" w:color="auto"/>
                  </w:tcBorders>
                  <w:noWrap/>
                  <w:vAlign w:val="bottom"/>
                  <w:hideMark/>
                </w:tcPr>
                <w:p w14:paraId="669FC8DF"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35</w:t>
                  </w:r>
                </w:p>
              </w:tc>
              <w:tc>
                <w:tcPr>
                  <w:tcW w:w="0" w:type="auto"/>
                  <w:tcBorders>
                    <w:top w:val="nil"/>
                    <w:left w:val="nil"/>
                    <w:bottom w:val="single" w:sz="4" w:space="0" w:color="auto"/>
                    <w:right w:val="single" w:sz="4" w:space="0" w:color="auto"/>
                  </w:tcBorders>
                  <w:noWrap/>
                  <w:vAlign w:val="bottom"/>
                  <w:hideMark/>
                </w:tcPr>
                <w:p w14:paraId="1AE9F16D" w14:textId="77777777" w:rsidR="004B47A7" w:rsidRDefault="004B47A7" w:rsidP="004B47A7">
                  <w:pPr>
                    <w:widowControl/>
                    <w:jc w:val="left"/>
                    <w:textAlignment w:val="bottom"/>
                    <w:rPr>
                      <w:rFonts w:ascii="等线" w:eastAsia="等线" w:hAnsi="等线"/>
                      <w:color w:val="000000"/>
                      <w:sz w:val="22"/>
                    </w:rPr>
                  </w:pPr>
                  <w:r>
                    <w:rPr>
                      <w:rFonts w:ascii="等线" w:eastAsia="等线" w:hAnsi="等线" w:hint="eastAsia"/>
                      <w:color w:val="000000"/>
                      <w:kern w:val="0"/>
                      <w:sz w:val="22"/>
                    </w:rPr>
                    <w:t>28</w:t>
                  </w:r>
                </w:p>
              </w:tc>
            </w:tr>
          </w:tbl>
          <w:p w14:paraId="6AC9B15E" w14:textId="77777777" w:rsidR="004B47A7" w:rsidRDefault="004B47A7" w:rsidP="004B47A7">
            <w:pPr>
              <w:spacing w:line="400" w:lineRule="exact"/>
              <w:ind w:firstLineChars="200" w:firstLine="420"/>
              <w:rPr>
                <w:rFonts w:ascii="Calibri" w:eastAsia="宋体" w:hAnsi="Calibri" w:cs="Times New Roman"/>
                <w:szCs w:val="21"/>
              </w:rPr>
            </w:pPr>
            <w:r>
              <w:lastRenderedPageBreak/>
              <w:t xml:space="preserve"> </w:t>
            </w:r>
          </w:p>
          <w:p w14:paraId="56A6483A" w14:textId="77777777" w:rsidR="004B47A7" w:rsidRDefault="004B47A7" w:rsidP="004B47A7">
            <w:pPr>
              <w:pStyle w:val="a9"/>
              <w:spacing w:line="400" w:lineRule="exact"/>
              <w:ind w:firstLineChars="200" w:firstLine="400"/>
              <w:rPr>
                <w:rFonts w:ascii="Times New Roman"/>
                <w:sz w:val="30"/>
                <w:szCs w:val="30"/>
              </w:rPr>
            </w:pPr>
            <w:r>
              <w:rPr>
                <w:rFonts w:ascii="黑体" w:hAnsi="黑体"/>
              </w:rPr>
              <w:t>表</w:t>
            </w:r>
            <w:r>
              <w:t xml:space="preserve"> </w:t>
            </w:r>
            <w:r>
              <w:rPr>
                <w:rFonts w:cs="Arial" w:hint="eastAsia"/>
              </w:rPr>
              <w:t>2.</w:t>
            </w:r>
            <w:r>
              <w:t>2</w:t>
            </w:r>
            <w:bookmarkStart w:id="5" w:name="_Toc6348"/>
            <w:bookmarkEnd w:id="5"/>
            <w:r>
              <w:rPr>
                <w:rFonts w:ascii="黑体" w:hAnsi="黑体" w:hint="eastAsia"/>
              </w:rPr>
              <w:t>《外商投资产业指导目录》鼓励类项目调整明细</w:t>
            </w:r>
          </w:p>
          <w:p w14:paraId="3EEEDA9E" w14:textId="5DA47545" w:rsidR="0056793A" w:rsidRDefault="004B47A7" w:rsidP="0056793A">
            <w:pPr>
              <w:spacing w:line="400" w:lineRule="exact"/>
              <w:ind w:firstLineChars="200" w:firstLine="420"/>
              <w:rPr>
                <w:rFonts w:cs="Calibri"/>
              </w:rPr>
            </w:pPr>
            <w:r w:rsidRPr="0056793A">
              <w:rPr>
                <w:rFonts w:cs="Calibri" w:hint="eastAsia"/>
              </w:rPr>
              <w:t xml:space="preserve"> </w:t>
            </w:r>
            <w:r w:rsidR="0056793A" w:rsidRPr="0056793A">
              <w:rPr>
                <w:rFonts w:cs="Calibri"/>
              </w:rPr>
              <w:t>(</w:t>
            </w:r>
            <w:r w:rsidR="0056793A" w:rsidRPr="0056793A">
              <w:rPr>
                <w:rFonts w:cs="Calibri" w:hint="eastAsia"/>
              </w:rPr>
              <w:t>待完善</w:t>
            </w:r>
            <w:r w:rsidR="0056793A" w:rsidRPr="0056793A">
              <w:rPr>
                <w:rFonts w:cs="Calibri"/>
              </w:rPr>
              <w:t>)</w:t>
            </w:r>
          </w:p>
          <w:p w14:paraId="0933B189" w14:textId="77777777" w:rsidR="0056793A" w:rsidRPr="0056793A" w:rsidRDefault="0056793A" w:rsidP="0056793A">
            <w:pPr>
              <w:spacing w:line="400" w:lineRule="exact"/>
              <w:ind w:firstLineChars="200" w:firstLine="420"/>
              <w:rPr>
                <w:rFonts w:cs="Calibri"/>
              </w:rPr>
            </w:pPr>
          </w:p>
          <w:p w14:paraId="3C2C33A7" w14:textId="47AC7AC6" w:rsidR="004B47A7" w:rsidRDefault="004B47A7" w:rsidP="004B47A7">
            <w:pPr>
              <w:spacing w:beforeLines="200" w:before="624" w:afterLines="100" w:after="312" w:line="400" w:lineRule="exact"/>
              <w:ind w:firstLineChars="200" w:firstLine="600"/>
              <w:outlineLvl w:val="1"/>
              <w:rPr>
                <w:rFonts w:ascii="Times New Roman" w:eastAsia="黑体"/>
                <w:sz w:val="30"/>
                <w:szCs w:val="30"/>
              </w:rPr>
            </w:pPr>
            <w:r>
              <w:rPr>
                <w:rFonts w:ascii="Times New Roman" w:eastAsia="黑体" w:hAnsi="Times New Roman" w:hint="eastAsia"/>
                <w:sz w:val="30"/>
                <w:szCs w:val="30"/>
              </w:rPr>
              <w:t>2.3</w:t>
            </w:r>
            <w:r>
              <w:rPr>
                <w:rFonts w:ascii="Times New Roman" w:eastAsia="黑体" w:hint="eastAsia"/>
                <w:sz w:val="30"/>
                <w:szCs w:val="30"/>
              </w:rPr>
              <w:t xml:space="preserve"> </w:t>
            </w:r>
            <w:r>
              <w:rPr>
                <w:rFonts w:ascii="黑体" w:eastAsia="黑体" w:hAnsi="黑体" w:hint="eastAsia"/>
                <w:sz w:val="30"/>
                <w:szCs w:val="30"/>
              </w:rPr>
              <w:t>外商投资与就业文献综述</w:t>
            </w:r>
          </w:p>
          <w:p w14:paraId="7393B658" w14:textId="77777777" w:rsidR="00577118" w:rsidRDefault="00577118" w:rsidP="00577118">
            <w:pPr>
              <w:spacing w:line="400" w:lineRule="exact"/>
              <w:ind w:firstLineChars="200" w:firstLine="420"/>
            </w:pPr>
            <w:r>
              <w:rPr>
                <w:rFonts w:cs="Calibri" w:hint="eastAsia"/>
              </w:rPr>
              <w:t xml:space="preserve">Pierce </w:t>
            </w:r>
            <w:r>
              <w:rPr>
                <w:rFonts w:ascii="宋体" w:hAnsi="宋体" w:hint="eastAsia"/>
              </w:rPr>
              <w:t>＆</w:t>
            </w:r>
            <w:r>
              <w:rPr>
                <w:rFonts w:ascii="宋体" w:hAnsi="宋体" w:hint="eastAsia"/>
              </w:rPr>
              <w:t xml:space="preserve"> </w:t>
            </w:r>
            <w:r>
              <w:rPr>
                <w:rFonts w:cs="Calibri" w:hint="eastAsia"/>
              </w:rPr>
              <w:t>Schott</w:t>
            </w:r>
            <w:r>
              <w:rPr>
                <w:rFonts w:ascii="宋体" w:hAnsi="宋体" w:hint="eastAsia"/>
              </w:rPr>
              <w:t>（</w:t>
            </w:r>
            <w:r>
              <w:rPr>
                <w:rFonts w:cs="Calibri" w:hint="eastAsia"/>
              </w:rPr>
              <w:t>2016</w:t>
            </w:r>
            <w:r>
              <w:rPr>
                <w:rFonts w:ascii="宋体" w:hAnsi="宋体" w:hint="eastAsia"/>
              </w:rPr>
              <w:t>）分析了贸易政策不确实性与就业的关系。他们的研究发现，贸易政策不确定性下降得更多的部门，其就业损失越大，从中国进口的金额越大、进口企业数量越多。在剔除影响美</w:t>
            </w:r>
            <w:r>
              <w:rPr>
                <w:rFonts w:cs="Calibri" w:hint="eastAsia"/>
              </w:rPr>
              <w:t>961</w:t>
            </w:r>
            <w:r>
              <w:rPr>
                <w:rFonts w:ascii="宋体" w:hAnsi="宋体" w:hint="eastAsia"/>
              </w:rPr>
              <w:t>国就业的其他因素之后，这一结果依然稳健。</w:t>
            </w:r>
            <w:r>
              <w:rPr>
                <w:rFonts w:cs="Calibri" w:hint="eastAsia"/>
              </w:rPr>
              <w:t xml:space="preserve">Pierce </w:t>
            </w:r>
            <w:r>
              <w:rPr>
                <w:rFonts w:ascii="宋体" w:hAnsi="宋体" w:hint="eastAsia"/>
              </w:rPr>
              <w:t>＆</w:t>
            </w:r>
            <w:r>
              <w:rPr>
                <w:rFonts w:ascii="宋体" w:hAnsi="宋体" w:hint="eastAsia"/>
              </w:rPr>
              <w:t xml:space="preserve"> </w:t>
            </w:r>
            <w:r>
              <w:rPr>
                <w:rFonts w:cs="Calibri" w:hint="eastAsia"/>
              </w:rPr>
              <w:t>Schott</w:t>
            </w:r>
            <w:r>
              <w:rPr>
                <w:rFonts w:ascii="宋体" w:hAnsi="宋体" w:hint="eastAsia"/>
              </w:rPr>
              <w:t>还指出了美国与欧盟就业变化趋势的差异，而后者在此期间并未经历美国那样的贸易政策变化。</w:t>
            </w:r>
          </w:p>
          <w:p w14:paraId="04C73898" w14:textId="77777777" w:rsidR="00577118" w:rsidRDefault="00577118" w:rsidP="00577118">
            <w:pPr>
              <w:spacing w:line="400" w:lineRule="exact"/>
              <w:ind w:firstLineChars="200" w:firstLine="420"/>
              <w:rPr>
                <w:rFonts w:hint="eastAsia"/>
              </w:rPr>
            </w:pPr>
            <w:r>
              <w:rPr>
                <w:rFonts w:ascii="宋体" w:hAnsi="宋体"/>
              </w:rPr>
              <w:t>赵德昭</w:t>
            </w:r>
            <w:r>
              <w:rPr>
                <w:rFonts w:ascii="宋体" w:hAnsi="宋体" w:hint="eastAsia"/>
              </w:rPr>
              <w:t>（</w:t>
            </w:r>
            <w:r>
              <w:rPr>
                <w:rFonts w:cs="Calibri" w:hint="eastAsia"/>
              </w:rPr>
              <w:t>2018</w:t>
            </w:r>
            <w:r>
              <w:rPr>
                <w:rFonts w:ascii="宋体" w:hAnsi="宋体" w:hint="eastAsia"/>
              </w:rPr>
              <w:t>）</w:t>
            </w:r>
            <w:r>
              <w:rPr>
                <w:rFonts w:ascii="宋体" w:hAnsi="宋体"/>
              </w:rPr>
              <w:t>采用</w:t>
            </w:r>
            <w:r>
              <w:rPr>
                <w:rFonts w:cs="Calibri"/>
              </w:rPr>
              <w:t>1996</w:t>
            </w:r>
            <w:r>
              <w:rPr>
                <w:rFonts w:cs="Calibri" w:hint="eastAsia"/>
              </w:rPr>
              <w:t>-</w:t>
            </w:r>
            <w:r>
              <w:t>2014</w:t>
            </w:r>
            <w:r>
              <w:rPr>
                <w:rFonts w:ascii="宋体" w:hAnsi="宋体"/>
              </w:rPr>
              <w:t>年的省际面板数据，运用探索性空间数据分析方法对</w:t>
            </w:r>
            <w:r>
              <w:rPr>
                <w:rFonts w:cs="Calibri"/>
              </w:rPr>
              <w:t>FDI</w:t>
            </w:r>
            <w:r>
              <w:rPr>
                <w:rFonts w:ascii="宋体" w:hAnsi="宋体"/>
              </w:rPr>
              <w:t>和农村剩余劳动力的分布格局和时空跃迁进行</w:t>
            </w:r>
            <w:r>
              <w:rPr>
                <w:rFonts w:ascii="宋体" w:hAnsi="宋体" w:hint="eastAsia"/>
              </w:rPr>
              <w:t>了</w:t>
            </w:r>
            <w:r>
              <w:rPr>
                <w:rFonts w:ascii="宋体" w:hAnsi="宋体"/>
              </w:rPr>
              <w:t>分析</w:t>
            </w:r>
            <w:r>
              <w:rPr>
                <w:rFonts w:ascii="宋体" w:hAnsi="宋体" w:hint="eastAsia"/>
              </w:rPr>
              <w:t>，</w:t>
            </w:r>
            <w:r>
              <w:rPr>
                <w:rFonts w:ascii="宋体" w:hAnsi="宋体"/>
              </w:rPr>
              <w:t>研究</w:t>
            </w:r>
            <w:r>
              <w:rPr>
                <w:rFonts w:ascii="宋体" w:hAnsi="宋体" w:hint="eastAsia"/>
              </w:rPr>
              <w:t>发现</w:t>
            </w:r>
            <w:r>
              <w:t>FDI</w:t>
            </w:r>
            <w:r>
              <w:rPr>
                <w:rFonts w:ascii="宋体" w:hAnsi="宋体"/>
              </w:rPr>
              <w:t>对农村剩余劳动力转移具有显著的正向影响效应，中西部地区</w:t>
            </w:r>
            <w:r>
              <w:rPr>
                <w:rFonts w:cs="Calibri"/>
              </w:rPr>
              <w:t>FDI</w:t>
            </w:r>
            <w:r>
              <w:rPr>
                <w:rFonts w:ascii="宋体" w:hAnsi="宋体"/>
              </w:rPr>
              <w:t>对农村剩余劳动力转移的促进作用要小于东部地区，但东部地区农村剩余劳动力转移的空间集聚效应明显弱于中西部地区。</w:t>
            </w:r>
          </w:p>
          <w:p w14:paraId="69D2E4FA" w14:textId="77777777" w:rsidR="00577118" w:rsidRDefault="00577118" w:rsidP="00577118">
            <w:pPr>
              <w:spacing w:line="400" w:lineRule="exact"/>
              <w:ind w:firstLineChars="200" w:firstLine="420"/>
            </w:pPr>
            <w:r>
              <w:rPr>
                <w:rFonts w:ascii="宋体" w:hAnsi="宋体" w:hint="eastAsia"/>
              </w:rPr>
              <w:t>马双，赖漫桐（</w:t>
            </w:r>
            <w:r>
              <w:rPr>
                <w:rFonts w:cs="Calibri" w:hint="eastAsia"/>
              </w:rPr>
              <w:t>2020</w:t>
            </w:r>
            <w:r>
              <w:rPr>
                <w:rFonts w:ascii="宋体" w:hAnsi="宋体" w:hint="eastAsia"/>
              </w:rPr>
              <w:t>）</w:t>
            </w:r>
            <w:r>
              <w:rPr>
                <w:rFonts w:ascii="宋体" w:hAnsi="宋体"/>
              </w:rPr>
              <w:t>利用</w:t>
            </w:r>
            <w:r>
              <w:rPr>
                <w:rFonts w:cs="Calibri"/>
              </w:rPr>
              <w:t>2000—2013</w:t>
            </w:r>
            <w:r>
              <w:rPr>
                <w:rFonts w:ascii="宋体" w:hAnsi="宋体"/>
              </w:rPr>
              <w:t>年中国工业企业数据库以及对应城市的最低工资标准数据，考察了最低工资标准与</w:t>
            </w:r>
            <w:r>
              <w:rPr>
                <w:rFonts w:cs="Calibri"/>
              </w:rPr>
              <w:t>FDI</w:t>
            </w:r>
            <w:r>
              <w:rPr>
                <w:rFonts w:ascii="宋体" w:hAnsi="宋体"/>
              </w:rPr>
              <w:t>进入之间的关系</w:t>
            </w:r>
            <w:r>
              <w:rPr>
                <w:rFonts w:ascii="宋体" w:hAnsi="宋体" w:hint="eastAsia"/>
              </w:rPr>
              <w:t>。</w:t>
            </w:r>
            <w:r>
              <w:rPr>
                <w:rFonts w:ascii="宋体" w:hAnsi="宋体"/>
              </w:rPr>
              <w:t>研究发现：最低工资标准上涨显著降低</w:t>
            </w:r>
            <w:r>
              <w:rPr>
                <w:rFonts w:cs="Calibri"/>
              </w:rPr>
              <w:t>FDI</w:t>
            </w:r>
            <w:r>
              <w:rPr>
                <w:rFonts w:ascii="宋体" w:hAnsi="宋体"/>
              </w:rPr>
              <w:t>进入。同时，最低工资与企业实收</w:t>
            </w:r>
            <w:r>
              <w:rPr>
                <w:rFonts w:cs="Calibri"/>
              </w:rPr>
              <w:t>FDI</w:t>
            </w:r>
            <w:r>
              <w:rPr>
                <w:rFonts w:ascii="宋体" w:hAnsi="宋体"/>
              </w:rPr>
              <w:t>也呈显著的负相关关系。劳动力成本外生上涨显著减少已有</w:t>
            </w:r>
            <w:r>
              <w:rPr>
                <w:rFonts w:cs="Calibri"/>
              </w:rPr>
              <w:t>FDI</w:t>
            </w:r>
            <w:r>
              <w:rPr>
                <w:rFonts w:ascii="宋体" w:hAnsi="宋体"/>
              </w:rPr>
              <w:t>企业的</w:t>
            </w:r>
            <w:r>
              <w:rPr>
                <w:rFonts w:cs="Calibri"/>
              </w:rPr>
              <w:t>FDI</w:t>
            </w:r>
            <w:r>
              <w:rPr>
                <w:rFonts w:ascii="宋体" w:hAnsi="宋体"/>
              </w:rPr>
              <w:t>投资数量实现。</w:t>
            </w:r>
          </w:p>
          <w:p w14:paraId="5AA728C7" w14:textId="77777777" w:rsidR="00577118" w:rsidRDefault="00577118" w:rsidP="00577118">
            <w:pPr>
              <w:spacing w:line="400" w:lineRule="exact"/>
              <w:ind w:firstLineChars="200" w:firstLine="420"/>
            </w:pPr>
            <w:r>
              <w:rPr>
                <w:rFonts w:ascii="宋体" w:hAnsi="宋体"/>
              </w:rPr>
              <w:t>许建伟</w:t>
            </w:r>
            <w:r>
              <w:rPr>
                <w:rFonts w:ascii="宋体" w:hAnsi="宋体" w:hint="eastAsia"/>
              </w:rPr>
              <w:t>，</w:t>
            </w:r>
            <w:r>
              <w:rPr>
                <w:rFonts w:ascii="宋体" w:hAnsi="宋体"/>
              </w:rPr>
              <w:t>郭其友</w:t>
            </w:r>
            <w:r>
              <w:rPr>
                <w:rFonts w:ascii="宋体" w:hAnsi="宋体" w:hint="eastAsia"/>
              </w:rPr>
              <w:t>（</w:t>
            </w:r>
            <w:r>
              <w:rPr>
                <w:rFonts w:cs="Calibri" w:hint="eastAsia"/>
              </w:rPr>
              <w:t>2016</w:t>
            </w:r>
            <w:r>
              <w:rPr>
                <w:rFonts w:ascii="宋体" w:hAnsi="宋体" w:hint="eastAsia"/>
              </w:rPr>
              <w:t>）</w:t>
            </w:r>
            <w:r>
              <w:rPr>
                <w:rFonts w:ascii="宋体" w:hAnsi="宋体"/>
              </w:rPr>
              <w:t>基于</w:t>
            </w:r>
            <w:r>
              <w:rPr>
                <w:rFonts w:cs="Calibri"/>
              </w:rPr>
              <w:t>1994—2013</w:t>
            </w:r>
            <w:r>
              <w:rPr>
                <w:rFonts w:ascii="宋体" w:hAnsi="宋体"/>
              </w:rPr>
              <w:t>年制造业的省级面板数据，研究了外商直接投资的经济增长、就业与工资的交互效应，总体上来看，外商直接投资在拉动经济增长和缓解就业压力方面的效应显著。从分地区来看，东部地区的外商直接投资对就业量的影响显得较弱。中西部地区的外商直接投资对创造就业岗位</w:t>
            </w:r>
            <w:r>
              <w:rPr>
                <w:rFonts w:ascii="宋体" w:hAnsi="宋体" w:hint="eastAsia"/>
              </w:rPr>
              <w:t>，</w:t>
            </w:r>
            <w:r>
              <w:rPr>
                <w:rFonts w:ascii="宋体" w:hAnsi="宋体"/>
              </w:rPr>
              <w:t>促进剩余劳动力转移起到积极作用。</w:t>
            </w:r>
          </w:p>
          <w:p w14:paraId="59D451F4" w14:textId="77777777" w:rsidR="00577118" w:rsidRDefault="00577118" w:rsidP="00577118">
            <w:pPr>
              <w:spacing w:line="400" w:lineRule="exact"/>
              <w:ind w:firstLineChars="200" w:firstLine="420"/>
            </w:pPr>
            <w:r>
              <w:rPr>
                <w:rFonts w:ascii="宋体" w:hAnsi="宋体" w:hint="eastAsia"/>
              </w:rPr>
              <w:t>李磊等（</w:t>
            </w:r>
            <w:r>
              <w:rPr>
                <w:rFonts w:cs="Calibri" w:hint="eastAsia"/>
              </w:rPr>
              <w:t>2015</w:t>
            </w:r>
            <w:r>
              <w:rPr>
                <w:rFonts w:ascii="宋体" w:hAnsi="宋体" w:hint="eastAsia"/>
              </w:rPr>
              <w:t>）采用中国</w:t>
            </w:r>
            <w:r>
              <w:rPr>
                <w:rFonts w:cs="Calibri" w:hint="eastAsia"/>
              </w:rPr>
              <w:t>2008</w:t>
            </w:r>
            <w:r>
              <w:rPr>
                <w:rFonts w:ascii="宋体" w:hAnsi="宋体" w:hint="eastAsia"/>
              </w:rPr>
              <w:t>年第</w:t>
            </w:r>
            <w:r>
              <w:rPr>
                <w:rFonts w:cs="Calibri" w:hint="eastAsia"/>
              </w:rPr>
              <w:t>2</w:t>
            </w:r>
            <w:r>
              <w:rPr>
                <w:rFonts w:ascii="宋体" w:hAnsi="宋体" w:hint="eastAsia"/>
              </w:rPr>
              <w:t>次全国经济普查服务业企业数据，从性别视角出发，检验了外资进入对性别就业差距和性别工资差距的影响。研究发现外资进入带来的竞争效应会降低性别就业差距。外资进入程度较高的地区和行业具有更大的竞争压力，有利于缩小性别就业和工资差距。在服务业部门中，外资进入对中国劳动力性别就业差距的缩小都具有积极影响。</w:t>
            </w:r>
          </w:p>
          <w:p w14:paraId="4158DA8D" w14:textId="77777777" w:rsidR="00577118" w:rsidRDefault="00577118" w:rsidP="00577118">
            <w:pPr>
              <w:spacing w:line="400" w:lineRule="exact"/>
              <w:ind w:firstLineChars="200" w:firstLine="420"/>
              <w:rPr>
                <w:rFonts w:hint="eastAsia"/>
              </w:rPr>
            </w:pPr>
            <w:r>
              <w:rPr>
                <w:rFonts w:ascii="宋体" w:hAnsi="宋体" w:hint="eastAsia"/>
              </w:rPr>
              <w:t>张婷等（</w:t>
            </w:r>
            <w:r>
              <w:rPr>
                <w:rFonts w:cs="Calibri" w:hint="eastAsia"/>
              </w:rPr>
              <w:t>2021</w:t>
            </w:r>
            <w:r>
              <w:rPr>
                <w:rFonts w:ascii="宋体" w:hAnsi="宋体" w:hint="eastAsia"/>
              </w:rPr>
              <w:t>）</w:t>
            </w:r>
            <w:r>
              <w:rPr>
                <w:rFonts w:ascii="宋体" w:hAnsi="宋体"/>
              </w:rPr>
              <w:t>利用中国加入</w:t>
            </w:r>
            <w:r>
              <w:rPr>
                <w:rFonts w:cs="Calibri"/>
              </w:rPr>
              <w:t>WTO</w:t>
            </w:r>
            <w:r>
              <w:rPr>
                <w:rFonts w:ascii="宋体" w:hAnsi="宋体"/>
              </w:rPr>
              <w:t>并承诺对外资准入放松规制的事实，结合中国工业企业数据库建立计量经济模型，</w:t>
            </w:r>
            <w:r>
              <w:rPr>
                <w:rFonts w:ascii="宋体" w:hAnsi="宋体" w:hint="eastAsia"/>
              </w:rPr>
              <w:t>研究发现，</w:t>
            </w:r>
            <w:r>
              <w:rPr>
                <w:rFonts w:ascii="宋体" w:hAnsi="宋体"/>
              </w:rPr>
              <w:t>外资准入政策的放松对本土企业的就业存在直接的正向影响，</w:t>
            </w:r>
            <w:r>
              <w:rPr>
                <w:rFonts w:cs="Calibri"/>
              </w:rPr>
              <w:t>FDI</w:t>
            </w:r>
            <w:r>
              <w:rPr>
                <w:rFonts w:ascii="宋体" w:hAnsi="宋体"/>
              </w:rPr>
              <w:t>对本土企业的就业也呈现显著的正向效应。此外，外商直接投资对本土企业就业的影响主要是通过影响劳动密集型企业的就业以及影响企业的退出概率来实现的。</w:t>
            </w:r>
          </w:p>
          <w:p w14:paraId="08C5360F" w14:textId="77777777" w:rsidR="00577118" w:rsidRDefault="00577118" w:rsidP="00577118">
            <w:pPr>
              <w:spacing w:line="400" w:lineRule="exact"/>
              <w:ind w:firstLineChars="200" w:firstLine="420"/>
            </w:pPr>
            <w:r>
              <w:rPr>
                <w:rFonts w:ascii="宋体" w:hAnsi="宋体" w:hint="eastAsia"/>
              </w:rPr>
              <w:t>韩民春等（</w:t>
            </w:r>
            <w:r>
              <w:rPr>
                <w:rFonts w:cs="Calibri" w:hint="eastAsia"/>
              </w:rPr>
              <w:t>2015</w:t>
            </w:r>
            <w:r>
              <w:rPr>
                <w:rFonts w:ascii="宋体" w:hAnsi="宋体" w:hint="eastAsia"/>
              </w:rPr>
              <w:t>）</w:t>
            </w:r>
            <w:r>
              <w:rPr>
                <w:rFonts w:ascii="宋体" w:hAnsi="宋体"/>
              </w:rPr>
              <w:t>通过建立模拟中国经济发展过程的动态一般均衡模型，预测了制造业</w:t>
            </w:r>
            <w:r>
              <w:rPr>
                <w:rFonts w:cs="Calibri" w:hint="eastAsia"/>
              </w:rPr>
              <w:t>FDI</w:t>
            </w:r>
            <w:r>
              <w:rPr>
                <w:rFonts w:ascii="宋体" w:hAnsi="宋体"/>
              </w:rPr>
              <w:t>撤离的就业效应并比较不同应对政策的调控效果。研究显示，撤资加速了中国资本深化，对就业有明显的负面冲击，劳动参与率显著下降，</w:t>
            </w:r>
            <w:r>
              <w:rPr>
                <w:rFonts w:cs="Calibri" w:hint="eastAsia"/>
              </w:rPr>
              <w:t>FDI</w:t>
            </w:r>
            <w:r>
              <w:rPr>
                <w:rFonts w:ascii="宋体" w:hAnsi="宋体"/>
              </w:rPr>
              <w:t>撤离的规模越大，就业人数下降的幅度越大；就业冲击将随着撤资规模的扩大而持续放大</w:t>
            </w:r>
            <w:r>
              <w:rPr>
                <w:rFonts w:ascii="宋体" w:hAnsi="宋体" w:hint="eastAsia"/>
              </w:rPr>
              <w:t>，</w:t>
            </w:r>
            <w:r>
              <w:rPr>
                <w:rFonts w:cs="Calibri" w:hint="eastAsia"/>
              </w:rPr>
              <w:t>FDI</w:t>
            </w:r>
            <w:r>
              <w:rPr>
                <w:rFonts w:ascii="宋体" w:hAnsi="宋体"/>
              </w:rPr>
              <w:t>撤离的规模越大，就业人数下降的幅度越大；撤资的就业负面效应</w:t>
            </w:r>
            <w:r>
              <w:rPr>
                <w:rFonts w:ascii="宋体" w:hAnsi="宋体"/>
              </w:rPr>
              <w:lastRenderedPageBreak/>
              <w:t>持续存在，并随时间推移不断放大。由于劳动力市场的城乡分割，撤资的就业冲击将集中爆发于城镇。</w:t>
            </w:r>
          </w:p>
          <w:p w14:paraId="10B780F8" w14:textId="77777777" w:rsidR="00577118" w:rsidRDefault="00577118" w:rsidP="00577118">
            <w:pPr>
              <w:spacing w:line="400" w:lineRule="exact"/>
              <w:ind w:firstLineChars="200" w:firstLine="420"/>
            </w:pPr>
            <w:r>
              <w:rPr>
                <w:rFonts w:ascii="宋体" w:hAnsi="宋体"/>
              </w:rPr>
              <w:t>屈小博</w:t>
            </w:r>
            <w:r>
              <w:rPr>
                <w:rFonts w:ascii="宋体" w:hAnsi="宋体" w:hint="eastAsia"/>
              </w:rPr>
              <w:t>（</w:t>
            </w:r>
            <w:r>
              <w:rPr>
                <w:rFonts w:cs="Calibri" w:hint="eastAsia"/>
              </w:rPr>
              <w:t>2016</w:t>
            </w:r>
            <w:r>
              <w:rPr>
                <w:rFonts w:ascii="宋体" w:hAnsi="宋体" w:hint="eastAsia"/>
              </w:rPr>
              <w:t>）使用中国</w:t>
            </w:r>
            <w:r>
              <w:rPr>
                <w:rFonts w:cs="Calibri" w:hint="eastAsia"/>
              </w:rPr>
              <w:t>1998</w:t>
            </w:r>
            <w:r>
              <w:rPr>
                <w:rFonts w:ascii="宋体" w:hAnsi="宋体" w:hint="eastAsia"/>
              </w:rPr>
              <w:t>—</w:t>
            </w:r>
            <w:r>
              <w:rPr>
                <w:rFonts w:cs="Calibri" w:hint="eastAsia"/>
              </w:rPr>
              <w:t>2008</w:t>
            </w:r>
            <w:r>
              <w:rPr>
                <w:rFonts w:ascii="宋体" w:hAnsi="宋体" w:hint="eastAsia"/>
              </w:rPr>
              <w:t>年工业企业数据计量分析了中国制造业就业动态的特征及其背后的逻辑。研究发现：就业创造比就业损失有更快的市场反应，显示了就业动态的良性特征。通过双向固定效应模型并克服薄面板数据截面相依性的问题，文章强调了就业动态的影响机制，出口对就业创造的贡献最大，并且主要影响行业之间的就业动态；企业平均规模越小的行业，就业创造、损失及再配置的变动更大；劳动生产率虽然对短期的就业创造有负向影响，但长期看提高了产出，增加了新的就业岗位需求。</w:t>
            </w:r>
          </w:p>
          <w:p w14:paraId="6ADB6150" w14:textId="77777777" w:rsidR="00577118" w:rsidRDefault="00577118" w:rsidP="00577118">
            <w:pPr>
              <w:spacing w:line="400" w:lineRule="exact"/>
              <w:ind w:firstLineChars="200" w:firstLine="420"/>
              <w:rPr>
                <w:rFonts w:hint="eastAsia"/>
              </w:rPr>
            </w:pPr>
            <w:r>
              <w:rPr>
                <w:rFonts w:ascii="宋体" w:hAnsi="宋体"/>
              </w:rPr>
              <w:t>饶华</w:t>
            </w:r>
            <w:r>
              <w:rPr>
                <w:rFonts w:ascii="宋体" w:hAnsi="宋体" w:hint="eastAsia"/>
              </w:rPr>
              <w:t>（</w:t>
            </w:r>
            <w:r>
              <w:rPr>
                <w:rFonts w:cs="Calibri" w:hint="eastAsia"/>
              </w:rPr>
              <w:t>2015</w:t>
            </w:r>
            <w:r>
              <w:rPr>
                <w:rFonts w:ascii="宋体" w:hAnsi="宋体" w:hint="eastAsia"/>
              </w:rPr>
              <w:t>）利用</w:t>
            </w:r>
            <w:r>
              <w:rPr>
                <w:rFonts w:ascii="宋体" w:hAnsi="宋体"/>
              </w:rPr>
              <w:t>我国</w:t>
            </w:r>
            <w:r>
              <w:rPr>
                <w:rFonts w:cs="Calibri"/>
              </w:rPr>
              <w:t>1986</w:t>
            </w:r>
            <w:r>
              <w:rPr>
                <w:rFonts w:ascii="宋体" w:hAnsi="宋体"/>
              </w:rPr>
              <w:t>－</w:t>
            </w:r>
            <w:r>
              <w:rPr>
                <w:rFonts w:cs="Calibri"/>
              </w:rPr>
              <w:t>2012</w:t>
            </w:r>
            <w:r>
              <w:rPr>
                <w:rFonts w:ascii="宋体" w:hAnsi="宋体"/>
              </w:rPr>
              <w:t>年省际面板数据，实证检验了对外贸易、</w:t>
            </w:r>
            <w:r>
              <w:rPr>
                <w:rFonts w:cs="Calibri"/>
              </w:rPr>
              <w:t>FDI</w:t>
            </w:r>
            <w:r>
              <w:rPr>
                <w:rFonts w:ascii="宋体" w:hAnsi="宋体"/>
              </w:rPr>
              <w:t>对城镇就业的影响，结果表明</w:t>
            </w:r>
            <w:r>
              <w:rPr>
                <w:rFonts w:ascii="宋体" w:hAnsi="宋体" w:hint="eastAsia"/>
              </w:rPr>
              <w:t>：</w:t>
            </w:r>
            <w:r>
              <w:rPr>
                <w:rFonts w:ascii="宋体" w:hAnsi="宋体"/>
              </w:rPr>
              <w:t>出口仍然是促进我国特别是东部地区城镇就业的重要因素之一</w:t>
            </w:r>
            <w:r>
              <w:rPr>
                <w:rFonts w:ascii="宋体" w:hAnsi="宋体" w:hint="eastAsia"/>
              </w:rPr>
              <w:t>；</w:t>
            </w:r>
            <w:r>
              <w:rPr>
                <w:rFonts w:ascii="宋体" w:hAnsi="宋体"/>
              </w:rPr>
              <w:t>进口对就业的影响因各区域进口结构不同而有所不同，对东中部地区呈负面作用，对西部则有微小的带动作用</w:t>
            </w:r>
            <w:r>
              <w:rPr>
                <w:rFonts w:ascii="宋体" w:hAnsi="宋体" w:hint="eastAsia"/>
              </w:rPr>
              <w:t>；</w:t>
            </w:r>
            <w:r>
              <w:t>FDI</w:t>
            </w:r>
            <w:r>
              <w:rPr>
                <w:rFonts w:ascii="宋体" w:hAnsi="宋体"/>
              </w:rPr>
              <w:t>对东部地区的就业具有挤出作用，对中西部则具有挤入作用。</w:t>
            </w:r>
          </w:p>
          <w:p w14:paraId="7D31353E" w14:textId="77777777" w:rsidR="00577118" w:rsidRDefault="00577118" w:rsidP="00577118">
            <w:pPr>
              <w:spacing w:line="400" w:lineRule="exact"/>
              <w:ind w:firstLineChars="200" w:firstLine="420"/>
            </w:pPr>
            <w:r>
              <w:rPr>
                <w:rFonts w:ascii="宋体" w:hAnsi="宋体"/>
              </w:rPr>
              <w:t>席艳乐</w:t>
            </w:r>
            <w:r>
              <w:rPr>
                <w:rFonts w:ascii="宋体" w:hAnsi="宋体" w:hint="eastAsia"/>
              </w:rPr>
              <w:t>等（</w:t>
            </w:r>
            <w:r>
              <w:rPr>
                <w:rFonts w:cs="Calibri" w:hint="eastAsia"/>
              </w:rPr>
              <w:t>2021</w:t>
            </w:r>
            <w:r>
              <w:rPr>
                <w:rFonts w:ascii="宋体" w:hAnsi="宋体" w:hint="eastAsia"/>
              </w:rPr>
              <w:t>）</w:t>
            </w:r>
            <w:r>
              <w:rPr>
                <w:rFonts w:ascii="宋体" w:hAnsi="宋体"/>
              </w:rPr>
              <w:t>以外资管制放松政策为准自然实验，基于</w:t>
            </w:r>
            <w:r>
              <w:rPr>
                <w:rFonts w:cs="Calibri"/>
              </w:rPr>
              <w:t>1997—2015</w:t>
            </w:r>
            <w:r>
              <w:rPr>
                <w:rFonts w:ascii="宋体" w:hAnsi="宋体"/>
              </w:rPr>
              <w:t>年</w:t>
            </w:r>
            <w:r>
              <w:rPr>
                <w:rFonts w:ascii="宋体" w:hAnsi="宋体" w:hint="eastAsia"/>
              </w:rPr>
              <w:t>“</w:t>
            </w:r>
            <w:r>
              <w:rPr>
                <w:rFonts w:ascii="宋体" w:hAnsi="宋体"/>
              </w:rPr>
              <w:t>中国健康与营养调查</w:t>
            </w:r>
            <w:r>
              <w:rPr>
                <w:rFonts w:ascii="宋体" w:hAnsi="宋体" w:hint="eastAsia"/>
              </w:rPr>
              <w:t>”</w:t>
            </w:r>
            <w:r>
              <w:rPr>
                <w:rFonts w:ascii="宋体" w:hAnsi="宋体"/>
              </w:rPr>
              <w:t>微观数据库样本，采用三重差分法，系统研究了外资进入对中国正规与非正规就业者工资收入差距的影响及其作用机制。</w:t>
            </w:r>
            <w:r>
              <w:rPr>
                <w:rFonts w:ascii="宋体" w:hAnsi="宋体" w:hint="eastAsia"/>
              </w:rPr>
              <w:t>文中研究外商投资政策放松对就业者工资的影响，但没有研究对就业的影响。</w:t>
            </w:r>
          </w:p>
          <w:p w14:paraId="63D47D0A" w14:textId="77777777" w:rsidR="00577118" w:rsidRDefault="00577118" w:rsidP="00577118">
            <w:pPr>
              <w:spacing w:line="400" w:lineRule="exact"/>
              <w:ind w:firstLineChars="200" w:firstLine="420"/>
              <w:rPr>
                <w:rFonts w:hint="eastAsia"/>
              </w:rPr>
            </w:pPr>
            <w:r>
              <w:rPr>
                <w:rFonts w:ascii="宋体" w:hAnsi="宋体" w:hint="eastAsia"/>
              </w:rPr>
              <w:t>韩国高等（</w:t>
            </w:r>
            <w:r>
              <w:rPr>
                <w:rFonts w:cs="Calibri" w:hint="eastAsia"/>
              </w:rPr>
              <w:t>2021</w:t>
            </w:r>
            <w:r>
              <w:rPr>
                <w:rFonts w:ascii="宋体" w:hAnsi="宋体" w:hint="eastAsia"/>
              </w:rPr>
              <w:t>）</w:t>
            </w:r>
            <w:r>
              <w:rPr>
                <w:rFonts w:ascii="宋体" w:hAnsi="宋体"/>
              </w:rPr>
              <w:t>以</w:t>
            </w:r>
            <w:r>
              <w:rPr>
                <w:rFonts w:cs="Calibri"/>
              </w:rPr>
              <w:t>2002</w:t>
            </w:r>
            <w:r>
              <w:rPr>
                <w:rFonts w:ascii="宋体" w:hAnsi="宋体"/>
              </w:rPr>
              <w:t>年的外资管制政策调整作为准自然实验，利用倍差法与工具变量相结合的方法研究了外资进入对中国本土制造业企业就业增长的影响。研究表明</w:t>
            </w:r>
            <w:r>
              <w:rPr>
                <w:rFonts w:ascii="宋体" w:hAnsi="宋体" w:hint="eastAsia"/>
              </w:rPr>
              <w:t>：</w:t>
            </w:r>
            <w:r>
              <w:rPr>
                <w:rFonts w:ascii="宋体" w:hAnsi="宋体"/>
              </w:rPr>
              <w:t>外资进入能够显著促进企业就业增长，且该作用在非国有企业、劳动密集型企业和中低技术企业中更为明显，外资进入能发挥稳就业作用。进一步地，外资进入主要通过缓解企业融资约束和扩大企业出口规模来促进中国制造业企业就业增长。最后，利用动态分解方法研究，发现外资进入能够通过资源再配置效应对行业总体层面的就业增长产生促进作用。</w:t>
            </w:r>
          </w:p>
          <w:p w14:paraId="69CDC9AA" w14:textId="77777777" w:rsidR="00577118" w:rsidRDefault="00577118" w:rsidP="00577118">
            <w:pPr>
              <w:spacing w:line="400" w:lineRule="exact"/>
              <w:ind w:firstLineChars="200" w:firstLine="420"/>
            </w:pPr>
            <w:r>
              <w:rPr>
                <w:rFonts w:ascii="宋体" w:hAnsi="宋体" w:hint="eastAsia"/>
              </w:rPr>
              <w:t>李志远等（</w:t>
            </w:r>
            <w:r>
              <w:rPr>
                <w:rFonts w:cs="Calibri" w:hint="eastAsia"/>
              </w:rPr>
              <w:t>2021</w:t>
            </w:r>
            <w:r>
              <w:rPr>
                <w:rFonts w:ascii="宋体" w:hAnsi="宋体" w:hint="eastAsia"/>
              </w:rPr>
              <w:t>）</w:t>
            </w:r>
            <w:r>
              <w:rPr>
                <w:rFonts w:ascii="宋体" w:hAnsi="宋体"/>
              </w:rPr>
              <w:t>利用</w:t>
            </w:r>
            <w:r>
              <w:rPr>
                <w:rFonts w:cs="Calibri"/>
              </w:rPr>
              <w:t>2002—2018</w:t>
            </w:r>
            <w:r>
              <w:rPr>
                <w:rFonts w:ascii="宋体" w:hAnsi="宋体"/>
              </w:rPr>
              <w:t>年地级市层面的面板数据，采用渐进双重差分法考察了综合保税区的设立对所在地制造业就业的影响。结果发现，综合保税区的设立显著提升了所在地的制造业就业规模，但该效应大小受到综保区地理位置和主导产业等因素的影响。进一步研究发现，综合保税区的就业促进效应主要通过增加当地出口与吸引</w:t>
            </w:r>
            <w:r>
              <w:rPr>
                <w:rFonts w:cs="Calibri"/>
              </w:rPr>
              <w:t>FDI</w:t>
            </w:r>
            <w:r>
              <w:rPr>
                <w:rFonts w:ascii="宋体" w:hAnsi="宋体"/>
              </w:rPr>
              <w:t>流入这两个渠道实现。</w:t>
            </w:r>
          </w:p>
          <w:p w14:paraId="16BE6137" w14:textId="77777777" w:rsidR="00577118" w:rsidRDefault="00577118" w:rsidP="00577118">
            <w:pPr>
              <w:spacing w:line="400" w:lineRule="exact"/>
              <w:ind w:firstLineChars="200" w:firstLine="420"/>
            </w:pPr>
            <w:r>
              <w:rPr>
                <w:rFonts w:ascii="宋体" w:hAnsi="宋体"/>
              </w:rPr>
              <w:t>赵德昭</w:t>
            </w:r>
            <w:r>
              <w:rPr>
                <w:rFonts w:ascii="宋体" w:hAnsi="宋体" w:hint="eastAsia"/>
              </w:rPr>
              <w:t>等（</w:t>
            </w:r>
            <w:r>
              <w:rPr>
                <w:rFonts w:cs="Calibri" w:hint="eastAsia"/>
              </w:rPr>
              <w:t>2012</w:t>
            </w:r>
            <w:r>
              <w:rPr>
                <w:rFonts w:ascii="宋体" w:hAnsi="宋体" w:hint="eastAsia"/>
              </w:rPr>
              <w:t>）</w:t>
            </w:r>
            <w:r>
              <w:rPr>
                <w:rFonts w:ascii="宋体" w:hAnsi="宋体"/>
              </w:rPr>
              <w:t>采用</w:t>
            </w:r>
            <w:r>
              <w:rPr>
                <w:rFonts w:cs="Calibri"/>
              </w:rPr>
              <w:t>1996</w:t>
            </w:r>
            <w:r>
              <w:rPr>
                <w:rFonts w:ascii="宋体" w:hAnsi="宋体"/>
              </w:rPr>
              <w:t>－</w:t>
            </w:r>
            <w:r>
              <w:rPr>
                <w:rFonts w:cs="Calibri"/>
              </w:rPr>
              <w:t>2009</w:t>
            </w:r>
            <w:r>
              <w:rPr>
                <w:rFonts w:ascii="宋体" w:hAnsi="宋体"/>
              </w:rPr>
              <w:t>年中国</w:t>
            </w:r>
            <w:r>
              <w:rPr>
                <w:rFonts w:cs="Calibri"/>
              </w:rPr>
              <w:t>28</w:t>
            </w:r>
            <w:r>
              <w:rPr>
                <w:rFonts w:ascii="宋体" w:hAnsi="宋体"/>
              </w:rPr>
              <w:t>个省级单位的面板数据进行实证检验。研究表明，</w:t>
            </w:r>
            <w:r>
              <w:rPr>
                <w:rFonts w:cs="Calibri"/>
              </w:rPr>
              <w:t>FDI</w:t>
            </w:r>
            <w:r>
              <w:rPr>
                <w:rFonts w:ascii="宋体" w:hAnsi="宋体"/>
              </w:rPr>
              <w:t>形成的</w:t>
            </w:r>
            <w:r>
              <w:rPr>
                <w:rFonts w:cs="Calibri"/>
              </w:rPr>
              <w:t>“</w:t>
            </w:r>
            <w:r>
              <w:rPr>
                <w:rFonts w:ascii="宋体" w:hAnsi="宋体"/>
              </w:rPr>
              <w:t>拉力</w:t>
            </w:r>
            <w:r>
              <w:rPr>
                <w:rFonts w:cs="Calibri"/>
              </w:rPr>
              <w:t>”</w:t>
            </w:r>
            <w:r>
              <w:rPr>
                <w:rFonts w:ascii="宋体" w:hAnsi="宋体"/>
              </w:rPr>
              <w:t>和农业技术进步形成的</w:t>
            </w:r>
            <w:r>
              <w:rPr>
                <w:rFonts w:cs="Calibri"/>
              </w:rPr>
              <w:t>“</w:t>
            </w:r>
            <w:r>
              <w:rPr>
                <w:rFonts w:ascii="宋体" w:hAnsi="宋体"/>
              </w:rPr>
              <w:t>推力</w:t>
            </w:r>
            <w:r>
              <w:rPr>
                <w:rFonts w:cs="Calibri"/>
              </w:rPr>
              <w:t>”</w:t>
            </w:r>
            <w:r>
              <w:rPr>
                <w:rFonts w:ascii="宋体" w:hAnsi="宋体"/>
              </w:rPr>
              <w:t>对农村剩余劳动力转移均有显著的正向影响。分地区层面的研究表明，东部地区</w:t>
            </w:r>
            <w:r>
              <w:rPr>
                <w:rFonts w:cs="Calibri"/>
              </w:rPr>
              <w:t>FDI</w:t>
            </w:r>
            <w:r>
              <w:rPr>
                <w:rFonts w:ascii="宋体" w:hAnsi="宋体"/>
              </w:rPr>
              <w:t>对农村剩余劳动力转移的</w:t>
            </w:r>
            <w:r>
              <w:rPr>
                <w:rFonts w:cs="Calibri"/>
              </w:rPr>
              <w:t>“</w:t>
            </w:r>
            <w:r>
              <w:rPr>
                <w:rFonts w:ascii="宋体" w:hAnsi="宋体"/>
              </w:rPr>
              <w:t>拉力</w:t>
            </w:r>
            <w:r>
              <w:rPr>
                <w:rFonts w:cs="Calibri"/>
              </w:rPr>
              <w:t>”</w:t>
            </w:r>
            <w:r>
              <w:rPr>
                <w:rFonts w:ascii="宋体" w:hAnsi="宋体"/>
              </w:rPr>
              <w:t>要远远高于中西部地区，但农业技术进步对农村剩余劳动力转移的</w:t>
            </w:r>
            <w:r>
              <w:rPr>
                <w:rFonts w:cs="Calibri"/>
              </w:rPr>
              <w:t>“</w:t>
            </w:r>
            <w:r>
              <w:rPr>
                <w:rFonts w:ascii="宋体" w:hAnsi="宋体"/>
              </w:rPr>
              <w:t>推力</w:t>
            </w:r>
            <w:r>
              <w:rPr>
                <w:rFonts w:cs="Calibri"/>
              </w:rPr>
              <w:t>”</w:t>
            </w:r>
            <w:r>
              <w:rPr>
                <w:rFonts w:ascii="宋体" w:hAnsi="宋体"/>
              </w:rPr>
              <w:t>要明显低于中西部地区。</w:t>
            </w:r>
          </w:p>
          <w:p w14:paraId="20A44862" w14:textId="77777777" w:rsidR="00577118" w:rsidRDefault="00577118" w:rsidP="00577118">
            <w:pPr>
              <w:spacing w:line="400" w:lineRule="exact"/>
              <w:ind w:firstLineChars="200" w:firstLine="420"/>
            </w:pPr>
            <w:r>
              <w:rPr>
                <w:rFonts w:ascii="宋体" w:hAnsi="宋体" w:hint="eastAsia"/>
              </w:rPr>
              <w:t>许和连等（</w:t>
            </w:r>
            <w:r>
              <w:rPr>
                <w:rFonts w:cs="Calibri" w:hint="eastAsia"/>
              </w:rPr>
              <w:t>2013</w:t>
            </w:r>
            <w:r>
              <w:rPr>
                <w:rFonts w:ascii="宋体" w:hAnsi="宋体" w:hint="eastAsia"/>
              </w:rPr>
              <w:t>）</w:t>
            </w:r>
            <w:r>
              <w:rPr>
                <w:rFonts w:ascii="宋体" w:hAnsi="宋体"/>
              </w:rPr>
              <w:t>将外商直接投资、人力资本和农村剩余劳动力同时纳入新古典一般均衡的分析框架。理论分析表明，外商直接投资通过提高农村剩余劳动力的边际收益和改变高、低素质剩余劳动力的供给量，从而改变劳动力市场的供需均衡水平。进一步的实证研究发现，外商直接投资对农村剩余劳动力的转移就业具有显著的正向促进作用，但东部地区外商直接投资的就业吸纳作用要明显大于中西部地区。</w:t>
            </w:r>
          </w:p>
          <w:p w14:paraId="5979A36E" w14:textId="77777777" w:rsidR="00577118" w:rsidRDefault="00577118" w:rsidP="00577118">
            <w:pPr>
              <w:spacing w:line="400" w:lineRule="exact"/>
              <w:ind w:firstLineChars="200" w:firstLine="420"/>
            </w:pPr>
            <w:r>
              <w:rPr>
                <w:rFonts w:ascii="宋体" w:hAnsi="宋体"/>
              </w:rPr>
              <w:lastRenderedPageBreak/>
              <w:t>赵德昭</w:t>
            </w:r>
            <w:r>
              <w:rPr>
                <w:rFonts w:ascii="宋体" w:hAnsi="宋体" w:hint="eastAsia"/>
              </w:rPr>
              <w:t>等（</w:t>
            </w:r>
            <w:r>
              <w:rPr>
                <w:rFonts w:cs="Calibri" w:hint="eastAsia"/>
              </w:rPr>
              <w:t>2013</w:t>
            </w:r>
            <w:r>
              <w:rPr>
                <w:rFonts w:ascii="宋体" w:hAnsi="宋体" w:hint="eastAsia"/>
              </w:rPr>
              <w:t>）利用</w:t>
            </w:r>
            <w:r>
              <w:rPr>
                <w:rFonts w:cs="Calibri" w:hint="eastAsia"/>
              </w:rPr>
              <w:t>2003-2010</w:t>
            </w:r>
            <w:r>
              <w:rPr>
                <w:rFonts w:ascii="宋体" w:hAnsi="宋体" w:hint="eastAsia"/>
              </w:rPr>
              <w:t>年中国</w:t>
            </w:r>
            <w:r>
              <w:rPr>
                <w:rFonts w:cs="Calibri" w:hint="eastAsia"/>
              </w:rPr>
              <w:t>282</w:t>
            </w:r>
            <w:r>
              <w:rPr>
                <w:rFonts w:ascii="宋体" w:hAnsi="宋体" w:hint="eastAsia"/>
              </w:rPr>
              <w:t>个地级城市的面板数据，实证检验了</w:t>
            </w:r>
            <w:r>
              <w:rPr>
                <w:rFonts w:cs="Calibri" w:hint="eastAsia"/>
              </w:rPr>
              <w:t>FDI</w:t>
            </w:r>
            <w:r>
              <w:rPr>
                <w:rFonts w:ascii="宋体" w:hAnsi="宋体" w:hint="eastAsia"/>
              </w:rPr>
              <w:t>、分权对农村剩余劳动力转移的影响效应。研究发现，</w:t>
            </w:r>
            <w:r>
              <w:rPr>
                <w:rFonts w:cs="Calibri" w:hint="eastAsia"/>
              </w:rPr>
              <w:t>FDI</w:t>
            </w:r>
            <w:r>
              <w:rPr>
                <w:rFonts w:ascii="宋体" w:hAnsi="宋体" w:hint="eastAsia"/>
              </w:rPr>
              <w:t>对农村剩余劳动力转移具有持续显著的正向影响，其在东部沿海地区的产业聚集导致农村剩余劳动力跨区域转移的“路径依赖”。</w:t>
            </w:r>
          </w:p>
          <w:p w14:paraId="2A7F85E8" w14:textId="77777777" w:rsidR="00577118" w:rsidRDefault="00577118" w:rsidP="00577118">
            <w:pPr>
              <w:spacing w:line="400" w:lineRule="exact"/>
              <w:ind w:firstLineChars="200" w:firstLine="420"/>
            </w:pPr>
            <w:r>
              <w:rPr>
                <w:rFonts w:ascii="宋体" w:hAnsi="宋体"/>
              </w:rPr>
              <w:t>赵德昭</w:t>
            </w:r>
            <w:r>
              <w:rPr>
                <w:rFonts w:ascii="宋体" w:hAnsi="宋体" w:hint="eastAsia"/>
              </w:rPr>
              <w:t>（</w:t>
            </w:r>
            <w:r>
              <w:rPr>
                <w:rFonts w:cs="Calibri" w:hint="eastAsia"/>
              </w:rPr>
              <w:t>2014</w:t>
            </w:r>
            <w:r>
              <w:rPr>
                <w:rFonts w:ascii="宋体" w:hAnsi="宋体" w:hint="eastAsia"/>
              </w:rPr>
              <w:t>）发现</w:t>
            </w:r>
            <w:r>
              <w:rPr>
                <w:rFonts w:cs="Calibri" w:hint="eastAsia"/>
              </w:rPr>
              <w:t>FDI</w:t>
            </w:r>
            <w:r>
              <w:rPr>
                <w:rFonts w:ascii="宋体" w:hAnsi="宋体" w:hint="eastAsia"/>
              </w:rPr>
              <w:t>通过支付工资溢价和提供更多就业机会等渠道对农村剩余劳动力转移产生至关重要的影响。同时，借鉴以门槛回归技术为代表的非线性计量经济学理论，采用中国</w:t>
            </w:r>
            <w:r>
              <w:rPr>
                <w:rFonts w:cs="Calibri" w:hint="eastAsia"/>
              </w:rPr>
              <w:t>1998-2011</w:t>
            </w:r>
            <w:r>
              <w:rPr>
                <w:rFonts w:ascii="宋体" w:hAnsi="宋体" w:hint="eastAsia"/>
              </w:rPr>
              <w:t>年的省际面板数据构建“门槛效应”面板模型，对</w:t>
            </w:r>
            <w:r>
              <w:rPr>
                <w:rFonts w:cs="Calibri" w:hint="eastAsia"/>
              </w:rPr>
              <w:t>FDI</w:t>
            </w:r>
            <w:r>
              <w:rPr>
                <w:rFonts w:ascii="宋体" w:hAnsi="宋体" w:hint="eastAsia"/>
              </w:rPr>
              <w:t>影响农村剩余劳动力转移的门槛效应进行实证研究。研究结论表明，</w:t>
            </w:r>
            <w:r>
              <w:rPr>
                <w:rFonts w:cs="Calibri" w:hint="eastAsia"/>
              </w:rPr>
              <w:t>FDI</w:t>
            </w:r>
            <w:r>
              <w:rPr>
                <w:rFonts w:ascii="宋体" w:hAnsi="宋体" w:hint="eastAsia"/>
              </w:rPr>
              <w:t>对农村剩余劳动力转移的影响显著存在于实际外商直接投资存量和城乡实际收入差距的“双门槛效应”，</w:t>
            </w:r>
            <w:r>
              <w:rPr>
                <w:rFonts w:cs="Calibri" w:hint="eastAsia"/>
              </w:rPr>
              <w:t>FDI</w:t>
            </w:r>
            <w:r>
              <w:rPr>
                <w:rFonts w:ascii="宋体" w:hAnsi="宋体" w:hint="eastAsia"/>
              </w:rPr>
              <w:t>与农村剩余劳动力转移之间存在显著的非线性关系。而且，随着门槛值的不断增加，</w:t>
            </w:r>
            <w:r>
              <w:rPr>
                <w:rFonts w:cs="Calibri" w:hint="eastAsia"/>
              </w:rPr>
              <w:t>FDI</w:t>
            </w:r>
            <w:r>
              <w:rPr>
                <w:rFonts w:ascii="宋体" w:hAnsi="宋体" w:hint="eastAsia"/>
              </w:rPr>
              <w:t>对农村剩余劳动力转移的正向影响效应均呈现逐渐递减的趋势。</w:t>
            </w:r>
          </w:p>
          <w:p w14:paraId="5B756C01" w14:textId="62814644" w:rsidR="0052699E" w:rsidRDefault="00577118" w:rsidP="0052699E">
            <w:pPr>
              <w:spacing w:line="400" w:lineRule="exact"/>
              <w:ind w:firstLineChars="200" w:firstLine="420"/>
              <w:rPr>
                <w:rFonts w:ascii="宋体" w:hAnsi="宋体"/>
              </w:rPr>
            </w:pPr>
            <w:r>
              <w:rPr>
                <w:rFonts w:ascii="宋体" w:hAnsi="宋体" w:hint="eastAsia"/>
              </w:rPr>
              <w:t>郑月明和董登新（</w:t>
            </w:r>
            <w:r>
              <w:rPr>
                <w:rFonts w:cs="Calibri" w:hint="eastAsia"/>
              </w:rPr>
              <w:t>2008</w:t>
            </w:r>
            <w:r>
              <w:rPr>
                <w:rFonts w:ascii="宋体" w:hAnsi="宋体" w:hint="eastAsia"/>
              </w:rPr>
              <w:t>）基于中国的省级数据研究发现，</w:t>
            </w:r>
            <w:r>
              <w:rPr>
                <w:rFonts w:cs="Calibri" w:hint="eastAsia"/>
              </w:rPr>
              <w:t>FDI</w:t>
            </w:r>
            <w:r>
              <w:rPr>
                <w:rFonts w:ascii="宋体" w:hAnsi="宋体" w:hint="eastAsia"/>
              </w:rPr>
              <w:t>对东部地区的就业存在替代效应，对中西部地区的效果并不明显。</w:t>
            </w:r>
          </w:p>
          <w:p w14:paraId="14718E33" w14:textId="454F476A" w:rsidR="00323207" w:rsidRPr="00577118" w:rsidRDefault="00323207" w:rsidP="0052699E">
            <w:pPr>
              <w:spacing w:line="400" w:lineRule="exact"/>
              <w:ind w:firstLineChars="200" w:firstLine="420"/>
              <w:rPr>
                <w:rFonts w:hint="eastAsia"/>
              </w:rPr>
            </w:pPr>
            <w:r w:rsidRPr="0036613B">
              <w:rPr>
                <w:rFonts w:ascii="宋体" w:hAnsi="宋体" w:hint="eastAsia"/>
              </w:rPr>
              <w:t>（待完善）</w:t>
            </w:r>
          </w:p>
          <w:p w14:paraId="1200183E" w14:textId="77777777" w:rsidR="004B47A7" w:rsidRDefault="004B47A7" w:rsidP="004B47A7">
            <w:pPr>
              <w:spacing w:beforeLines="200" w:before="624" w:afterLines="100" w:after="312" w:line="400" w:lineRule="exact"/>
              <w:ind w:firstLineChars="200" w:firstLine="600"/>
              <w:outlineLvl w:val="1"/>
              <w:rPr>
                <w:rFonts w:ascii="Times New Roman" w:eastAsia="黑体"/>
                <w:sz w:val="30"/>
                <w:szCs w:val="30"/>
              </w:rPr>
            </w:pPr>
            <w:r>
              <w:rPr>
                <w:rFonts w:ascii="Times New Roman" w:eastAsia="黑体" w:hAnsi="Times New Roman" w:hint="eastAsia"/>
                <w:sz w:val="30"/>
                <w:szCs w:val="30"/>
              </w:rPr>
              <w:t>2.4</w:t>
            </w:r>
            <w:r>
              <w:rPr>
                <w:rFonts w:ascii="Times New Roman" w:eastAsia="黑体" w:hint="eastAsia"/>
                <w:sz w:val="30"/>
                <w:szCs w:val="30"/>
              </w:rPr>
              <w:t xml:space="preserve"> </w:t>
            </w:r>
            <w:r>
              <w:rPr>
                <w:rFonts w:ascii="黑体" w:eastAsia="黑体" w:hAnsi="黑体" w:hint="eastAsia"/>
                <w:sz w:val="30"/>
                <w:szCs w:val="30"/>
              </w:rPr>
              <w:t>文献评述</w:t>
            </w:r>
          </w:p>
          <w:p w14:paraId="3012AEAF" w14:textId="77777777" w:rsidR="008275DB" w:rsidRPr="008014D2" w:rsidRDefault="008275DB" w:rsidP="008275DB">
            <w:pPr>
              <w:spacing w:line="400" w:lineRule="exact"/>
              <w:ind w:firstLineChars="200" w:firstLine="420"/>
              <w:rPr>
                <w:rFonts w:ascii="宋体" w:hAnsi="宋体"/>
              </w:rPr>
            </w:pPr>
            <w:r>
              <w:rPr>
                <w:rFonts w:ascii="宋体" w:hAnsi="宋体" w:hint="eastAsia"/>
              </w:rPr>
              <w:t>从失业的原因来看，外商投资产业政策调整对失业的影响属于摩擦性失业和结构性失业，即当外商投资产业政策发生变化后，被鼓励的行业投资需求增加，从而导致人力资源需求增加，吸引更多的人员进入该行业，但由于寻找新的工作需要时间，新的工作的技能要求与原先已有的技能不匹配，造成了阶段性的失业。</w:t>
            </w:r>
          </w:p>
          <w:p w14:paraId="57C42A9E" w14:textId="77777777" w:rsidR="008275DB" w:rsidRPr="008014D2" w:rsidRDefault="008275DB" w:rsidP="008275DB">
            <w:pPr>
              <w:spacing w:line="400" w:lineRule="exact"/>
              <w:ind w:firstLineChars="200" w:firstLine="420"/>
              <w:rPr>
                <w:rFonts w:ascii="宋体" w:hAnsi="宋体"/>
              </w:rPr>
            </w:pPr>
            <w:r>
              <w:rPr>
                <w:rFonts w:ascii="宋体" w:hAnsi="宋体" w:hint="eastAsia"/>
              </w:rPr>
              <w:t>通过以上理论及文献的梳理，发现在外商投资与就业的关系主要集中在外商直接投资对东道国就业的影响，而外商投资政策的调整，尤其是我国外商投资产业政策调整对制造业的影响的研究很少，而制造业是我国的重点产业，故本文根据以上思路展开研究。</w:t>
            </w:r>
          </w:p>
          <w:p w14:paraId="353E6AE7" w14:textId="1720CFD0" w:rsidR="004D5DA9" w:rsidRPr="004B47A7" w:rsidRDefault="0036613B" w:rsidP="0036613B">
            <w:pPr>
              <w:spacing w:line="400" w:lineRule="exact"/>
              <w:ind w:firstLineChars="200" w:firstLine="420"/>
              <w:rPr>
                <w:rFonts w:ascii="宋体" w:eastAsia="宋体" w:hAnsi="宋体"/>
                <w:sz w:val="24"/>
                <w:szCs w:val="24"/>
              </w:rPr>
            </w:pPr>
            <w:r w:rsidRPr="0036613B">
              <w:rPr>
                <w:rFonts w:ascii="宋体" w:hAnsi="宋体" w:hint="eastAsia"/>
              </w:rPr>
              <w:t>（待完善）</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6"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3B8ED1ED" w14:textId="77777777" w:rsidR="004D5DA9" w:rsidRPr="00FB2909" w:rsidRDefault="001E25DF" w:rsidP="00FB2909">
            <w:pPr>
              <w:spacing w:line="400" w:lineRule="exact"/>
              <w:ind w:firstLineChars="200" w:firstLine="420"/>
              <w:rPr>
                <w:rFonts w:ascii="宋体" w:hAnsi="宋体"/>
              </w:rPr>
            </w:pPr>
            <w:r w:rsidRPr="00FB2909">
              <w:rPr>
                <w:rFonts w:ascii="宋体" w:hAnsi="宋体" w:hint="eastAsia"/>
              </w:rPr>
              <w:t>本文实证方法采用的是带控制变量的双差分，通过整理</w:t>
            </w:r>
            <w:r w:rsidRPr="00FB2909">
              <w:rPr>
                <w:rFonts w:ascii="宋体" w:hAnsi="宋体" w:hint="eastAsia"/>
              </w:rPr>
              <w:t>2</w:t>
            </w:r>
            <w:r w:rsidRPr="00FB2909">
              <w:rPr>
                <w:rFonts w:ascii="宋体" w:hAnsi="宋体"/>
              </w:rPr>
              <w:t>015</w:t>
            </w:r>
            <w:r w:rsidRPr="00FB2909">
              <w:rPr>
                <w:rFonts w:ascii="宋体" w:hAnsi="宋体" w:hint="eastAsia"/>
              </w:rPr>
              <w:t>年和</w:t>
            </w:r>
            <w:r w:rsidRPr="00FB2909">
              <w:rPr>
                <w:rFonts w:ascii="宋体" w:hAnsi="宋体" w:hint="eastAsia"/>
              </w:rPr>
              <w:t>2</w:t>
            </w:r>
            <w:r w:rsidRPr="00FB2909">
              <w:rPr>
                <w:rFonts w:ascii="宋体" w:hAnsi="宋体"/>
              </w:rPr>
              <w:t>017</w:t>
            </w:r>
            <w:r w:rsidRPr="00FB2909">
              <w:rPr>
                <w:rFonts w:ascii="宋体" w:hAnsi="宋体" w:hint="eastAsia"/>
              </w:rPr>
              <w:t>年《外商投资指导目录》的政策变化，将受到</w:t>
            </w:r>
            <w:r w:rsidR="00DD3BDD" w:rsidRPr="00FB2909">
              <w:rPr>
                <w:rFonts w:ascii="宋体" w:hAnsi="宋体" w:hint="eastAsia"/>
              </w:rPr>
              <w:t>政策鼓励</w:t>
            </w:r>
            <w:r w:rsidRPr="00FB2909">
              <w:rPr>
                <w:rFonts w:ascii="宋体" w:hAnsi="宋体" w:hint="eastAsia"/>
              </w:rPr>
              <w:t>的</w:t>
            </w:r>
            <w:r w:rsidR="00DD3BDD" w:rsidRPr="00FB2909">
              <w:rPr>
                <w:rFonts w:ascii="宋体" w:hAnsi="宋体" w:hint="eastAsia"/>
              </w:rPr>
              <w:t>制造业</w:t>
            </w:r>
            <w:r w:rsidRPr="00FB2909">
              <w:rPr>
                <w:rFonts w:ascii="宋体" w:hAnsi="宋体" w:hint="eastAsia"/>
              </w:rPr>
              <w:t>作为研究组，未受到</w:t>
            </w:r>
            <w:r w:rsidR="00DD3BDD" w:rsidRPr="00FB2909">
              <w:rPr>
                <w:rFonts w:ascii="宋体" w:hAnsi="宋体" w:hint="eastAsia"/>
              </w:rPr>
              <w:t>政策鼓励</w:t>
            </w:r>
            <w:r w:rsidRPr="00FB2909">
              <w:rPr>
                <w:rFonts w:ascii="宋体" w:hAnsi="宋体" w:hint="eastAsia"/>
              </w:rPr>
              <w:t>的制造业作为控制组进行双差分检验。</w:t>
            </w:r>
          </w:p>
          <w:p w14:paraId="3E342E8E" w14:textId="02D9F792" w:rsidR="00DD3BDD" w:rsidRPr="00FB2909" w:rsidRDefault="00DD3BDD" w:rsidP="00FB2909">
            <w:pPr>
              <w:spacing w:line="400" w:lineRule="exact"/>
              <w:ind w:firstLineChars="200" w:firstLine="420"/>
              <w:rPr>
                <w:rFonts w:ascii="宋体" w:hAnsi="宋体"/>
              </w:rPr>
            </w:pPr>
            <w:r w:rsidRPr="00FB2909">
              <w:rPr>
                <w:rFonts w:ascii="宋体" w:hAnsi="宋体" w:hint="eastAsia"/>
              </w:rPr>
              <w:t>数据：《外商投资指导目录》</w:t>
            </w:r>
            <w:r w:rsidRPr="00FB2909">
              <w:rPr>
                <w:rFonts w:ascii="宋体" w:hAnsi="宋体" w:hint="eastAsia"/>
              </w:rPr>
              <w:t>2</w:t>
            </w:r>
            <w:r w:rsidRPr="00FB2909">
              <w:rPr>
                <w:rFonts w:ascii="宋体" w:hAnsi="宋体"/>
              </w:rPr>
              <w:t>015</w:t>
            </w:r>
            <w:r w:rsidRPr="00FB2909">
              <w:rPr>
                <w:rFonts w:ascii="宋体" w:hAnsi="宋体" w:hint="eastAsia"/>
              </w:rPr>
              <w:t>年版和</w:t>
            </w:r>
            <w:r w:rsidRPr="00FB2909">
              <w:rPr>
                <w:rFonts w:ascii="宋体" w:hAnsi="宋体" w:hint="eastAsia"/>
              </w:rPr>
              <w:t>2</w:t>
            </w:r>
            <w:r w:rsidRPr="00FB2909">
              <w:rPr>
                <w:rFonts w:ascii="宋体" w:hAnsi="宋体"/>
              </w:rPr>
              <w:t>017</w:t>
            </w:r>
            <w:r w:rsidRPr="00FB2909">
              <w:rPr>
                <w:rFonts w:ascii="宋体" w:hAnsi="宋体" w:hint="eastAsia"/>
              </w:rPr>
              <w:t>年版</w:t>
            </w:r>
            <w:r w:rsidR="008014D2" w:rsidRPr="00FB2909">
              <w:rPr>
                <w:rFonts w:ascii="宋体" w:hAnsi="宋体" w:hint="eastAsia"/>
              </w:rPr>
              <w:t>；</w:t>
            </w:r>
          </w:p>
          <w:p w14:paraId="66B70FEF" w14:textId="11646289" w:rsidR="00DD3BDD" w:rsidRPr="004D5DA9" w:rsidRDefault="00826BAB" w:rsidP="000B3DD0">
            <w:pPr>
              <w:rPr>
                <w:rFonts w:ascii="宋体" w:eastAsia="宋体" w:hAnsi="宋体"/>
                <w:sz w:val="24"/>
                <w:szCs w:val="24"/>
              </w:rPr>
            </w:pPr>
            <w:r w:rsidRPr="00FB2909">
              <w:rPr>
                <w:rFonts w:ascii="宋体" w:hAnsi="宋体" w:hint="eastAsia"/>
              </w:rPr>
              <w:t>国家统计年鉴，</w:t>
            </w:r>
            <w:r w:rsidR="000B3DD0">
              <w:rPr>
                <w:rFonts w:ascii="宋体" w:hAnsi="宋体"/>
              </w:rPr>
              <w:t>中国工业企业数据库</w:t>
            </w:r>
            <w:r w:rsidR="00DD3BDD" w:rsidRPr="00FB2909">
              <w:rPr>
                <w:rFonts w:ascii="宋体" w:hAnsi="宋体" w:hint="eastAsia"/>
              </w:rPr>
              <w:t>，制造业</w:t>
            </w:r>
            <w:r w:rsidRPr="00FB2909">
              <w:rPr>
                <w:rFonts w:ascii="宋体" w:hAnsi="宋体" w:hint="eastAsia"/>
              </w:rPr>
              <w:t>统计</w:t>
            </w:r>
            <w:r w:rsidR="00DD3BDD" w:rsidRPr="00FB2909">
              <w:rPr>
                <w:rFonts w:ascii="宋体" w:hAnsi="宋体" w:hint="eastAsia"/>
              </w:rPr>
              <w:t>数据</w:t>
            </w:r>
            <w:r w:rsidRPr="00FB2909">
              <w:rPr>
                <w:rFonts w:ascii="宋体" w:hAnsi="宋体" w:hint="eastAsia"/>
              </w:rPr>
              <w:t>等</w:t>
            </w:r>
            <w:r w:rsidR="00DD3BDD" w:rsidRPr="00FB2909">
              <w:rPr>
                <w:rFonts w:ascii="宋体" w:hAnsi="宋体" w:hint="eastAsia"/>
              </w:rPr>
              <w:t>。</w:t>
            </w:r>
          </w:p>
        </w:tc>
      </w:tr>
      <w:tr w:rsidR="008D0F26" w:rsidRPr="004D5DA9" w14:paraId="3DDA278A" w14:textId="77777777" w:rsidTr="00C73A3E">
        <w:trPr>
          <w:trHeight w:val="4253"/>
        </w:trPr>
        <w:tc>
          <w:tcPr>
            <w:tcW w:w="9344" w:type="dxa"/>
          </w:tcPr>
          <w:p w14:paraId="34C451D5"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1B49107" w14:textId="4B991006" w:rsidR="008014D2" w:rsidRDefault="008014D2" w:rsidP="008014D2">
            <w:pPr>
              <w:spacing w:line="400" w:lineRule="exact"/>
              <w:ind w:firstLineChars="200" w:firstLine="420"/>
              <w:rPr>
                <w:rFonts w:ascii="宋体" w:hAnsi="宋体"/>
              </w:rPr>
            </w:pPr>
            <w:r>
              <w:rPr>
                <w:rFonts w:ascii="宋体" w:hAnsi="宋体" w:hint="eastAsia"/>
              </w:rPr>
              <w:t>外商投资产业政策调整后，我国总体就业增加。</w:t>
            </w:r>
          </w:p>
          <w:p w14:paraId="1BA72528" w14:textId="1F3B30E1" w:rsidR="008014D2" w:rsidRDefault="008014D2" w:rsidP="008014D2">
            <w:pPr>
              <w:spacing w:line="400" w:lineRule="exact"/>
              <w:ind w:firstLineChars="200" w:firstLine="420"/>
              <w:rPr>
                <w:rFonts w:ascii="宋体" w:hAnsi="宋体"/>
              </w:rPr>
            </w:pPr>
            <w:r>
              <w:rPr>
                <w:rFonts w:ascii="宋体" w:hAnsi="宋体" w:hint="eastAsia"/>
              </w:rPr>
              <w:t>外商投资产业政策调整后，我国受到政策鼓励的制造业就业增加。</w:t>
            </w:r>
          </w:p>
          <w:p w14:paraId="6A40562C" w14:textId="6D531131" w:rsidR="008014D2" w:rsidRDefault="008014D2" w:rsidP="008014D2">
            <w:pPr>
              <w:spacing w:line="400" w:lineRule="exact"/>
              <w:ind w:firstLineChars="200" w:firstLine="420"/>
              <w:rPr>
                <w:rFonts w:ascii="宋体" w:hAnsi="宋体"/>
              </w:rPr>
            </w:pPr>
            <w:r>
              <w:rPr>
                <w:rFonts w:ascii="宋体" w:hAnsi="宋体" w:hint="eastAsia"/>
              </w:rPr>
              <w:t>外商投资产业政策调整后，我国未受到政策鼓励的制造业就业减少。</w:t>
            </w:r>
          </w:p>
          <w:p w14:paraId="4FDF1FF7" w14:textId="7BF52207" w:rsidR="00D95000" w:rsidRPr="008014D2" w:rsidRDefault="00D95000"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D27E590" w14:textId="77777777" w:rsidR="00C73A3E" w:rsidRDefault="00D56411" w:rsidP="00D56411">
            <w:pPr>
              <w:spacing w:line="400" w:lineRule="exact"/>
              <w:ind w:firstLineChars="200" w:firstLine="420"/>
              <w:rPr>
                <w:rFonts w:ascii="宋体" w:hAnsi="宋体"/>
              </w:rPr>
            </w:pPr>
            <w:r>
              <w:rPr>
                <w:rFonts w:ascii="宋体" w:hAnsi="宋体" w:hint="eastAsia"/>
              </w:rPr>
              <w:t>将外商投资产业政策调整与我国制造业就业联系研究属于方向创新。</w:t>
            </w:r>
          </w:p>
          <w:p w14:paraId="44524ECB" w14:textId="70DCBCAB" w:rsidR="00D56411" w:rsidRPr="00D56411" w:rsidRDefault="00D56411" w:rsidP="00D56411">
            <w:pPr>
              <w:spacing w:line="400" w:lineRule="exact"/>
              <w:ind w:firstLineChars="200" w:firstLine="420"/>
              <w:rPr>
                <w:rFonts w:ascii="宋体" w:hAnsi="宋体"/>
              </w:rPr>
            </w:pPr>
            <w:r>
              <w:rPr>
                <w:rFonts w:ascii="宋体" w:hAnsi="宋体" w:hint="eastAsia"/>
              </w:rPr>
              <w:t>采用双差分研究短期政策调整对制造业就业的影响属于研究方法创新。</w:t>
            </w:r>
          </w:p>
        </w:tc>
      </w:tr>
      <w:bookmarkEnd w:id="6"/>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ED4B501" w14:textId="77777777" w:rsidR="00D60FF5" w:rsidRDefault="00D60FF5" w:rsidP="00D60FF5">
            <w:pPr>
              <w:numPr>
                <w:ilvl w:val="0"/>
                <w:numId w:val="1"/>
              </w:numPr>
              <w:spacing w:line="400" w:lineRule="exact"/>
              <w:ind w:leftChars="200" w:left="930" w:hanging="510"/>
              <w:rPr>
                <w:rFonts w:ascii="Times New Roman"/>
                <w:sz w:val="24"/>
                <w:szCs w:val="24"/>
              </w:rPr>
            </w:pPr>
            <w:r>
              <w:rPr>
                <w:rFonts w:ascii="Times New Roman" w:hAnsi="Times New Roman" w:hint="eastAsia"/>
                <w:sz w:val="24"/>
                <w:szCs w:val="24"/>
              </w:rPr>
              <w:t>Pierce J R, Schott P K, The Surprisingly Swift Decline of US Manufacturing Employment</w:t>
            </w:r>
            <w:r>
              <w:rPr>
                <w:rFonts w:ascii="宋体" w:hAnsi="宋体" w:hint="eastAsia"/>
                <w:sz w:val="24"/>
                <w:szCs w:val="24"/>
              </w:rPr>
              <w:t>［</w:t>
            </w:r>
            <w:r>
              <w:rPr>
                <w:rFonts w:ascii="Times New Roman" w:hAnsi="Times New Roman" w:hint="eastAsia"/>
                <w:sz w:val="24"/>
                <w:szCs w:val="24"/>
              </w:rPr>
              <w:t>J</w:t>
            </w:r>
            <w:r>
              <w:rPr>
                <w:rFonts w:ascii="宋体" w:hAnsi="宋体" w:hint="eastAsia"/>
                <w:sz w:val="24"/>
                <w:szCs w:val="24"/>
              </w:rPr>
              <w:t>］</w:t>
            </w:r>
            <w:r>
              <w:rPr>
                <w:rFonts w:ascii="Times New Roman" w:hAnsi="Times New Roman" w:hint="eastAsia"/>
                <w:sz w:val="24"/>
                <w:szCs w:val="24"/>
              </w:rPr>
              <w:t>,</w:t>
            </w:r>
            <w:r>
              <w:rPr>
                <w:rFonts w:ascii="Times New Roman" w:hint="eastAsia"/>
                <w:i/>
                <w:iCs/>
                <w:sz w:val="24"/>
                <w:szCs w:val="24"/>
              </w:rPr>
              <w:t xml:space="preserve"> </w:t>
            </w:r>
            <w:r>
              <w:rPr>
                <w:rFonts w:ascii="Times New Roman" w:hAnsi="Times New Roman" w:hint="eastAsia"/>
                <w:i/>
                <w:iCs/>
                <w:sz w:val="24"/>
                <w:szCs w:val="24"/>
              </w:rPr>
              <w:t>American Economic Review</w:t>
            </w:r>
            <w:r>
              <w:rPr>
                <w:rFonts w:ascii="Times New Roman" w:hAnsi="Times New Roman" w:hint="eastAsia"/>
                <w:sz w:val="24"/>
                <w:szCs w:val="24"/>
              </w:rPr>
              <w:t>, 108(7), 2016, 1632</w:t>
            </w:r>
            <w:r>
              <w:rPr>
                <w:rFonts w:ascii="宋体" w:hAnsi="宋体" w:hint="eastAsia"/>
                <w:sz w:val="24"/>
                <w:szCs w:val="24"/>
              </w:rPr>
              <w:t>－</w:t>
            </w:r>
            <w:r>
              <w:rPr>
                <w:rFonts w:ascii="Times New Roman" w:hAnsi="Times New Roman" w:hint="eastAsia"/>
                <w:sz w:val="24"/>
                <w:szCs w:val="24"/>
              </w:rPr>
              <w:t>62.</w:t>
            </w:r>
          </w:p>
          <w:p w14:paraId="5130BAAF" w14:textId="77777777" w:rsidR="00D60FF5" w:rsidRDefault="00D60FF5" w:rsidP="00D60FF5">
            <w:pPr>
              <w:numPr>
                <w:ilvl w:val="0"/>
                <w:numId w:val="1"/>
              </w:numPr>
              <w:spacing w:line="400" w:lineRule="exact"/>
              <w:ind w:leftChars="200" w:left="930" w:hanging="510"/>
              <w:rPr>
                <w:rFonts w:ascii="Times New Roman"/>
                <w:sz w:val="24"/>
                <w:szCs w:val="24"/>
              </w:rPr>
            </w:pPr>
            <w:r>
              <w:rPr>
                <w:rFonts w:ascii="宋体" w:hAnsi="宋体" w:hint="eastAsia"/>
                <w:sz w:val="24"/>
                <w:szCs w:val="24"/>
              </w:rPr>
              <w:t>黄宁，厉银银，</w:t>
            </w:r>
            <w:r>
              <w:rPr>
                <w:rFonts w:ascii="Times New Roman" w:hint="eastAsia"/>
                <w:sz w:val="24"/>
                <w:szCs w:val="24"/>
              </w:rPr>
              <w:t>“我国引进国际直接投资导向的演变及动因——基于对《外商投资产业指导目录》的分析”，《学士探索》，</w:t>
            </w:r>
            <w:r>
              <w:rPr>
                <w:rFonts w:ascii="Times New Roman" w:hAnsi="Times New Roman" w:hint="eastAsia"/>
                <w:sz w:val="24"/>
                <w:szCs w:val="24"/>
              </w:rPr>
              <w:t>2015</w:t>
            </w:r>
            <w:r>
              <w:rPr>
                <w:rFonts w:ascii="宋体" w:hAnsi="宋体" w:hint="eastAsia"/>
                <w:sz w:val="24"/>
                <w:szCs w:val="24"/>
              </w:rPr>
              <w:t>年</w:t>
            </w:r>
            <w:r>
              <w:rPr>
                <w:rFonts w:ascii="Times New Roman" w:hAnsi="Times New Roman" w:hint="eastAsia"/>
                <w:sz w:val="24"/>
                <w:szCs w:val="24"/>
              </w:rPr>
              <w:t>9</w:t>
            </w:r>
            <w:r>
              <w:rPr>
                <w:rFonts w:ascii="宋体" w:hAnsi="宋体" w:hint="eastAsia"/>
                <w:sz w:val="24"/>
                <w:szCs w:val="24"/>
              </w:rPr>
              <w:t>月，</w:t>
            </w:r>
            <w:r>
              <w:rPr>
                <w:rFonts w:ascii="Times New Roman" w:hAnsi="Times New Roman" w:hint="eastAsia"/>
                <w:sz w:val="24"/>
                <w:szCs w:val="24"/>
              </w:rPr>
              <w:t>63</w:t>
            </w:r>
            <w:r>
              <w:rPr>
                <w:rFonts w:ascii="宋体" w:hAnsi="宋体" w:hint="eastAsia"/>
                <w:sz w:val="24"/>
                <w:szCs w:val="24"/>
              </w:rPr>
              <w:t>页</w:t>
            </w:r>
            <w:r>
              <w:rPr>
                <w:rFonts w:ascii="Times New Roman" w:hAnsi="Times New Roman" w:hint="eastAsia"/>
                <w:sz w:val="24"/>
                <w:szCs w:val="24"/>
              </w:rPr>
              <w:t>~69</w:t>
            </w:r>
            <w:r>
              <w:rPr>
                <w:rFonts w:ascii="宋体" w:hAnsi="宋体" w:hint="eastAsia"/>
                <w:sz w:val="24"/>
                <w:szCs w:val="24"/>
              </w:rPr>
              <w:t>页。</w:t>
            </w:r>
          </w:p>
          <w:p w14:paraId="5576A4D0" w14:textId="0D1397A3" w:rsidR="00D60FF5" w:rsidRDefault="00D60FF5" w:rsidP="00D60FF5">
            <w:pPr>
              <w:numPr>
                <w:ilvl w:val="0"/>
                <w:numId w:val="1"/>
              </w:numPr>
              <w:spacing w:line="400" w:lineRule="exact"/>
              <w:ind w:leftChars="200" w:left="930" w:hanging="510"/>
              <w:rPr>
                <w:rFonts w:ascii="Times New Roman"/>
                <w:sz w:val="24"/>
                <w:szCs w:val="24"/>
              </w:rPr>
            </w:pPr>
            <w:r>
              <w:rPr>
                <w:rFonts w:ascii="宋体" w:hAnsi="宋体" w:hint="eastAsia"/>
                <w:sz w:val="24"/>
                <w:szCs w:val="24"/>
              </w:rPr>
              <w:t>赵德昭，</w:t>
            </w:r>
            <w:r>
              <w:rPr>
                <w:rFonts w:ascii="Times New Roman" w:hint="eastAsia"/>
                <w:sz w:val="24"/>
                <w:szCs w:val="24"/>
              </w:rPr>
              <w:t>“</w:t>
            </w:r>
            <w:r w:rsidRPr="00D60FF5">
              <w:rPr>
                <w:rFonts w:ascii="Times New Roman" w:hAnsi="Times New Roman" w:hint="eastAsia"/>
                <w:sz w:val="24"/>
                <w:szCs w:val="24"/>
              </w:rPr>
              <w:t>FDI</w:t>
            </w:r>
            <w:r w:rsidRPr="00D60FF5">
              <w:rPr>
                <w:rFonts w:ascii="宋体" w:hAnsi="宋体" w:hint="eastAsia"/>
                <w:sz w:val="24"/>
                <w:szCs w:val="24"/>
              </w:rPr>
              <w:t>对农村剩余劳动力转移的影响：集聚抑或是扩散</w:t>
            </w:r>
            <w:r>
              <w:rPr>
                <w:rFonts w:ascii="宋体" w:hAnsi="宋体" w:hint="eastAsia"/>
                <w:sz w:val="24"/>
                <w:szCs w:val="24"/>
              </w:rPr>
              <w:t>”，《财贸经济》，</w:t>
            </w:r>
            <w:r>
              <w:rPr>
                <w:rFonts w:ascii="Times New Roman" w:hAnsi="Times New Roman" w:hint="eastAsia"/>
                <w:sz w:val="24"/>
                <w:szCs w:val="24"/>
              </w:rPr>
              <w:t>2018</w:t>
            </w:r>
            <w:r>
              <w:rPr>
                <w:rFonts w:ascii="宋体" w:hAnsi="宋体" w:hint="eastAsia"/>
                <w:sz w:val="24"/>
                <w:szCs w:val="24"/>
              </w:rPr>
              <w:t>年第</w:t>
            </w:r>
            <w:r>
              <w:rPr>
                <w:rFonts w:ascii="Times New Roman" w:hAnsi="Times New Roman" w:hint="eastAsia"/>
                <w:sz w:val="24"/>
                <w:szCs w:val="24"/>
              </w:rPr>
              <w:t>1</w:t>
            </w:r>
            <w:r>
              <w:rPr>
                <w:rFonts w:ascii="宋体" w:hAnsi="宋体" w:hint="eastAsia"/>
                <w:sz w:val="24"/>
                <w:szCs w:val="24"/>
              </w:rPr>
              <w:t>期，</w:t>
            </w:r>
            <w:r>
              <w:rPr>
                <w:rFonts w:ascii="Times New Roman" w:hAnsi="Times New Roman" w:hint="eastAsia"/>
                <w:sz w:val="24"/>
                <w:szCs w:val="24"/>
              </w:rPr>
              <w:t>118</w:t>
            </w:r>
            <w:r>
              <w:rPr>
                <w:rFonts w:ascii="宋体" w:hAnsi="宋体" w:hint="eastAsia"/>
                <w:sz w:val="24"/>
                <w:szCs w:val="24"/>
              </w:rPr>
              <w:t>页</w:t>
            </w:r>
            <w:r>
              <w:rPr>
                <w:rFonts w:ascii="Times New Roman" w:hAnsi="Times New Roman" w:hint="eastAsia"/>
                <w:sz w:val="24"/>
                <w:szCs w:val="24"/>
              </w:rPr>
              <w:t>~131</w:t>
            </w:r>
            <w:r>
              <w:rPr>
                <w:rFonts w:ascii="宋体" w:hAnsi="宋体" w:hint="eastAsia"/>
                <w:sz w:val="24"/>
                <w:szCs w:val="24"/>
              </w:rPr>
              <w:t>页。</w:t>
            </w:r>
          </w:p>
          <w:p w14:paraId="439DA637"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马双，赖漫桐，</w:t>
            </w:r>
            <w:r>
              <w:rPr>
                <w:rFonts w:ascii="Times New Roman" w:hint="eastAsia"/>
                <w:sz w:val="24"/>
                <w:szCs w:val="24"/>
              </w:rPr>
              <w:t>“劳动力成本外生上涨与</w:t>
            </w:r>
            <w:r>
              <w:rPr>
                <w:rFonts w:ascii="Times New Roman" w:hAnsi="Times New Roman" w:hint="eastAsia"/>
                <w:sz w:val="24"/>
                <w:szCs w:val="24"/>
              </w:rPr>
              <w:t>FDI</w:t>
            </w:r>
            <w:r>
              <w:rPr>
                <w:rFonts w:ascii="宋体" w:hAnsi="宋体" w:hint="eastAsia"/>
                <w:sz w:val="24"/>
                <w:szCs w:val="24"/>
              </w:rPr>
              <w:t>进入：基于最低工资视角”，《中国工业经济》，</w:t>
            </w:r>
            <w:r>
              <w:rPr>
                <w:rFonts w:ascii="Times New Roman" w:hAnsi="Times New Roman" w:hint="eastAsia"/>
                <w:sz w:val="24"/>
                <w:szCs w:val="24"/>
              </w:rPr>
              <w:t>2020</w:t>
            </w:r>
            <w:r>
              <w:rPr>
                <w:rFonts w:ascii="宋体" w:hAnsi="宋体" w:hint="eastAsia"/>
                <w:sz w:val="24"/>
                <w:szCs w:val="24"/>
              </w:rPr>
              <w:t>年第</w:t>
            </w:r>
            <w:r>
              <w:rPr>
                <w:rFonts w:ascii="Times New Roman" w:hAnsi="Times New Roman" w:hint="eastAsia"/>
                <w:sz w:val="24"/>
                <w:szCs w:val="24"/>
              </w:rPr>
              <w:t>6</w:t>
            </w:r>
            <w:r>
              <w:rPr>
                <w:rFonts w:ascii="宋体" w:hAnsi="宋体" w:hint="eastAsia"/>
                <w:sz w:val="24"/>
                <w:szCs w:val="24"/>
              </w:rPr>
              <w:t>期，</w:t>
            </w:r>
            <w:r>
              <w:rPr>
                <w:rFonts w:ascii="Times New Roman" w:hAnsi="Times New Roman" w:hint="eastAsia"/>
                <w:sz w:val="24"/>
                <w:szCs w:val="24"/>
              </w:rPr>
              <w:t>81</w:t>
            </w:r>
            <w:r>
              <w:rPr>
                <w:rFonts w:ascii="宋体" w:hAnsi="宋体" w:hint="eastAsia"/>
                <w:sz w:val="24"/>
                <w:szCs w:val="24"/>
              </w:rPr>
              <w:t>页</w:t>
            </w:r>
            <w:r>
              <w:rPr>
                <w:rFonts w:ascii="Times New Roman" w:hAnsi="Times New Roman" w:hint="eastAsia"/>
                <w:sz w:val="24"/>
                <w:szCs w:val="24"/>
              </w:rPr>
              <w:t>~99</w:t>
            </w:r>
            <w:r>
              <w:rPr>
                <w:rFonts w:ascii="宋体" w:hAnsi="宋体" w:hint="eastAsia"/>
                <w:sz w:val="24"/>
                <w:szCs w:val="24"/>
              </w:rPr>
              <w:t>页。</w:t>
            </w:r>
          </w:p>
          <w:p w14:paraId="11FE5FFA"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sz w:val="24"/>
                <w:szCs w:val="24"/>
              </w:rPr>
              <w:t>许建伟</w:t>
            </w:r>
            <w:r>
              <w:rPr>
                <w:rFonts w:ascii="宋体" w:hAnsi="宋体" w:hint="eastAsia"/>
                <w:sz w:val="24"/>
                <w:szCs w:val="24"/>
              </w:rPr>
              <w:t>，</w:t>
            </w:r>
            <w:r>
              <w:rPr>
                <w:rFonts w:ascii="宋体" w:hAnsi="宋体"/>
                <w:sz w:val="24"/>
                <w:szCs w:val="24"/>
              </w:rPr>
              <w:t>郭其友</w:t>
            </w:r>
            <w:r>
              <w:rPr>
                <w:rFonts w:ascii="宋体" w:hAnsi="宋体" w:hint="eastAsia"/>
                <w:sz w:val="24"/>
                <w:szCs w:val="24"/>
              </w:rPr>
              <w:t>，</w:t>
            </w:r>
            <w:r>
              <w:rPr>
                <w:rFonts w:ascii="Times New Roman" w:hint="eastAsia"/>
                <w:sz w:val="24"/>
                <w:szCs w:val="24"/>
              </w:rPr>
              <w:t>“外商直接投资的经济增长、就业与工资的交互效应——基于省级面板数据的实证研究”，《经济学家》，</w:t>
            </w:r>
            <w:r>
              <w:rPr>
                <w:rFonts w:ascii="Times New Roman" w:hAnsi="Times New Roman" w:hint="eastAsia"/>
                <w:sz w:val="24"/>
                <w:szCs w:val="24"/>
              </w:rPr>
              <w:t>2016</w:t>
            </w:r>
            <w:r>
              <w:rPr>
                <w:rFonts w:ascii="宋体" w:hAnsi="宋体" w:hint="eastAsia"/>
                <w:sz w:val="24"/>
                <w:szCs w:val="24"/>
              </w:rPr>
              <w:t>年</w:t>
            </w:r>
            <w:r>
              <w:rPr>
                <w:rFonts w:ascii="Times New Roman" w:hAnsi="Times New Roman" w:hint="eastAsia"/>
                <w:sz w:val="24"/>
                <w:szCs w:val="24"/>
              </w:rPr>
              <w:t>6</w:t>
            </w:r>
            <w:r>
              <w:rPr>
                <w:rFonts w:ascii="宋体" w:hAnsi="宋体" w:hint="eastAsia"/>
                <w:sz w:val="24"/>
                <w:szCs w:val="24"/>
              </w:rPr>
              <w:t>月，</w:t>
            </w:r>
            <w:r>
              <w:rPr>
                <w:rFonts w:ascii="Times New Roman" w:hAnsi="Times New Roman" w:hint="eastAsia"/>
                <w:sz w:val="24"/>
                <w:szCs w:val="24"/>
              </w:rPr>
              <w:t>15</w:t>
            </w:r>
            <w:r>
              <w:rPr>
                <w:rFonts w:ascii="宋体" w:hAnsi="宋体" w:hint="eastAsia"/>
                <w:sz w:val="24"/>
                <w:szCs w:val="24"/>
              </w:rPr>
              <w:t>页</w:t>
            </w:r>
            <w:r>
              <w:rPr>
                <w:rFonts w:ascii="Times New Roman" w:hAnsi="Times New Roman" w:hint="eastAsia"/>
                <w:sz w:val="24"/>
                <w:szCs w:val="24"/>
              </w:rPr>
              <w:t>~23</w:t>
            </w:r>
            <w:r>
              <w:rPr>
                <w:rFonts w:ascii="宋体" w:hAnsi="宋体" w:hint="eastAsia"/>
                <w:sz w:val="24"/>
                <w:szCs w:val="24"/>
              </w:rPr>
              <w:t>页。</w:t>
            </w:r>
          </w:p>
          <w:p w14:paraId="66B4C50C"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李磊，王小洁，蒋殿春，</w:t>
            </w:r>
            <w:r>
              <w:rPr>
                <w:rFonts w:ascii="Times New Roman" w:hint="eastAsia"/>
                <w:sz w:val="24"/>
                <w:szCs w:val="24"/>
              </w:rPr>
              <w:t>“外资进入对中国服务业性别就业及工资差距的影响”，《世界经济》，</w:t>
            </w:r>
            <w:r>
              <w:rPr>
                <w:rFonts w:ascii="Times New Roman" w:hAnsi="Times New Roman" w:hint="eastAsia"/>
                <w:sz w:val="24"/>
                <w:szCs w:val="24"/>
              </w:rPr>
              <w:t>2015</w:t>
            </w:r>
            <w:r>
              <w:rPr>
                <w:rFonts w:ascii="宋体" w:hAnsi="宋体" w:hint="eastAsia"/>
                <w:sz w:val="24"/>
                <w:szCs w:val="24"/>
              </w:rPr>
              <w:t>年第</w:t>
            </w:r>
            <w:r>
              <w:rPr>
                <w:rFonts w:ascii="Times New Roman" w:hAnsi="Times New Roman" w:hint="eastAsia"/>
                <w:sz w:val="24"/>
                <w:szCs w:val="24"/>
              </w:rPr>
              <w:t>10</w:t>
            </w:r>
            <w:r>
              <w:rPr>
                <w:rFonts w:ascii="宋体" w:hAnsi="宋体" w:hint="eastAsia"/>
                <w:sz w:val="24"/>
                <w:szCs w:val="24"/>
              </w:rPr>
              <w:t>期，</w:t>
            </w:r>
            <w:r>
              <w:rPr>
                <w:rFonts w:ascii="Times New Roman" w:hAnsi="Times New Roman" w:hint="eastAsia"/>
                <w:sz w:val="24"/>
                <w:szCs w:val="24"/>
              </w:rPr>
              <w:t>169</w:t>
            </w:r>
            <w:r>
              <w:rPr>
                <w:rFonts w:ascii="宋体" w:hAnsi="宋体" w:hint="eastAsia"/>
                <w:sz w:val="24"/>
                <w:szCs w:val="24"/>
              </w:rPr>
              <w:t>页</w:t>
            </w:r>
            <w:r>
              <w:rPr>
                <w:rFonts w:ascii="Times New Roman" w:hAnsi="Times New Roman" w:hint="eastAsia"/>
                <w:sz w:val="24"/>
                <w:szCs w:val="24"/>
              </w:rPr>
              <w:t>~192</w:t>
            </w:r>
            <w:r>
              <w:rPr>
                <w:rFonts w:ascii="宋体" w:hAnsi="宋体" w:hint="eastAsia"/>
                <w:sz w:val="24"/>
                <w:szCs w:val="24"/>
              </w:rPr>
              <w:t>页。</w:t>
            </w:r>
          </w:p>
          <w:p w14:paraId="3FF84549"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张婷，高德婷，蔡熙乾，谢申祥，</w:t>
            </w:r>
            <w:r>
              <w:rPr>
                <w:rFonts w:ascii="Times New Roman" w:hint="eastAsia"/>
                <w:sz w:val="24"/>
                <w:szCs w:val="24"/>
              </w:rPr>
              <w:t>‘以“稳外资”助推“稳就业”</w:t>
            </w:r>
            <w:r>
              <w:rPr>
                <w:rFonts w:ascii="Times New Roman" w:hint="eastAsia"/>
                <w:sz w:val="24"/>
                <w:szCs w:val="24"/>
              </w:rPr>
              <w:t xml:space="preserve"> </w:t>
            </w:r>
            <w:r>
              <w:rPr>
                <w:rFonts w:ascii="Times New Roman" w:hint="eastAsia"/>
                <w:sz w:val="24"/>
                <w:szCs w:val="24"/>
              </w:rPr>
              <w:t>’，《财贸经济》，</w:t>
            </w:r>
            <w:r>
              <w:rPr>
                <w:rFonts w:ascii="Times New Roman" w:hAnsi="Times New Roman" w:hint="eastAsia"/>
                <w:sz w:val="24"/>
                <w:szCs w:val="24"/>
              </w:rPr>
              <w:t>2021</w:t>
            </w:r>
            <w:r>
              <w:rPr>
                <w:rFonts w:ascii="宋体" w:hAnsi="宋体" w:hint="eastAsia"/>
                <w:sz w:val="24"/>
                <w:szCs w:val="24"/>
              </w:rPr>
              <w:t>年第</w:t>
            </w:r>
            <w:r>
              <w:rPr>
                <w:rFonts w:ascii="Times New Roman" w:hAnsi="Times New Roman" w:hint="eastAsia"/>
                <w:sz w:val="24"/>
                <w:szCs w:val="24"/>
              </w:rPr>
              <w:t>6</w:t>
            </w:r>
            <w:r>
              <w:rPr>
                <w:rFonts w:ascii="宋体" w:hAnsi="宋体" w:hint="eastAsia"/>
                <w:sz w:val="24"/>
                <w:szCs w:val="24"/>
              </w:rPr>
              <w:t>期，</w:t>
            </w:r>
            <w:r>
              <w:rPr>
                <w:rFonts w:ascii="Times New Roman" w:hAnsi="Times New Roman" w:hint="eastAsia"/>
                <w:sz w:val="24"/>
                <w:szCs w:val="24"/>
              </w:rPr>
              <w:t>104</w:t>
            </w:r>
            <w:r>
              <w:rPr>
                <w:rFonts w:ascii="宋体" w:hAnsi="宋体" w:hint="eastAsia"/>
                <w:sz w:val="24"/>
                <w:szCs w:val="24"/>
              </w:rPr>
              <w:t>页</w:t>
            </w:r>
            <w:r>
              <w:rPr>
                <w:rFonts w:ascii="Times New Roman" w:hAnsi="Times New Roman" w:hint="eastAsia"/>
                <w:sz w:val="24"/>
                <w:szCs w:val="24"/>
              </w:rPr>
              <w:t>~118</w:t>
            </w:r>
            <w:r>
              <w:rPr>
                <w:rFonts w:ascii="宋体" w:hAnsi="宋体" w:hint="eastAsia"/>
                <w:sz w:val="24"/>
                <w:szCs w:val="24"/>
              </w:rPr>
              <w:t>页。</w:t>
            </w:r>
          </w:p>
          <w:p w14:paraId="3286D8E3"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韩民春，张丽娜，</w:t>
            </w:r>
            <w:r>
              <w:rPr>
                <w:rFonts w:ascii="Times New Roman" w:hint="eastAsia"/>
                <w:sz w:val="24"/>
                <w:szCs w:val="24"/>
              </w:rPr>
              <w:t>“中国制造业</w:t>
            </w:r>
            <w:r>
              <w:rPr>
                <w:rFonts w:ascii="Times New Roman" w:hAnsi="Times New Roman" w:hint="eastAsia"/>
                <w:sz w:val="24"/>
                <w:szCs w:val="24"/>
              </w:rPr>
              <w:t>FDI</w:t>
            </w:r>
            <w:r>
              <w:rPr>
                <w:rFonts w:ascii="宋体" w:hAnsi="宋体" w:hint="eastAsia"/>
                <w:sz w:val="24"/>
                <w:szCs w:val="24"/>
              </w:rPr>
              <w:t>撤离的就业效应和应对政策的效果”，《数量经济技术经济研究》，</w:t>
            </w:r>
            <w:r>
              <w:rPr>
                <w:rFonts w:ascii="Times New Roman" w:hAnsi="Times New Roman" w:hint="eastAsia"/>
                <w:sz w:val="24"/>
                <w:szCs w:val="24"/>
              </w:rPr>
              <w:t>2015</w:t>
            </w:r>
            <w:r>
              <w:rPr>
                <w:rFonts w:ascii="宋体" w:hAnsi="宋体" w:hint="eastAsia"/>
                <w:sz w:val="24"/>
                <w:szCs w:val="24"/>
              </w:rPr>
              <w:t>年第</w:t>
            </w:r>
            <w:r>
              <w:rPr>
                <w:rFonts w:ascii="Times New Roman" w:hAnsi="Times New Roman" w:hint="eastAsia"/>
                <w:sz w:val="24"/>
                <w:szCs w:val="24"/>
              </w:rPr>
              <w:t>9</w:t>
            </w:r>
            <w:r>
              <w:rPr>
                <w:rFonts w:ascii="宋体" w:hAnsi="宋体" w:hint="eastAsia"/>
                <w:sz w:val="24"/>
                <w:szCs w:val="24"/>
              </w:rPr>
              <w:t>期，</w:t>
            </w:r>
            <w:r>
              <w:rPr>
                <w:rFonts w:ascii="Times New Roman" w:hAnsi="Times New Roman" w:hint="eastAsia"/>
                <w:sz w:val="24"/>
                <w:szCs w:val="24"/>
              </w:rPr>
              <w:t>56</w:t>
            </w:r>
            <w:r>
              <w:rPr>
                <w:rFonts w:ascii="宋体" w:hAnsi="宋体" w:hint="eastAsia"/>
                <w:sz w:val="24"/>
                <w:szCs w:val="24"/>
              </w:rPr>
              <w:t>页</w:t>
            </w:r>
            <w:r>
              <w:rPr>
                <w:rFonts w:ascii="Times New Roman" w:hAnsi="Times New Roman" w:hint="eastAsia"/>
                <w:sz w:val="24"/>
                <w:szCs w:val="24"/>
              </w:rPr>
              <w:t>~72</w:t>
            </w:r>
            <w:r>
              <w:rPr>
                <w:rFonts w:ascii="宋体" w:hAnsi="宋体" w:hint="eastAsia"/>
                <w:sz w:val="24"/>
                <w:szCs w:val="24"/>
              </w:rPr>
              <w:t>页。</w:t>
            </w:r>
          </w:p>
          <w:p w14:paraId="7A3B4E5C"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饶华，</w:t>
            </w:r>
            <w:r>
              <w:rPr>
                <w:rFonts w:ascii="Times New Roman" w:hint="eastAsia"/>
                <w:sz w:val="24"/>
                <w:szCs w:val="24"/>
              </w:rPr>
              <w:t>“对外贸易、</w:t>
            </w:r>
            <w:r>
              <w:rPr>
                <w:rFonts w:ascii="Times New Roman" w:hAnsi="Times New Roman" w:hint="eastAsia"/>
                <w:sz w:val="24"/>
                <w:szCs w:val="24"/>
              </w:rPr>
              <w:t>FDI</w:t>
            </w:r>
            <w:r>
              <w:rPr>
                <w:rFonts w:ascii="宋体" w:hAnsi="宋体" w:hint="eastAsia"/>
                <w:sz w:val="24"/>
                <w:szCs w:val="24"/>
              </w:rPr>
              <w:t>与城镇就业——基于省际面板数据的经验分析”，《湖南财政经济学院学报》，</w:t>
            </w:r>
            <w:r>
              <w:rPr>
                <w:rFonts w:ascii="Times New Roman" w:hAnsi="Times New Roman" w:hint="eastAsia"/>
                <w:sz w:val="24"/>
                <w:szCs w:val="24"/>
              </w:rPr>
              <w:t>2015</w:t>
            </w:r>
            <w:r>
              <w:rPr>
                <w:rFonts w:ascii="宋体" w:hAnsi="宋体" w:hint="eastAsia"/>
                <w:sz w:val="24"/>
                <w:szCs w:val="24"/>
              </w:rPr>
              <w:t>年</w:t>
            </w:r>
            <w:r>
              <w:rPr>
                <w:rFonts w:ascii="Times New Roman" w:hAnsi="Times New Roman" w:hint="eastAsia"/>
                <w:sz w:val="24"/>
                <w:szCs w:val="24"/>
              </w:rPr>
              <w:t>4</w:t>
            </w:r>
            <w:r>
              <w:rPr>
                <w:rFonts w:ascii="宋体" w:hAnsi="宋体" w:hint="eastAsia"/>
                <w:sz w:val="24"/>
                <w:szCs w:val="24"/>
              </w:rPr>
              <w:t>月，第</w:t>
            </w:r>
            <w:r>
              <w:rPr>
                <w:rFonts w:ascii="Times New Roman" w:hAnsi="Times New Roman" w:hint="eastAsia"/>
                <w:sz w:val="24"/>
                <w:szCs w:val="24"/>
              </w:rPr>
              <w:t>31</w:t>
            </w:r>
            <w:r>
              <w:rPr>
                <w:rFonts w:ascii="宋体" w:hAnsi="宋体" w:hint="eastAsia"/>
                <w:sz w:val="24"/>
                <w:szCs w:val="24"/>
              </w:rPr>
              <w:t>卷</w:t>
            </w:r>
            <w:r>
              <w:rPr>
                <w:rFonts w:ascii="宋体" w:hAnsi="宋体" w:hint="eastAsia"/>
                <w:sz w:val="24"/>
                <w:szCs w:val="24"/>
              </w:rPr>
              <w:t xml:space="preserve"> </w:t>
            </w:r>
            <w:r>
              <w:rPr>
                <w:rFonts w:ascii="宋体" w:hAnsi="宋体" w:hint="eastAsia"/>
                <w:sz w:val="24"/>
                <w:szCs w:val="24"/>
              </w:rPr>
              <w:t>第</w:t>
            </w:r>
            <w:r>
              <w:rPr>
                <w:rFonts w:ascii="Times New Roman" w:hAnsi="Times New Roman" w:hint="eastAsia"/>
                <w:sz w:val="24"/>
                <w:szCs w:val="24"/>
              </w:rPr>
              <w:t>154</w:t>
            </w:r>
            <w:r>
              <w:rPr>
                <w:rFonts w:ascii="宋体" w:hAnsi="宋体" w:hint="eastAsia"/>
                <w:sz w:val="24"/>
                <w:szCs w:val="24"/>
              </w:rPr>
              <w:t>期，</w:t>
            </w:r>
            <w:r>
              <w:rPr>
                <w:rFonts w:ascii="Times New Roman" w:hAnsi="Times New Roman" w:hint="eastAsia"/>
                <w:sz w:val="24"/>
                <w:szCs w:val="24"/>
              </w:rPr>
              <w:t>129</w:t>
            </w:r>
            <w:r>
              <w:rPr>
                <w:rFonts w:ascii="宋体" w:hAnsi="宋体" w:hint="eastAsia"/>
                <w:sz w:val="24"/>
                <w:szCs w:val="24"/>
              </w:rPr>
              <w:t>页</w:t>
            </w:r>
            <w:r>
              <w:rPr>
                <w:rFonts w:ascii="Times New Roman" w:hAnsi="Times New Roman" w:hint="eastAsia"/>
                <w:sz w:val="24"/>
                <w:szCs w:val="24"/>
              </w:rPr>
              <w:t>~133</w:t>
            </w:r>
            <w:r>
              <w:rPr>
                <w:rFonts w:ascii="宋体" w:hAnsi="宋体" w:hint="eastAsia"/>
                <w:sz w:val="24"/>
                <w:szCs w:val="24"/>
              </w:rPr>
              <w:t>页。</w:t>
            </w:r>
          </w:p>
          <w:p w14:paraId="503A0DB7"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席艳乐，张一诺，曹亮，</w:t>
            </w:r>
            <w:r>
              <w:rPr>
                <w:rFonts w:ascii="Times New Roman" w:hint="eastAsia"/>
                <w:sz w:val="24"/>
                <w:szCs w:val="24"/>
              </w:rPr>
              <w:t>“外资进入扩大了正规与非正规就业者的工资收入差距吗——来自微观个体的经验证据”，《国际贸易问题》，</w:t>
            </w:r>
            <w:r>
              <w:rPr>
                <w:rFonts w:ascii="Times New Roman" w:hAnsi="Times New Roman" w:hint="eastAsia"/>
                <w:sz w:val="24"/>
                <w:szCs w:val="24"/>
              </w:rPr>
              <w:t>2021</w:t>
            </w:r>
            <w:r>
              <w:rPr>
                <w:rFonts w:ascii="宋体" w:hAnsi="宋体" w:hint="eastAsia"/>
                <w:sz w:val="24"/>
                <w:szCs w:val="24"/>
              </w:rPr>
              <w:t>年第</w:t>
            </w:r>
            <w:r>
              <w:rPr>
                <w:rFonts w:ascii="Times New Roman" w:hAnsi="Times New Roman" w:hint="eastAsia"/>
                <w:sz w:val="24"/>
                <w:szCs w:val="24"/>
              </w:rPr>
              <w:t>10</w:t>
            </w:r>
            <w:r>
              <w:rPr>
                <w:rFonts w:ascii="宋体" w:hAnsi="宋体" w:hint="eastAsia"/>
                <w:sz w:val="24"/>
                <w:szCs w:val="24"/>
              </w:rPr>
              <w:t>期，</w:t>
            </w:r>
            <w:r>
              <w:rPr>
                <w:rFonts w:ascii="Times New Roman" w:hAnsi="Times New Roman" w:hint="eastAsia"/>
                <w:sz w:val="24"/>
                <w:szCs w:val="24"/>
              </w:rPr>
              <w:t>139</w:t>
            </w:r>
            <w:r>
              <w:rPr>
                <w:rFonts w:ascii="宋体" w:hAnsi="宋体" w:hint="eastAsia"/>
                <w:sz w:val="24"/>
                <w:szCs w:val="24"/>
              </w:rPr>
              <w:t>页</w:t>
            </w:r>
            <w:r>
              <w:rPr>
                <w:rFonts w:ascii="Times New Roman" w:hAnsi="Times New Roman" w:hint="eastAsia"/>
                <w:sz w:val="24"/>
                <w:szCs w:val="24"/>
              </w:rPr>
              <w:t>~156</w:t>
            </w:r>
            <w:r>
              <w:rPr>
                <w:rFonts w:ascii="宋体" w:hAnsi="宋体" w:hint="eastAsia"/>
                <w:sz w:val="24"/>
                <w:szCs w:val="24"/>
              </w:rPr>
              <w:t>页。</w:t>
            </w:r>
          </w:p>
          <w:p w14:paraId="5E2D0DB4"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韩国高，邵忠林，张倩，</w:t>
            </w:r>
            <w:r>
              <w:rPr>
                <w:rFonts w:ascii="Times New Roman" w:hint="eastAsia"/>
                <w:sz w:val="24"/>
                <w:szCs w:val="24"/>
              </w:rPr>
              <w:t>“外资进入有助于本土企业</w:t>
            </w:r>
            <w:r>
              <w:rPr>
                <w:rFonts w:ascii="Times New Roman" w:hint="eastAsia"/>
                <w:sz w:val="24"/>
                <w:szCs w:val="24"/>
              </w:rPr>
              <w:t xml:space="preserve"> </w:t>
            </w:r>
            <w:r>
              <w:rPr>
                <w:rFonts w:ascii="Times New Roman" w:hint="eastAsia"/>
                <w:sz w:val="24"/>
                <w:szCs w:val="24"/>
              </w:rPr>
              <w:t>“稳就业”吗——来自中国制造业的经验证据”，《国际贸易问题》，</w:t>
            </w:r>
            <w:r>
              <w:rPr>
                <w:rFonts w:ascii="Times New Roman" w:hAnsi="Times New Roman" w:hint="eastAsia"/>
                <w:sz w:val="24"/>
                <w:szCs w:val="24"/>
              </w:rPr>
              <w:t>2021</w:t>
            </w:r>
            <w:r>
              <w:rPr>
                <w:rFonts w:ascii="宋体" w:hAnsi="宋体" w:hint="eastAsia"/>
                <w:sz w:val="24"/>
                <w:szCs w:val="24"/>
              </w:rPr>
              <w:t>年第</w:t>
            </w:r>
            <w:r>
              <w:rPr>
                <w:rFonts w:ascii="Times New Roman" w:hAnsi="Times New Roman" w:hint="eastAsia"/>
                <w:sz w:val="24"/>
                <w:szCs w:val="24"/>
              </w:rPr>
              <w:t>5</w:t>
            </w:r>
            <w:r>
              <w:rPr>
                <w:rFonts w:ascii="宋体" w:hAnsi="宋体" w:hint="eastAsia"/>
                <w:sz w:val="24"/>
                <w:szCs w:val="24"/>
              </w:rPr>
              <w:t>期，</w:t>
            </w:r>
            <w:r>
              <w:rPr>
                <w:rFonts w:ascii="Times New Roman" w:hAnsi="Times New Roman" w:hint="eastAsia"/>
                <w:sz w:val="24"/>
                <w:szCs w:val="24"/>
              </w:rPr>
              <w:t>81</w:t>
            </w:r>
            <w:r>
              <w:rPr>
                <w:rFonts w:ascii="宋体" w:hAnsi="宋体" w:hint="eastAsia"/>
                <w:sz w:val="24"/>
                <w:szCs w:val="24"/>
              </w:rPr>
              <w:t>页</w:t>
            </w:r>
            <w:r>
              <w:rPr>
                <w:rFonts w:ascii="Times New Roman" w:hAnsi="Times New Roman" w:hint="eastAsia"/>
                <w:sz w:val="24"/>
                <w:szCs w:val="24"/>
              </w:rPr>
              <w:t>~95</w:t>
            </w:r>
            <w:r>
              <w:rPr>
                <w:rFonts w:ascii="宋体" w:hAnsi="宋体" w:hint="eastAsia"/>
                <w:sz w:val="24"/>
                <w:szCs w:val="24"/>
              </w:rPr>
              <w:t>页。</w:t>
            </w:r>
          </w:p>
          <w:p w14:paraId="0173A5A2"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李志远，曹哲正，</w:t>
            </w:r>
            <w:r>
              <w:rPr>
                <w:rFonts w:ascii="Times New Roman" w:hint="eastAsia"/>
                <w:sz w:val="24"/>
                <w:szCs w:val="24"/>
              </w:rPr>
              <w:t>“综合保税区的设立对制造业就业水平的影响分析”，《国际贸易问题》，</w:t>
            </w:r>
            <w:r>
              <w:rPr>
                <w:rFonts w:ascii="Times New Roman" w:hAnsi="Times New Roman" w:hint="eastAsia"/>
                <w:sz w:val="24"/>
                <w:szCs w:val="24"/>
              </w:rPr>
              <w:t>2021</w:t>
            </w:r>
            <w:r>
              <w:rPr>
                <w:rFonts w:ascii="宋体" w:hAnsi="宋体" w:hint="eastAsia"/>
                <w:sz w:val="24"/>
                <w:szCs w:val="24"/>
              </w:rPr>
              <w:t>年第</w:t>
            </w:r>
            <w:r>
              <w:rPr>
                <w:rFonts w:ascii="Times New Roman" w:hAnsi="Times New Roman" w:hint="eastAsia"/>
                <w:sz w:val="24"/>
                <w:szCs w:val="24"/>
              </w:rPr>
              <w:t>8</w:t>
            </w:r>
            <w:r>
              <w:rPr>
                <w:rFonts w:ascii="宋体" w:hAnsi="宋体" w:hint="eastAsia"/>
                <w:sz w:val="24"/>
                <w:szCs w:val="24"/>
              </w:rPr>
              <w:t>期，</w:t>
            </w:r>
            <w:r>
              <w:rPr>
                <w:rFonts w:ascii="Times New Roman" w:hAnsi="Times New Roman" w:hint="eastAsia"/>
                <w:sz w:val="24"/>
                <w:szCs w:val="24"/>
              </w:rPr>
              <w:t>104</w:t>
            </w:r>
            <w:r>
              <w:rPr>
                <w:rFonts w:ascii="宋体" w:hAnsi="宋体" w:hint="eastAsia"/>
                <w:sz w:val="24"/>
                <w:szCs w:val="24"/>
              </w:rPr>
              <w:t>页</w:t>
            </w:r>
            <w:r>
              <w:rPr>
                <w:rFonts w:ascii="Times New Roman" w:hAnsi="Times New Roman" w:hint="eastAsia"/>
                <w:sz w:val="24"/>
                <w:szCs w:val="24"/>
              </w:rPr>
              <w:t>~118</w:t>
            </w:r>
            <w:r>
              <w:rPr>
                <w:rFonts w:ascii="宋体" w:hAnsi="宋体" w:hint="eastAsia"/>
                <w:sz w:val="24"/>
                <w:szCs w:val="24"/>
              </w:rPr>
              <w:t>页。</w:t>
            </w:r>
          </w:p>
          <w:p w14:paraId="4CA5F943"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sz w:val="24"/>
                <w:szCs w:val="24"/>
              </w:rPr>
              <w:t>赵德昭</w:t>
            </w:r>
            <w:r>
              <w:rPr>
                <w:rFonts w:ascii="宋体" w:hAnsi="宋体" w:hint="eastAsia"/>
                <w:sz w:val="24"/>
                <w:szCs w:val="24"/>
              </w:rPr>
              <w:t>，许和连，</w:t>
            </w:r>
            <w:r>
              <w:rPr>
                <w:rFonts w:ascii="Times New Roman" w:hint="eastAsia"/>
                <w:sz w:val="24"/>
                <w:szCs w:val="24"/>
              </w:rPr>
              <w:t>“</w:t>
            </w:r>
            <w:r>
              <w:rPr>
                <w:rFonts w:ascii="Times New Roman" w:hAnsi="Times New Roman" w:hint="eastAsia"/>
                <w:sz w:val="24"/>
                <w:szCs w:val="24"/>
              </w:rPr>
              <w:t>FDI</w:t>
            </w:r>
            <w:r>
              <w:rPr>
                <w:rFonts w:ascii="宋体" w:hAnsi="宋体" w:hint="eastAsia"/>
                <w:sz w:val="24"/>
                <w:szCs w:val="24"/>
              </w:rPr>
              <w:t>、农业技术进步与农村剩余劳动力转移——基于“合力模型”的理论与实证研究”，《科学学研究》，</w:t>
            </w:r>
            <w:r>
              <w:rPr>
                <w:rFonts w:ascii="Times New Roman" w:hAnsi="Times New Roman" w:hint="eastAsia"/>
                <w:sz w:val="24"/>
                <w:szCs w:val="24"/>
              </w:rPr>
              <w:t>2012</w:t>
            </w:r>
            <w:r>
              <w:rPr>
                <w:rFonts w:ascii="宋体" w:hAnsi="宋体" w:hint="eastAsia"/>
                <w:sz w:val="24"/>
                <w:szCs w:val="24"/>
              </w:rPr>
              <w:t>年</w:t>
            </w:r>
            <w:r>
              <w:rPr>
                <w:rFonts w:ascii="Times New Roman" w:hAnsi="Times New Roman" w:hint="eastAsia"/>
                <w:sz w:val="24"/>
                <w:szCs w:val="24"/>
              </w:rPr>
              <w:t>9</w:t>
            </w:r>
            <w:r>
              <w:rPr>
                <w:rFonts w:ascii="宋体" w:hAnsi="宋体" w:hint="eastAsia"/>
                <w:sz w:val="24"/>
                <w:szCs w:val="24"/>
              </w:rPr>
              <w:t>月，第</w:t>
            </w:r>
            <w:r>
              <w:rPr>
                <w:rFonts w:ascii="Times New Roman" w:hAnsi="Times New Roman" w:hint="eastAsia"/>
                <w:sz w:val="24"/>
                <w:szCs w:val="24"/>
              </w:rPr>
              <w:t>30</w:t>
            </w:r>
            <w:r>
              <w:rPr>
                <w:rFonts w:ascii="宋体" w:hAnsi="宋体" w:hint="eastAsia"/>
                <w:sz w:val="24"/>
                <w:szCs w:val="24"/>
              </w:rPr>
              <w:t>卷，第</w:t>
            </w:r>
            <w:r>
              <w:rPr>
                <w:rFonts w:ascii="Times New Roman" w:hAnsi="Times New Roman" w:hint="eastAsia"/>
                <w:sz w:val="24"/>
                <w:szCs w:val="24"/>
              </w:rPr>
              <w:t>9</w:t>
            </w:r>
            <w:r>
              <w:rPr>
                <w:rFonts w:ascii="宋体" w:hAnsi="宋体" w:hint="eastAsia"/>
                <w:sz w:val="24"/>
                <w:szCs w:val="24"/>
              </w:rPr>
              <w:t>期，</w:t>
            </w:r>
            <w:r>
              <w:rPr>
                <w:rFonts w:ascii="Times New Roman" w:hAnsi="Times New Roman" w:hint="eastAsia"/>
                <w:sz w:val="24"/>
                <w:szCs w:val="24"/>
              </w:rPr>
              <w:t>1342</w:t>
            </w:r>
            <w:r>
              <w:rPr>
                <w:rFonts w:ascii="宋体" w:hAnsi="宋体" w:hint="eastAsia"/>
                <w:sz w:val="24"/>
                <w:szCs w:val="24"/>
              </w:rPr>
              <w:t>页</w:t>
            </w:r>
            <w:r>
              <w:rPr>
                <w:rFonts w:ascii="Times New Roman" w:hAnsi="Times New Roman" w:hint="eastAsia"/>
                <w:sz w:val="24"/>
                <w:szCs w:val="24"/>
              </w:rPr>
              <w:t>~1353</w:t>
            </w:r>
            <w:r>
              <w:rPr>
                <w:rFonts w:ascii="宋体" w:hAnsi="宋体" w:hint="eastAsia"/>
                <w:sz w:val="24"/>
                <w:szCs w:val="24"/>
              </w:rPr>
              <w:t>页。</w:t>
            </w:r>
          </w:p>
          <w:p w14:paraId="16586F23"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许和连，</w:t>
            </w:r>
            <w:r>
              <w:rPr>
                <w:rFonts w:ascii="宋体" w:hAnsi="宋体"/>
                <w:sz w:val="24"/>
                <w:szCs w:val="24"/>
              </w:rPr>
              <w:t>赵德昭</w:t>
            </w:r>
            <w:r>
              <w:rPr>
                <w:rFonts w:ascii="宋体" w:hAnsi="宋体" w:hint="eastAsia"/>
                <w:sz w:val="24"/>
                <w:szCs w:val="24"/>
              </w:rPr>
              <w:t>，</w:t>
            </w:r>
            <w:r>
              <w:rPr>
                <w:rFonts w:ascii="Times New Roman" w:hint="eastAsia"/>
                <w:sz w:val="24"/>
                <w:szCs w:val="24"/>
              </w:rPr>
              <w:t>“外商直接投资、劳动力异质性与农村剩余劳动力转移——基于新古典一般均衡拓展模型的分析”，《财贸经济》，</w:t>
            </w:r>
            <w:r>
              <w:rPr>
                <w:rFonts w:ascii="Times New Roman" w:hAnsi="Times New Roman" w:hint="eastAsia"/>
                <w:sz w:val="24"/>
                <w:szCs w:val="24"/>
              </w:rPr>
              <w:t>2013</w:t>
            </w:r>
            <w:r>
              <w:rPr>
                <w:rFonts w:ascii="宋体" w:hAnsi="宋体" w:hint="eastAsia"/>
                <w:sz w:val="24"/>
                <w:szCs w:val="24"/>
              </w:rPr>
              <w:t>年第</w:t>
            </w:r>
            <w:r>
              <w:rPr>
                <w:rFonts w:ascii="Times New Roman" w:hAnsi="Times New Roman" w:hint="eastAsia"/>
                <w:sz w:val="24"/>
                <w:szCs w:val="24"/>
              </w:rPr>
              <w:t>1</w:t>
            </w:r>
            <w:r>
              <w:rPr>
                <w:rFonts w:ascii="宋体" w:hAnsi="宋体" w:hint="eastAsia"/>
                <w:sz w:val="24"/>
                <w:szCs w:val="24"/>
              </w:rPr>
              <w:t>期，</w:t>
            </w:r>
            <w:r>
              <w:rPr>
                <w:rFonts w:ascii="Times New Roman" w:hAnsi="Times New Roman" w:hint="eastAsia"/>
                <w:sz w:val="24"/>
                <w:szCs w:val="24"/>
              </w:rPr>
              <w:t>82</w:t>
            </w:r>
            <w:r>
              <w:rPr>
                <w:rFonts w:ascii="宋体" w:hAnsi="宋体" w:hint="eastAsia"/>
                <w:sz w:val="24"/>
                <w:szCs w:val="24"/>
              </w:rPr>
              <w:t>页</w:t>
            </w:r>
            <w:r>
              <w:rPr>
                <w:rFonts w:ascii="Times New Roman" w:hAnsi="Times New Roman" w:hint="eastAsia"/>
                <w:sz w:val="24"/>
                <w:szCs w:val="24"/>
              </w:rPr>
              <w:t>~92</w:t>
            </w:r>
            <w:r>
              <w:rPr>
                <w:rFonts w:ascii="宋体" w:hAnsi="宋体" w:hint="eastAsia"/>
                <w:sz w:val="24"/>
                <w:szCs w:val="24"/>
              </w:rPr>
              <w:t>页。</w:t>
            </w:r>
          </w:p>
          <w:p w14:paraId="59AC50F4"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sz w:val="24"/>
                <w:szCs w:val="24"/>
              </w:rPr>
              <w:t>赵德昭</w:t>
            </w:r>
            <w:r>
              <w:rPr>
                <w:rFonts w:ascii="宋体" w:hAnsi="宋体" w:hint="eastAsia"/>
                <w:sz w:val="24"/>
                <w:szCs w:val="24"/>
              </w:rPr>
              <w:t>，许和连，</w:t>
            </w:r>
            <w:r>
              <w:rPr>
                <w:rFonts w:ascii="Times New Roman" w:hint="eastAsia"/>
                <w:sz w:val="24"/>
                <w:szCs w:val="24"/>
              </w:rPr>
              <w:t>“外商直接投资、适度财政分权与农村剩余劳动力转移——基于经济因素和体制变革的双重合力视角”，《金融研究》，</w:t>
            </w:r>
            <w:r>
              <w:rPr>
                <w:rFonts w:ascii="Times New Roman" w:hAnsi="Times New Roman" w:hint="eastAsia"/>
                <w:sz w:val="24"/>
                <w:szCs w:val="24"/>
              </w:rPr>
              <w:t>2013</w:t>
            </w:r>
            <w:r>
              <w:rPr>
                <w:rFonts w:ascii="宋体" w:hAnsi="宋体" w:hint="eastAsia"/>
                <w:sz w:val="24"/>
                <w:szCs w:val="24"/>
              </w:rPr>
              <w:t>年</w:t>
            </w:r>
            <w:r>
              <w:rPr>
                <w:rFonts w:ascii="宋体" w:hAnsi="宋体" w:hint="eastAsia"/>
                <w:sz w:val="24"/>
                <w:szCs w:val="24"/>
              </w:rPr>
              <w:t xml:space="preserve"> </w:t>
            </w:r>
            <w:r>
              <w:rPr>
                <w:rFonts w:ascii="宋体" w:hAnsi="宋体" w:hint="eastAsia"/>
                <w:sz w:val="24"/>
                <w:szCs w:val="24"/>
              </w:rPr>
              <w:t>第</w:t>
            </w:r>
            <w:r>
              <w:rPr>
                <w:rFonts w:ascii="Times New Roman" w:hAnsi="Times New Roman" w:hint="eastAsia"/>
                <w:sz w:val="24"/>
                <w:szCs w:val="24"/>
              </w:rPr>
              <w:t>5</w:t>
            </w:r>
            <w:r>
              <w:rPr>
                <w:rFonts w:ascii="宋体" w:hAnsi="宋体" w:hint="eastAsia"/>
                <w:sz w:val="24"/>
                <w:szCs w:val="24"/>
              </w:rPr>
              <w:t>期，</w:t>
            </w:r>
            <w:r>
              <w:rPr>
                <w:rFonts w:ascii="Times New Roman" w:hAnsi="Times New Roman" w:hint="eastAsia"/>
                <w:sz w:val="24"/>
                <w:szCs w:val="24"/>
              </w:rPr>
              <w:t>194</w:t>
            </w:r>
            <w:r>
              <w:rPr>
                <w:rFonts w:ascii="宋体" w:hAnsi="宋体" w:hint="eastAsia"/>
                <w:sz w:val="24"/>
                <w:szCs w:val="24"/>
              </w:rPr>
              <w:t>页</w:t>
            </w:r>
            <w:r>
              <w:rPr>
                <w:rFonts w:ascii="Times New Roman" w:hAnsi="Times New Roman" w:hint="eastAsia"/>
                <w:sz w:val="24"/>
                <w:szCs w:val="24"/>
              </w:rPr>
              <w:t>~206</w:t>
            </w:r>
            <w:r>
              <w:rPr>
                <w:rFonts w:ascii="宋体" w:hAnsi="宋体" w:hint="eastAsia"/>
                <w:sz w:val="24"/>
                <w:szCs w:val="24"/>
              </w:rPr>
              <w:t>页。</w:t>
            </w:r>
          </w:p>
          <w:p w14:paraId="42AA862B"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sz w:val="24"/>
                <w:szCs w:val="24"/>
              </w:rPr>
              <w:lastRenderedPageBreak/>
              <w:t>赵德昭</w:t>
            </w:r>
            <w:r>
              <w:rPr>
                <w:rFonts w:ascii="宋体" w:hAnsi="宋体" w:hint="eastAsia"/>
                <w:sz w:val="24"/>
                <w:szCs w:val="24"/>
              </w:rPr>
              <w:t>，</w:t>
            </w:r>
            <w:r>
              <w:rPr>
                <w:rFonts w:ascii="Times New Roman" w:hint="eastAsia"/>
                <w:sz w:val="24"/>
                <w:szCs w:val="24"/>
              </w:rPr>
              <w:t>“</w:t>
            </w:r>
            <w:r>
              <w:rPr>
                <w:rFonts w:ascii="Times New Roman" w:hAnsi="Times New Roman" w:hint="eastAsia"/>
                <w:sz w:val="24"/>
                <w:szCs w:val="24"/>
              </w:rPr>
              <w:t>FDI</w:t>
            </w:r>
            <w:r>
              <w:rPr>
                <w:rFonts w:ascii="宋体" w:hAnsi="宋体" w:hint="eastAsia"/>
                <w:sz w:val="24"/>
                <w:szCs w:val="24"/>
              </w:rPr>
              <w:t>对农村剩余劳动力转移存在门槛效应吗”，《财贸经济》，</w:t>
            </w:r>
            <w:r>
              <w:rPr>
                <w:rFonts w:ascii="Times New Roman" w:hAnsi="Times New Roman" w:hint="eastAsia"/>
                <w:sz w:val="24"/>
                <w:szCs w:val="24"/>
              </w:rPr>
              <w:t>2014</w:t>
            </w:r>
            <w:r>
              <w:rPr>
                <w:rFonts w:ascii="宋体" w:hAnsi="宋体" w:hint="eastAsia"/>
                <w:sz w:val="24"/>
                <w:szCs w:val="24"/>
              </w:rPr>
              <w:t>年第</w:t>
            </w:r>
            <w:r>
              <w:rPr>
                <w:rFonts w:ascii="Times New Roman" w:hAnsi="Times New Roman" w:hint="eastAsia"/>
                <w:sz w:val="24"/>
                <w:szCs w:val="24"/>
              </w:rPr>
              <w:t>11</w:t>
            </w:r>
            <w:r>
              <w:rPr>
                <w:rFonts w:ascii="宋体" w:hAnsi="宋体" w:hint="eastAsia"/>
                <w:sz w:val="24"/>
                <w:szCs w:val="24"/>
              </w:rPr>
              <w:t>期，</w:t>
            </w:r>
            <w:r>
              <w:rPr>
                <w:rFonts w:ascii="Times New Roman" w:hAnsi="Times New Roman" w:hint="eastAsia"/>
                <w:sz w:val="24"/>
                <w:szCs w:val="24"/>
              </w:rPr>
              <w:t>67</w:t>
            </w:r>
            <w:r>
              <w:rPr>
                <w:rFonts w:ascii="宋体" w:hAnsi="宋体" w:hint="eastAsia"/>
                <w:sz w:val="24"/>
                <w:szCs w:val="24"/>
              </w:rPr>
              <w:t>页</w:t>
            </w:r>
            <w:r>
              <w:rPr>
                <w:rFonts w:ascii="Times New Roman" w:hAnsi="Times New Roman" w:hint="eastAsia"/>
                <w:sz w:val="24"/>
                <w:szCs w:val="24"/>
              </w:rPr>
              <w:t>~78</w:t>
            </w:r>
            <w:r>
              <w:rPr>
                <w:rFonts w:ascii="宋体" w:hAnsi="宋体" w:hint="eastAsia"/>
                <w:sz w:val="24"/>
                <w:szCs w:val="24"/>
              </w:rPr>
              <w:t>页。</w:t>
            </w:r>
          </w:p>
          <w:p w14:paraId="22E9FE2F" w14:textId="77777777" w:rsidR="00D60FF5" w:rsidRDefault="00D60FF5" w:rsidP="00D60FF5">
            <w:pPr>
              <w:numPr>
                <w:ilvl w:val="0"/>
                <w:numId w:val="1"/>
              </w:numPr>
              <w:spacing w:line="400" w:lineRule="exact"/>
              <w:ind w:leftChars="200" w:left="930" w:hanging="510"/>
              <w:rPr>
                <w:rFonts w:ascii="Times New Roman" w:hint="eastAsia"/>
                <w:sz w:val="24"/>
                <w:szCs w:val="24"/>
              </w:rPr>
            </w:pPr>
            <w:r>
              <w:rPr>
                <w:rFonts w:ascii="宋体" w:hAnsi="宋体" w:hint="eastAsia"/>
                <w:sz w:val="24"/>
                <w:szCs w:val="24"/>
              </w:rPr>
              <w:t>郑月明，董登新，</w:t>
            </w:r>
            <w:r>
              <w:rPr>
                <w:rFonts w:ascii="Times New Roman" w:hint="eastAsia"/>
                <w:sz w:val="24"/>
                <w:szCs w:val="24"/>
              </w:rPr>
              <w:t>“外商直接投资对我国就业的区域差异与动态效应”，《数量经济技术经济研究》</w:t>
            </w:r>
            <w:r>
              <w:rPr>
                <w:rFonts w:ascii="Times New Roman" w:hAnsi="Times New Roman" w:hint="eastAsia"/>
                <w:sz w:val="24"/>
                <w:szCs w:val="24"/>
              </w:rPr>
              <w:t>2008</w:t>
            </w:r>
            <w:r>
              <w:rPr>
                <w:rFonts w:ascii="宋体" w:hAnsi="宋体" w:hint="eastAsia"/>
                <w:sz w:val="24"/>
                <w:szCs w:val="24"/>
              </w:rPr>
              <w:t>年第</w:t>
            </w:r>
            <w:r>
              <w:rPr>
                <w:rFonts w:ascii="Times New Roman" w:hAnsi="Times New Roman" w:hint="eastAsia"/>
                <w:sz w:val="24"/>
                <w:szCs w:val="24"/>
              </w:rPr>
              <w:t>5</w:t>
            </w:r>
            <w:r>
              <w:rPr>
                <w:rFonts w:ascii="宋体" w:hAnsi="宋体" w:hint="eastAsia"/>
                <w:sz w:val="24"/>
                <w:szCs w:val="24"/>
              </w:rPr>
              <w:t>期，</w:t>
            </w:r>
            <w:r>
              <w:rPr>
                <w:rFonts w:ascii="Times New Roman" w:hAnsi="Times New Roman" w:hint="eastAsia"/>
                <w:sz w:val="24"/>
                <w:szCs w:val="24"/>
              </w:rPr>
              <w:t>104</w:t>
            </w:r>
            <w:r>
              <w:rPr>
                <w:rFonts w:ascii="宋体" w:hAnsi="宋体" w:hint="eastAsia"/>
                <w:sz w:val="24"/>
                <w:szCs w:val="24"/>
              </w:rPr>
              <w:t>页</w:t>
            </w:r>
            <w:r>
              <w:rPr>
                <w:rFonts w:ascii="Times New Roman" w:hAnsi="Times New Roman" w:hint="eastAsia"/>
                <w:sz w:val="24"/>
                <w:szCs w:val="24"/>
              </w:rPr>
              <w:t>~113</w:t>
            </w:r>
            <w:r>
              <w:rPr>
                <w:rFonts w:ascii="宋体" w:hAnsi="宋体" w:hint="eastAsia"/>
                <w:sz w:val="24"/>
                <w:szCs w:val="24"/>
              </w:rPr>
              <w:t>页。</w:t>
            </w:r>
          </w:p>
          <w:p w14:paraId="6DC8989D" w14:textId="490441F9" w:rsidR="00252F6C" w:rsidRPr="00D60FF5" w:rsidRDefault="00252F6C" w:rsidP="00D60FF5">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6922347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8D5D72" w:rsidRPr="008D5D72">
              <w:rPr>
                <w:rFonts w:ascii="宋体" w:eastAsia="宋体" w:hAnsi="宋体" w:hint="eastAsia"/>
                <w:sz w:val="24"/>
                <w:szCs w:val="24"/>
              </w:rPr>
              <w:t>外商投资产业政策调整如何影响我国制造业就业</w:t>
            </w:r>
          </w:p>
          <w:p w14:paraId="17586D5F" w14:textId="1836037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C0582B">
              <w:rPr>
                <w:rFonts w:ascii="宋体" w:eastAsia="宋体" w:hAnsi="宋体" w:hint="eastAsia"/>
                <w:sz w:val="24"/>
                <w:szCs w:val="24"/>
              </w:rPr>
              <w:t>外商直接投资，外商投资产业，</w:t>
            </w:r>
            <w:r w:rsidR="008D5D72">
              <w:rPr>
                <w:rFonts w:ascii="宋体" w:eastAsia="宋体" w:hAnsi="宋体" w:hint="eastAsia"/>
                <w:sz w:val="24"/>
                <w:szCs w:val="24"/>
              </w:rPr>
              <w:t>政策调整，</w:t>
            </w:r>
            <w:r w:rsidR="00C0582B">
              <w:rPr>
                <w:rFonts w:ascii="宋体" w:eastAsia="宋体" w:hAnsi="宋体" w:hint="eastAsia"/>
                <w:sz w:val="24"/>
                <w:szCs w:val="24"/>
              </w:rPr>
              <w:t>制造业就业</w:t>
            </w:r>
          </w:p>
          <w:p w14:paraId="3668973A" w14:textId="77777777" w:rsidR="00252F6C" w:rsidRPr="00252F6C" w:rsidRDefault="00252F6C" w:rsidP="00252F6C">
            <w:pPr>
              <w:rPr>
                <w:rFonts w:ascii="宋体" w:eastAsia="宋体" w:hAnsi="宋体"/>
                <w:sz w:val="24"/>
                <w:szCs w:val="24"/>
              </w:rPr>
            </w:pPr>
          </w:p>
          <w:p w14:paraId="468FF438" w14:textId="77777777" w:rsidR="00C0582B" w:rsidRPr="00B66FA6" w:rsidRDefault="00C0582B" w:rsidP="00C0582B">
            <w:pPr>
              <w:rPr>
                <w:rFonts w:ascii="宋体" w:eastAsia="宋体" w:hAnsi="宋体"/>
                <w:b/>
                <w:sz w:val="24"/>
                <w:szCs w:val="24"/>
              </w:rPr>
            </w:pPr>
            <w:r w:rsidRPr="00B66FA6">
              <w:rPr>
                <w:rFonts w:ascii="宋体" w:eastAsia="宋体" w:hAnsi="宋体" w:hint="eastAsia"/>
                <w:b/>
                <w:sz w:val="24"/>
                <w:szCs w:val="24"/>
              </w:rPr>
              <w:t>目录</w:t>
            </w:r>
          </w:p>
          <w:p w14:paraId="1B98E0FD" w14:textId="6B1C8C36"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第一章</w:t>
            </w:r>
            <w:r w:rsidRPr="00C0582B">
              <w:rPr>
                <w:rFonts w:ascii="宋体" w:eastAsia="宋体" w:hAnsi="宋体"/>
                <w:sz w:val="24"/>
                <w:szCs w:val="24"/>
              </w:rPr>
              <w:t xml:space="preserve"> 导论</w:t>
            </w:r>
            <w:r>
              <w:rPr>
                <w:rFonts w:ascii="宋体" w:eastAsia="宋体" w:hAnsi="宋体"/>
                <w:sz w:val="24"/>
                <w:szCs w:val="24"/>
              </w:rPr>
              <w:tab/>
            </w:r>
          </w:p>
          <w:p w14:paraId="52FBF8D0" w14:textId="30EF1487"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1.1 研究背景</w:t>
            </w:r>
            <w:r>
              <w:rPr>
                <w:rFonts w:ascii="宋体" w:eastAsia="宋体" w:hAnsi="宋体"/>
                <w:sz w:val="24"/>
                <w:szCs w:val="24"/>
              </w:rPr>
              <w:tab/>
            </w:r>
          </w:p>
          <w:p w14:paraId="27853887" w14:textId="35F0E6F1"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1.2 研究目的和意义</w:t>
            </w:r>
            <w:r>
              <w:rPr>
                <w:rFonts w:ascii="宋体" w:eastAsia="宋体" w:hAnsi="宋体"/>
                <w:sz w:val="24"/>
                <w:szCs w:val="24"/>
              </w:rPr>
              <w:tab/>
            </w:r>
          </w:p>
          <w:p w14:paraId="3CD65B46" w14:textId="0DCD0727"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1.3 研究框架</w:t>
            </w:r>
            <w:r>
              <w:rPr>
                <w:rFonts w:ascii="宋体" w:eastAsia="宋体" w:hAnsi="宋体"/>
                <w:sz w:val="24"/>
                <w:szCs w:val="24"/>
              </w:rPr>
              <w:tab/>
            </w:r>
          </w:p>
          <w:p w14:paraId="06786A2B" w14:textId="1D4519A7" w:rsidR="00C0582B" w:rsidRPr="00C0582B" w:rsidRDefault="00C0582B" w:rsidP="00C0582B">
            <w:pPr>
              <w:ind w:firstLineChars="400" w:firstLine="960"/>
              <w:rPr>
                <w:rFonts w:ascii="宋体" w:eastAsia="宋体" w:hAnsi="宋体"/>
                <w:sz w:val="24"/>
                <w:szCs w:val="24"/>
              </w:rPr>
            </w:pPr>
            <w:r w:rsidRPr="00C0582B">
              <w:rPr>
                <w:rFonts w:ascii="宋体" w:eastAsia="宋体" w:hAnsi="宋体"/>
                <w:sz w:val="24"/>
                <w:szCs w:val="24"/>
              </w:rPr>
              <w:t>1.3.1 本文的结构安排</w:t>
            </w:r>
            <w:r>
              <w:rPr>
                <w:rFonts w:ascii="宋体" w:eastAsia="宋体" w:hAnsi="宋体"/>
                <w:sz w:val="24"/>
                <w:szCs w:val="24"/>
              </w:rPr>
              <w:tab/>
            </w:r>
          </w:p>
          <w:p w14:paraId="548DB003" w14:textId="38DEBBAE" w:rsidR="00C0582B" w:rsidRPr="00C0582B" w:rsidRDefault="00C0582B" w:rsidP="00C0582B">
            <w:pPr>
              <w:ind w:firstLineChars="400" w:firstLine="960"/>
              <w:rPr>
                <w:rFonts w:ascii="宋体" w:eastAsia="宋体" w:hAnsi="宋体"/>
                <w:sz w:val="24"/>
                <w:szCs w:val="24"/>
              </w:rPr>
            </w:pPr>
            <w:r w:rsidRPr="00C0582B">
              <w:rPr>
                <w:rFonts w:ascii="宋体" w:eastAsia="宋体" w:hAnsi="宋体"/>
                <w:sz w:val="24"/>
                <w:szCs w:val="24"/>
              </w:rPr>
              <w:t>1.3.2研究方法</w:t>
            </w:r>
            <w:r>
              <w:rPr>
                <w:rFonts w:ascii="宋体" w:eastAsia="宋体" w:hAnsi="宋体"/>
                <w:sz w:val="24"/>
                <w:szCs w:val="24"/>
              </w:rPr>
              <w:tab/>
            </w:r>
          </w:p>
          <w:p w14:paraId="5AA64C5D" w14:textId="5B67AF5C"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1.4 本文的主要观点</w:t>
            </w:r>
            <w:r>
              <w:rPr>
                <w:rFonts w:ascii="宋体" w:eastAsia="宋体" w:hAnsi="宋体"/>
                <w:sz w:val="24"/>
                <w:szCs w:val="24"/>
              </w:rPr>
              <w:tab/>
            </w:r>
          </w:p>
          <w:p w14:paraId="38CC6D7E" w14:textId="4A4F317A"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1.5 文章的创新和不足之处</w:t>
            </w:r>
            <w:r>
              <w:rPr>
                <w:rFonts w:ascii="宋体" w:eastAsia="宋体" w:hAnsi="宋体"/>
                <w:sz w:val="24"/>
                <w:szCs w:val="24"/>
              </w:rPr>
              <w:tab/>
            </w:r>
          </w:p>
          <w:p w14:paraId="15914F38" w14:textId="681FC972"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第二章</w:t>
            </w:r>
            <w:r w:rsidR="00794FF2">
              <w:rPr>
                <w:rFonts w:ascii="宋体" w:eastAsia="宋体" w:hAnsi="宋体" w:hint="eastAsia"/>
                <w:sz w:val="24"/>
                <w:szCs w:val="24"/>
              </w:rPr>
              <w:t xml:space="preserve"> </w:t>
            </w:r>
            <w:r w:rsidR="00794FF2" w:rsidRPr="00794FF2">
              <w:rPr>
                <w:rFonts w:ascii="宋体" w:eastAsia="宋体" w:hAnsi="宋体" w:hint="eastAsia"/>
                <w:sz w:val="24"/>
                <w:szCs w:val="24"/>
              </w:rPr>
              <w:t>外商投资及产业政策对就业影响的文献综述</w:t>
            </w:r>
            <w:r>
              <w:rPr>
                <w:rFonts w:ascii="宋体" w:eastAsia="宋体" w:hAnsi="宋体"/>
                <w:sz w:val="24"/>
                <w:szCs w:val="24"/>
              </w:rPr>
              <w:tab/>
            </w:r>
            <w:bookmarkStart w:id="7" w:name="_GoBack"/>
            <w:bookmarkEnd w:id="7"/>
          </w:p>
          <w:p w14:paraId="0298E606" w14:textId="23716ABF"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 xml:space="preserve">2.1 </w:t>
            </w:r>
            <w:r w:rsidR="00794FF2">
              <w:rPr>
                <w:rFonts w:ascii="宋体" w:eastAsia="宋体" w:hAnsi="宋体" w:hint="eastAsia"/>
                <w:sz w:val="24"/>
                <w:szCs w:val="24"/>
              </w:rPr>
              <w:t>失业与</w:t>
            </w:r>
            <w:r w:rsidRPr="00C0582B">
              <w:rPr>
                <w:rFonts w:ascii="宋体" w:eastAsia="宋体" w:hAnsi="宋体"/>
                <w:sz w:val="24"/>
                <w:szCs w:val="24"/>
              </w:rPr>
              <w:t>就业理论综述</w:t>
            </w:r>
            <w:r>
              <w:rPr>
                <w:rFonts w:ascii="宋体" w:eastAsia="宋体" w:hAnsi="宋体"/>
                <w:sz w:val="24"/>
                <w:szCs w:val="24"/>
              </w:rPr>
              <w:tab/>
            </w:r>
          </w:p>
          <w:p w14:paraId="3EBD1D04" w14:textId="3F2F4CB8"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2.2 外商投资产业政策梳理</w:t>
            </w:r>
            <w:r>
              <w:rPr>
                <w:rFonts w:ascii="宋体" w:eastAsia="宋体" w:hAnsi="宋体"/>
                <w:sz w:val="24"/>
                <w:szCs w:val="24"/>
              </w:rPr>
              <w:tab/>
            </w:r>
          </w:p>
          <w:p w14:paraId="780EFC11" w14:textId="32202A23"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2.3 外商投资与就业文献综述</w:t>
            </w:r>
            <w:r>
              <w:rPr>
                <w:rFonts w:ascii="宋体" w:eastAsia="宋体" w:hAnsi="宋体"/>
                <w:sz w:val="24"/>
                <w:szCs w:val="24"/>
              </w:rPr>
              <w:tab/>
            </w:r>
          </w:p>
          <w:p w14:paraId="71E9124E" w14:textId="06354095"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2.4 文献评述</w:t>
            </w:r>
            <w:r>
              <w:rPr>
                <w:rFonts w:ascii="宋体" w:eastAsia="宋体" w:hAnsi="宋体"/>
                <w:sz w:val="24"/>
                <w:szCs w:val="24"/>
              </w:rPr>
              <w:tab/>
            </w:r>
          </w:p>
          <w:p w14:paraId="15703D8A" w14:textId="3BBA19FA"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第三章</w:t>
            </w:r>
            <w:r w:rsidRPr="00C0582B">
              <w:rPr>
                <w:rFonts w:ascii="宋体" w:eastAsia="宋体" w:hAnsi="宋体"/>
                <w:sz w:val="24"/>
                <w:szCs w:val="24"/>
              </w:rPr>
              <w:t xml:space="preserve"> 外商投资产业政策调整对我国制造业就业总量的影响</w:t>
            </w:r>
            <w:r>
              <w:rPr>
                <w:rFonts w:ascii="宋体" w:eastAsia="宋体" w:hAnsi="宋体"/>
                <w:sz w:val="24"/>
                <w:szCs w:val="24"/>
              </w:rPr>
              <w:tab/>
            </w:r>
          </w:p>
          <w:p w14:paraId="0DF58CB6" w14:textId="350E7565"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3.1 数据的描述</w:t>
            </w:r>
            <w:r>
              <w:rPr>
                <w:rFonts w:ascii="宋体" w:eastAsia="宋体" w:hAnsi="宋体"/>
                <w:sz w:val="24"/>
                <w:szCs w:val="24"/>
              </w:rPr>
              <w:tab/>
            </w:r>
          </w:p>
          <w:p w14:paraId="2023D0BA" w14:textId="5C14451E"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3.2 制造业就业数据的梳理</w:t>
            </w:r>
            <w:r>
              <w:rPr>
                <w:rFonts w:ascii="宋体" w:eastAsia="宋体" w:hAnsi="宋体"/>
                <w:sz w:val="24"/>
                <w:szCs w:val="24"/>
              </w:rPr>
              <w:tab/>
            </w:r>
          </w:p>
          <w:p w14:paraId="190B224D" w14:textId="56E9AB68"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3.3 制造业对照组与控制组的确定</w:t>
            </w:r>
            <w:r>
              <w:rPr>
                <w:rFonts w:ascii="宋体" w:eastAsia="宋体" w:hAnsi="宋体"/>
                <w:sz w:val="24"/>
                <w:szCs w:val="24"/>
              </w:rPr>
              <w:tab/>
            </w:r>
          </w:p>
          <w:p w14:paraId="5B2F9653" w14:textId="7D312E24"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第四章</w:t>
            </w:r>
            <w:r w:rsidRPr="00C0582B">
              <w:rPr>
                <w:rFonts w:ascii="宋体" w:eastAsia="宋体" w:hAnsi="宋体"/>
                <w:sz w:val="24"/>
                <w:szCs w:val="24"/>
              </w:rPr>
              <w:t xml:space="preserve"> 外商投资产业政策调整对制造业就业影响的实证分析</w:t>
            </w:r>
            <w:r>
              <w:rPr>
                <w:rFonts w:ascii="宋体" w:eastAsia="宋体" w:hAnsi="宋体"/>
                <w:sz w:val="24"/>
                <w:szCs w:val="24"/>
              </w:rPr>
              <w:tab/>
            </w:r>
          </w:p>
          <w:p w14:paraId="4BA6CA64" w14:textId="09FE72BB"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4.1 建立模型</w:t>
            </w:r>
            <w:r>
              <w:rPr>
                <w:rFonts w:ascii="宋体" w:eastAsia="宋体" w:hAnsi="宋体"/>
                <w:sz w:val="24"/>
                <w:szCs w:val="24"/>
              </w:rPr>
              <w:tab/>
            </w:r>
          </w:p>
          <w:p w14:paraId="58AF28CE" w14:textId="5551EA3C"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4.2 数据选取与处理</w:t>
            </w:r>
            <w:r>
              <w:rPr>
                <w:rFonts w:ascii="宋体" w:eastAsia="宋体" w:hAnsi="宋体"/>
                <w:sz w:val="24"/>
                <w:szCs w:val="24"/>
              </w:rPr>
              <w:tab/>
            </w:r>
          </w:p>
          <w:p w14:paraId="52BD55CE" w14:textId="3B8E9CB5"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4.3 计量结果与分析</w:t>
            </w:r>
            <w:r>
              <w:rPr>
                <w:rFonts w:ascii="宋体" w:eastAsia="宋体" w:hAnsi="宋体"/>
                <w:sz w:val="24"/>
                <w:szCs w:val="24"/>
              </w:rPr>
              <w:tab/>
            </w:r>
          </w:p>
          <w:p w14:paraId="44919A0D" w14:textId="15D12AE0"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4.4 计量结果解释</w:t>
            </w:r>
            <w:r>
              <w:rPr>
                <w:rFonts w:ascii="宋体" w:eastAsia="宋体" w:hAnsi="宋体"/>
                <w:sz w:val="24"/>
                <w:szCs w:val="24"/>
              </w:rPr>
              <w:tab/>
            </w:r>
          </w:p>
          <w:p w14:paraId="20CFB2E0" w14:textId="436C0D65"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第五章</w:t>
            </w:r>
            <w:r w:rsidRPr="00C0582B">
              <w:rPr>
                <w:rFonts w:ascii="宋体" w:eastAsia="宋体" w:hAnsi="宋体"/>
                <w:sz w:val="24"/>
                <w:szCs w:val="24"/>
              </w:rPr>
              <w:t xml:space="preserve"> 结论及政策建议</w:t>
            </w:r>
            <w:r>
              <w:rPr>
                <w:rFonts w:ascii="宋体" w:eastAsia="宋体" w:hAnsi="宋体"/>
                <w:sz w:val="24"/>
                <w:szCs w:val="24"/>
              </w:rPr>
              <w:tab/>
            </w:r>
          </w:p>
          <w:p w14:paraId="5B0E0028" w14:textId="4453F6C8"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5.1 结论</w:t>
            </w:r>
            <w:r>
              <w:rPr>
                <w:rFonts w:ascii="宋体" w:eastAsia="宋体" w:hAnsi="宋体"/>
                <w:sz w:val="24"/>
                <w:szCs w:val="24"/>
              </w:rPr>
              <w:tab/>
            </w:r>
          </w:p>
          <w:p w14:paraId="4328F4FE" w14:textId="67A83BFA" w:rsidR="00C0582B" w:rsidRPr="00C0582B" w:rsidRDefault="00C0582B" w:rsidP="00C0582B">
            <w:pPr>
              <w:ind w:firstLineChars="200" w:firstLine="480"/>
              <w:rPr>
                <w:rFonts w:ascii="宋体" w:eastAsia="宋体" w:hAnsi="宋体"/>
                <w:sz w:val="24"/>
                <w:szCs w:val="24"/>
              </w:rPr>
            </w:pPr>
            <w:r w:rsidRPr="00C0582B">
              <w:rPr>
                <w:rFonts w:ascii="宋体" w:eastAsia="宋体" w:hAnsi="宋体"/>
                <w:sz w:val="24"/>
                <w:szCs w:val="24"/>
              </w:rPr>
              <w:t>5.2 政策建议</w:t>
            </w:r>
            <w:r>
              <w:rPr>
                <w:rFonts w:ascii="宋体" w:eastAsia="宋体" w:hAnsi="宋体"/>
                <w:sz w:val="24"/>
                <w:szCs w:val="24"/>
              </w:rPr>
              <w:tab/>
            </w:r>
          </w:p>
          <w:p w14:paraId="154B94C9" w14:textId="422AB030" w:rsidR="00C0582B" w:rsidRPr="00C0582B" w:rsidRDefault="00C0582B" w:rsidP="00C0582B">
            <w:pPr>
              <w:rPr>
                <w:rFonts w:ascii="宋体" w:eastAsia="宋体" w:hAnsi="宋体"/>
                <w:sz w:val="24"/>
                <w:szCs w:val="24"/>
              </w:rPr>
            </w:pPr>
            <w:r w:rsidRPr="00C0582B">
              <w:rPr>
                <w:rFonts w:ascii="宋体" w:eastAsia="宋体" w:hAnsi="宋体" w:hint="eastAsia"/>
                <w:sz w:val="24"/>
                <w:szCs w:val="24"/>
              </w:rPr>
              <w:t>参考文献</w:t>
            </w:r>
            <w:r>
              <w:rPr>
                <w:rFonts w:ascii="宋体" w:eastAsia="宋体" w:hAnsi="宋体"/>
                <w:sz w:val="24"/>
                <w:szCs w:val="24"/>
              </w:rPr>
              <w:tab/>
            </w:r>
          </w:p>
          <w:p w14:paraId="7E4ED30A" w14:textId="7E860661" w:rsidR="00252F6C" w:rsidRPr="004D5DA9" w:rsidRDefault="00C0582B" w:rsidP="00C0582B">
            <w:pPr>
              <w:rPr>
                <w:rFonts w:ascii="宋体" w:eastAsia="宋体" w:hAnsi="宋体"/>
                <w:sz w:val="24"/>
                <w:szCs w:val="24"/>
              </w:rPr>
            </w:pPr>
            <w:r w:rsidRPr="00C0582B">
              <w:rPr>
                <w:rFonts w:ascii="宋体" w:eastAsia="宋体" w:hAnsi="宋体" w:hint="eastAsia"/>
                <w:sz w:val="24"/>
                <w:szCs w:val="24"/>
              </w:rPr>
              <w:t>致谢</w:t>
            </w:r>
            <w:r>
              <w:rPr>
                <w:rFonts w:ascii="宋体" w:eastAsia="宋体" w:hAnsi="宋体"/>
                <w:sz w:val="24"/>
                <w:szCs w:val="24"/>
              </w:rPr>
              <w:tab/>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E662C" w14:textId="77777777" w:rsidR="0081216F" w:rsidRDefault="0081216F" w:rsidP="00C73A3E">
      <w:r>
        <w:separator/>
      </w:r>
    </w:p>
  </w:endnote>
  <w:endnote w:type="continuationSeparator" w:id="0">
    <w:p w14:paraId="749FD8B2" w14:textId="77777777" w:rsidR="0081216F" w:rsidRDefault="0081216F"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5D8E6" w14:textId="77777777" w:rsidR="0081216F" w:rsidRDefault="0081216F" w:rsidP="00C73A3E">
      <w:r>
        <w:separator/>
      </w:r>
    </w:p>
  </w:footnote>
  <w:footnote w:type="continuationSeparator" w:id="0">
    <w:p w14:paraId="7E31D729" w14:textId="77777777" w:rsidR="0081216F" w:rsidRDefault="0081216F" w:rsidP="00C7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60AF1"/>
    <w:multiLevelType w:val="multilevel"/>
    <w:tmpl w:val="F9525FA6"/>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B39"/>
    <w:rsid w:val="00011948"/>
    <w:rsid w:val="000B3DD0"/>
    <w:rsid w:val="000D7272"/>
    <w:rsid w:val="001C0080"/>
    <w:rsid w:val="001C5A8D"/>
    <w:rsid w:val="001E25DF"/>
    <w:rsid w:val="002357E4"/>
    <w:rsid w:val="00252F6C"/>
    <w:rsid w:val="00320B68"/>
    <w:rsid w:val="00323207"/>
    <w:rsid w:val="00336368"/>
    <w:rsid w:val="00340FB7"/>
    <w:rsid w:val="0036613B"/>
    <w:rsid w:val="0037006F"/>
    <w:rsid w:val="00370F46"/>
    <w:rsid w:val="003779B7"/>
    <w:rsid w:val="00452371"/>
    <w:rsid w:val="00462DD1"/>
    <w:rsid w:val="004A3A36"/>
    <w:rsid w:val="004B47A7"/>
    <w:rsid w:val="004D5DA9"/>
    <w:rsid w:val="00503DAC"/>
    <w:rsid w:val="0052699E"/>
    <w:rsid w:val="00552727"/>
    <w:rsid w:val="0056793A"/>
    <w:rsid w:val="00577118"/>
    <w:rsid w:val="00597CCD"/>
    <w:rsid w:val="00637598"/>
    <w:rsid w:val="00660527"/>
    <w:rsid w:val="0068438B"/>
    <w:rsid w:val="006F4DEA"/>
    <w:rsid w:val="00725748"/>
    <w:rsid w:val="00794FF2"/>
    <w:rsid w:val="008014D2"/>
    <w:rsid w:val="0081216F"/>
    <w:rsid w:val="00822A8B"/>
    <w:rsid w:val="00826BAB"/>
    <w:rsid w:val="008275DB"/>
    <w:rsid w:val="008D0F26"/>
    <w:rsid w:val="008D5D72"/>
    <w:rsid w:val="00AC51B4"/>
    <w:rsid w:val="00AD1D98"/>
    <w:rsid w:val="00B038B1"/>
    <w:rsid w:val="00B164A2"/>
    <w:rsid w:val="00B23250"/>
    <w:rsid w:val="00B2397E"/>
    <w:rsid w:val="00B66FA6"/>
    <w:rsid w:val="00B82EBA"/>
    <w:rsid w:val="00C0582B"/>
    <w:rsid w:val="00C25F1C"/>
    <w:rsid w:val="00C50C1E"/>
    <w:rsid w:val="00C64C98"/>
    <w:rsid w:val="00C73A3E"/>
    <w:rsid w:val="00C932AF"/>
    <w:rsid w:val="00CD1AE8"/>
    <w:rsid w:val="00CD7799"/>
    <w:rsid w:val="00D02CEC"/>
    <w:rsid w:val="00D14D66"/>
    <w:rsid w:val="00D56411"/>
    <w:rsid w:val="00D60FF5"/>
    <w:rsid w:val="00D95000"/>
    <w:rsid w:val="00DA012A"/>
    <w:rsid w:val="00DD3BDD"/>
    <w:rsid w:val="00DD7E06"/>
    <w:rsid w:val="00E03F74"/>
    <w:rsid w:val="00E16E8B"/>
    <w:rsid w:val="00E826B3"/>
    <w:rsid w:val="00F174B7"/>
    <w:rsid w:val="00F5703D"/>
    <w:rsid w:val="00F66126"/>
    <w:rsid w:val="00F9166F"/>
    <w:rsid w:val="00FA6165"/>
    <w:rsid w:val="00FB2909"/>
    <w:rsid w:val="00FD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caption"/>
    <w:basedOn w:val="a"/>
    <w:next w:val="a"/>
    <w:uiPriority w:val="99"/>
    <w:qFormat/>
    <w:rsid w:val="004B47A7"/>
    <w:rPr>
      <w:rFonts w:ascii="Arial" w:eastAsia="黑体" w:hAnsi="Arial" w:cs="Times New Roman"/>
      <w:sz w:val="20"/>
      <w:szCs w:val="20"/>
    </w:rPr>
  </w:style>
  <w:style w:type="character" w:styleId="aa">
    <w:name w:val="Hyperlink"/>
    <w:basedOn w:val="a0"/>
    <w:uiPriority w:val="99"/>
    <w:unhideWhenUsed/>
    <w:rsid w:val="00D60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2680">
      <w:bodyDiv w:val="1"/>
      <w:marLeft w:val="0"/>
      <w:marRight w:val="0"/>
      <w:marTop w:val="0"/>
      <w:marBottom w:val="0"/>
      <w:divBdr>
        <w:top w:val="none" w:sz="0" w:space="0" w:color="auto"/>
        <w:left w:val="none" w:sz="0" w:space="0" w:color="auto"/>
        <w:bottom w:val="none" w:sz="0" w:space="0" w:color="auto"/>
        <w:right w:val="none" w:sz="0" w:space="0" w:color="auto"/>
      </w:divBdr>
    </w:div>
    <w:div w:id="307247808">
      <w:bodyDiv w:val="1"/>
      <w:marLeft w:val="0"/>
      <w:marRight w:val="0"/>
      <w:marTop w:val="0"/>
      <w:marBottom w:val="0"/>
      <w:divBdr>
        <w:top w:val="none" w:sz="0" w:space="0" w:color="auto"/>
        <w:left w:val="none" w:sz="0" w:space="0" w:color="auto"/>
        <w:bottom w:val="none" w:sz="0" w:space="0" w:color="auto"/>
        <w:right w:val="none" w:sz="0" w:space="0" w:color="auto"/>
      </w:divBdr>
    </w:div>
    <w:div w:id="347803998">
      <w:bodyDiv w:val="1"/>
      <w:marLeft w:val="0"/>
      <w:marRight w:val="0"/>
      <w:marTop w:val="0"/>
      <w:marBottom w:val="0"/>
      <w:divBdr>
        <w:top w:val="none" w:sz="0" w:space="0" w:color="auto"/>
        <w:left w:val="none" w:sz="0" w:space="0" w:color="auto"/>
        <w:bottom w:val="none" w:sz="0" w:space="0" w:color="auto"/>
        <w:right w:val="none" w:sz="0" w:space="0" w:color="auto"/>
      </w:divBdr>
    </w:div>
    <w:div w:id="456067357">
      <w:bodyDiv w:val="1"/>
      <w:marLeft w:val="0"/>
      <w:marRight w:val="0"/>
      <w:marTop w:val="0"/>
      <w:marBottom w:val="0"/>
      <w:divBdr>
        <w:top w:val="none" w:sz="0" w:space="0" w:color="auto"/>
        <w:left w:val="none" w:sz="0" w:space="0" w:color="auto"/>
        <w:bottom w:val="none" w:sz="0" w:space="0" w:color="auto"/>
        <w:right w:val="none" w:sz="0" w:space="0" w:color="auto"/>
      </w:divBdr>
    </w:div>
    <w:div w:id="612980257">
      <w:bodyDiv w:val="1"/>
      <w:marLeft w:val="0"/>
      <w:marRight w:val="0"/>
      <w:marTop w:val="0"/>
      <w:marBottom w:val="0"/>
      <w:divBdr>
        <w:top w:val="none" w:sz="0" w:space="0" w:color="auto"/>
        <w:left w:val="none" w:sz="0" w:space="0" w:color="auto"/>
        <w:bottom w:val="none" w:sz="0" w:space="0" w:color="auto"/>
        <w:right w:val="none" w:sz="0" w:space="0" w:color="auto"/>
      </w:divBdr>
    </w:div>
    <w:div w:id="623577516">
      <w:bodyDiv w:val="1"/>
      <w:marLeft w:val="0"/>
      <w:marRight w:val="0"/>
      <w:marTop w:val="0"/>
      <w:marBottom w:val="0"/>
      <w:divBdr>
        <w:top w:val="none" w:sz="0" w:space="0" w:color="auto"/>
        <w:left w:val="none" w:sz="0" w:space="0" w:color="auto"/>
        <w:bottom w:val="none" w:sz="0" w:space="0" w:color="auto"/>
        <w:right w:val="none" w:sz="0" w:space="0" w:color="auto"/>
      </w:divBdr>
    </w:div>
    <w:div w:id="710345655">
      <w:bodyDiv w:val="1"/>
      <w:marLeft w:val="0"/>
      <w:marRight w:val="0"/>
      <w:marTop w:val="0"/>
      <w:marBottom w:val="0"/>
      <w:divBdr>
        <w:top w:val="none" w:sz="0" w:space="0" w:color="auto"/>
        <w:left w:val="none" w:sz="0" w:space="0" w:color="auto"/>
        <w:bottom w:val="none" w:sz="0" w:space="0" w:color="auto"/>
        <w:right w:val="none" w:sz="0" w:space="0" w:color="auto"/>
      </w:divBdr>
    </w:div>
    <w:div w:id="774329662">
      <w:bodyDiv w:val="1"/>
      <w:marLeft w:val="0"/>
      <w:marRight w:val="0"/>
      <w:marTop w:val="0"/>
      <w:marBottom w:val="0"/>
      <w:divBdr>
        <w:top w:val="none" w:sz="0" w:space="0" w:color="auto"/>
        <w:left w:val="none" w:sz="0" w:space="0" w:color="auto"/>
        <w:bottom w:val="none" w:sz="0" w:space="0" w:color="auto"/>
        <w:right w:val="none" w:sz="0" w:space="0" w:color="auto"/>
      </w:divBdr>
    </w:div>
    <w:div w:id="846022371">
      <w:bodyDiv w:val="1"/>
      <w:marLeft w:val="0"/>
      <w:marRight w:val="0"/>
      <w:marTop w:val="0"/>
      <w:marBottom w:val="0"/>
      <w:divBdr>
        <w:top w:val="none" w:sz="0" w:space="0" w:color="auto"/>
        <w:left w:val="none" w:sz="0" w:space="0" w:color="auto"/>
        <w:bottom w:val="none" w:sz="0" w:space="0" w:color="auto"/>
        <w:right w:val="none" w:sz="0" w:space="0" w:color="auto"/>
      </w:divBdr>
    </w:div>
    <w:div w:id="897470141">
      <w:bodyDiv w:val="1"/>
      <w:marLeft w:val="0"/>
      <w:marRight w:val="0"/>
      <w:marTop w:val="0"/>
      <w:marBottom w:val="0"/>
      <w:divBdr>
        <w:top w:val="none" w:sz="0" w:space="0" w:color="auto"/>
        <w:left w:val="none" w:sz="0" w:space="0" w:color="auto"/>
        <w:bottom w:val="none" w:sz="0" w:space="0" w:color="auto"/>
        <w:right w:val="none" w:sz="0" w:space="0" w:color="auto"/>
      </w:divBdr>
    </w:div>
    <w:div w:id="923103692">
      <w:bodyDiv w:val="1"/>
      <w:marLeft w:val="0"/>
      <w:marRight w:val="0"/>
      <w:marTop w:val="0"/>
      <w:marBottom w:val="0"/>
      <w:divBdr>
        <w:top w:val="none" w:sz="0" w:space="0" w:color="auto"/>
        <w:left w:val="none" w:sz="0" w:space="0" w:color="auto"/>
        <w:bottom w:val="none" w:sz="0" w:space="0" w:color="auto"/>
        <w:right w:val="none" w:sz="0" w:space="0" w:color="auto"/>
      </w:divBdr>
    </w:div>
    <w:div w:id="1187282375">
      <w:bodyDiv w:val="1"/>
      <w:marLeft w:val="0"/>
      <w:marRight w:val="0"/>
      <w:marTop w:val="0"/>
      <w:marBottom w:val="0"/>
      <w:divBdr>
        <w:top w:val="none" w:sz="0" w:space="0" w:color="auto"/>
        <w:left w:val="none" w:sz="0" w:space="0" w:color="auto"/>
        <w:bottom w:val="none" w:sz="0" w:space="0" w:color="auto"/>
        <w:right w:val="none" w:sz="0" w:space="0" w:color="auto"/>
      </w:divBdr>
    </w:div>
    <w:div w:id="1197154435">
      <w:bodyDiv w:val="1"/>
      <w:marLeft w:val="0"/>
      <w:marRight w:val="0"/>
      <w:marTop w:val="0"/>
      <w:marBottom w:val="0"/>
      <w:divBdr>
        <w:top w:val="none" w:sz="0" w:space="0" w:color="auto"/>
        <w:left w:val="none" w:sz="0" w:space="0" w:color="auto"/>
        <w:bottom w:val="none" w:sz="0" w:space="0" w:color="auto"/>
        <w:right w:val="none" w:sz="0" w:space="0" w:color="auto"/>
      </w:divBdr>
    </w:div>
    <w:div w:id="1320160529">
      <w:bodyDiv w:val="1"/>
      <w:marLeft w:val="0"/>
      <w:marRight w:val="0"/>
      <w:marTop w:val="0"/>
      <w:marBottom w:val="0"/>
      <w:divBdr>
        <w:top w:val="none" w:sz="0" w:space="0" w:color="auto"/>
        <w:left w:val="none" w:sz="0" w:space="0" w:color="auto"/>
        <w:bottom w:val="none" w:sz="0" w:space="0" w:color="auto"/>
        <w:right w:val="none" w:sz="0" w:space="0" w:color="auto"/>
      </w:divBdr>
    </w:div>
    <w:div w:id="1396277030">
      <w:bodyDiv w:val="1"/>
      <w:marLeft w:val="0"/>
      <w:marRight w:val="0"/>
      <w:marTop w:val="0"/>
      <w:marBottom w:val="0"/>
      <w:divBdr>
        <w:top w:val="none" w:sz="0" w:space="0" w:color="auto"/>
        <w:left w:val="none" w:sz="0" w:space="0" w:color="auto"/>
        <w:bottom w:val="none" w:sz="0" w:space="0" w:color="auto"/>
        <w:right w:val="none" w:sz="0" w:space="0" w:color="auto"/>
      </w:divBdr>
    </w:div>
    <w:div w:id="1422139029">
      <w:bodyDiv w:val="1"/>
      <w:marLeft w:val="0"/>
      <w:marRight w:val="0"/>
      <w:marTop w:val="0"/>
      <w:marBottom w:val="0"/>
      <w:divBdr>
        <w:top w:val="none" w:sz="0" w:space="0" w:color="auto"/>
        <w:left w:val="none" w:sz="0" w:space="0" w:color="auto"/>
        <w:bottom w:val="none" w:sz="0" w:space="0" w:color="auto"/>
        <w:right w:val="none" w:sz="0" w:space="0" w:color="auto"/>
      </w:divBdr>
    </w:div>
    <w:div w:id="1491671967">
      <w:bodyDiv w:val="1"/>
      <w:marLeft w:val="0"/>
      <w:marRight w:val="0"/>
      <w:marTop w:val="0"/>
      <w:marBottom w:val="0"/>
      <w:divBdr>
        <w:top w:val="none" w:sz="0" w:space="0" w:color="auto"/>
        <w:left w:val="none" w:sz="0" w:space="0" w:color="auto"/>
        <w:bottom w:val="none" w:sz="0" w:space="0" w:color="auto"/>
        <w:right w:val="none" w:sz="0" w:space="0" w:color="auto"/>
      </w:divBdr>
    </w:div>
    <w:div w:id="1556156346">
      <w:bodyDiv w:val="1"/>
      <w:marLeft w:val="0"/>
      <w:marRight w:val="0"/>
      <w:marTop w:val="0"/>
      <w:marBottom w:val="0"/>
      <w:divBdr>
        <w:top w:val="none" w:sz="0" w:space="0" w:color="auto"/>
        <w:left w:val="none" w:sz="0" w:space="0" w:color="auto"/>
        <w:bottom w:val="none" w:sz="0" w:space="0" w:color="auto"/>
        <w:right w:val="none" w:sz="0" w:space="0" w:color="auto"/>
      </w:divBdr>
    </w:div>
    <w:div w:id="1719666576">
      <w:bodyDiv w:val="1"/>
      <w:marLeft w:val="0"/>
      <w:marRight w:val="0"/>
      <w:marTop w:val="0"/>
      <w:marBottom w:val="0"/>
      <w:divBdr>
        <w:top w:val="none" w:sz="0" w:space="0" w:color="auto"/>
        <w:left w:val="none" w:sz="0" w:space="0" w:color="auto"/>
        <w:bottom w:val="none" w:sz="0" w:space="0" w:color="auto"/>
        <w:right w:val="none" w:sz="0" w:space="0" w:color="auto"/>
      </w:divBdr>
    </w:div>
    <w:div w:id="1935553176">
      <w:bodyDiv w:val="1"/>
      <w:marLeft w:val="0"/>
      <w:marRight w:val="0"/>
      <w:marTop w:val="0"/>
      <w:marBottom w:val="0"/>
      <w:divBdr>
        <w:top w:val="none" w:sz="0" w:space="0" w:color="auto"/>
        <w:left w:val="none" w:sz="0" w:space="0" w:color="auto"/>
        <w:bottom w:val="none" w:sz="0" w:space="0" w:color="auto"/>
        <w:right w:val="none" w:sz="0" w:space="0" w:color="auto"/>
      </w:divBdr>
    </w:div>
    <w:div w:id="1993288448">
      <w:bodyDiv w:val="1"/>
      <w:marLeft w:val="0"/>
      <w:marRight w:val="0"/>
      <w:marTop w:val="0"/>
      <w:marBottom w:val="0"/>
      <w:divBdr>
        <w:top w:val="none" w:sz="0" w:space="0" w:color="auto"/>
        <w:left w:val="none" w:sz="0" w:space="0" w:color="auto"/>
        <w:bottom w:val="none" w:sz="0" w:space="0" w:color="auto"/>
        <w:right w:val="none" w:sz="0" w:space="0" w:color="auto"/>
      </w:divBdr>
    </w:div>
    <w:div w:id="2010525215">
      <w:bodyDiv w:val="1"/>
      <w:marLeft w:val="0"/>
      <w:marRight w:val="0"/>
      <w:marTop w:val="0"/>
      <w:marBottom w:val="0"/>
      <w:divBdr>
        <w:top w:val="none" w:sz="0" w:space="0" w:color="auto"/>
        <w:left w:val="none" w:sz="0" w:space="0" w:color="auto"/>
        <w:bottom w:val="none" w:sz="0" w:space="0" w:color="auto"/>
        <w:right w:val="none" w:sz="0" w:space="0" w:color="auto"/>
      </w:divBdr>
    </w:div>
    <w:div w:id="20845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10</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lenovo</cp:lastModifiedBy>
  <cp:revision>63</cp:revision>
  <cp:lastPrinted>2021-12-14T10:40:00Z</cp:lastPrinted>
  <dcterms:created xsi:type="dcterms:W3CDTF">2021-12-14T03:20:00Z</dcterms:created>
  <dcterms:modified xsi:type="dcterms:W3CDTF">2022-01-02T09:22:00Z</dcterms:modified>
</cp:coreProperties>
</file>