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hint="eastAsia" w:ascii="宋体" w:hAnsi="宋体" w:eastAsia="宋体"/>
                <w:sz w:val="24"/>
              </w:rPr>
              <w:t>7</w:t>
            </w:r>
            <w:r>
              <w:rPr>
                <w:rFonts w:ascii="宋体" w:hAnsi="宋体" w:eastAsia="宋体"/>
                <w:sz w:val="24"/>
              </w:rPr>
              <w:t>1040367</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ascii="宋体" w:hAnsi="宋体" w:eastAsia="宋体"/>
                <w:sz w:val="24"/>
              </w:rPr>
            </w:pPr>
            <w:r>
              <w:rPr>
                <w:rFonts w:hint="eastAsia" w:ascii="宋体" w:hAnsi="宋体" w:eastAsia="宋体"/>
                <w:sz w:val="24"/>
              </w:rPr>
              <w:t>张静芝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所在地区</w:t>
            </w:r>
          </w:p>
        </w:tc>
        <w:tc>
          <w:tcPr>
            <w:tcW w:w="2829" w:type="dxa"/>
            <w:gridSpan w:val="3"/>
            <w:vAlign w:val="center"/>
          </w:tcPr>
          <w:p>
            <w:pP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上海</w:t>
            </w:r>
          </w:p>
        </w:tc>
        <w:tc>
          <w:tcPr>
            <w:tcW w:w="1470" w:type="dxa"/>
            <w:gridSpan w:val="2"/>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申请专业</w:t>
            </w:r>
          </w:p>
        </w:tc>
        <w:tc>
          <w:tcPr>
            <w:tcW w:w="2895" w:type="dxa"/>
            <w:gridSpan w:val="3"/>
            <w:vAlign w:val="center"/>
          </w:tcPr>
          <w:p>
            <w:pP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3524612008</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552682208</w:t>
            </w:r>
            <w:r>
              <w:rPr>
                <w:rFonts w:hint="eastAsia" w:ascii="宋体" w:hAnsi="宋体" w:eastAsia="宋体"/>
                <w:sz w:val="24"/>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ascii="宋体" w:hAnsi="宋体" w:eastAsia="宋体"/>
                <w:sz w:val="24"/>
              </w:rPr>
            </w:pPr>
            <w:r>
              <w:rPr>
                <w:rFonts w:hint="eastAsia" w:ascii="宋体" w:hAnsi="宋体" w:eastAsia="宋体"/>
                <w:sz w:val="24"/>
              </w:rPr>
              <w:t>浙江万里学院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ascii="宋体" w:hAnsi="宋体" w:eastAsia="宋体"/>
                <w:sz w:val="24"/>
              </w:rPr>
            </w:pPr>
            <w:r>
              <w:rPr>
                <w:rFonts w:hint="eastAsia" w:ascii="宋体" w:hAnsi="宋体" w:eastAsia="宋体"/>
                <w:sz w:val="24"/>
              </w:rPr>
              <w:t>汉语言文学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ascii="宋体" w:hAnsi="宋体" w:eastAsia="宋体"/>
                <w:sz w:val="24"/>
              </w:rPr>
            </w:pPr>
            <w:r>
              <w:rPr>
                <w:rFonts w:hint="eastAsia" w:ascii="宋体" w:hAnsi="宋体" w:eastAsia="宋体"/>
                <w:sz w:val="24"/>
              </w:rPr>
              <w:t>上海嘉中投资管理咨询有限公司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ascii="宋体" w:hAnsi="宋体" w:eastAsia="宋体"/>
                <w:sz w:val="24"/>
              </w:rPr>
            </w:pPr>
            <w:r>
              <w:rPr>
                <w:rFonts w:hint="eastAsia" w:ascii="宋体" w:hAnsi="宋体" w:eastAsia="宋体"/>
                <w:sz w:val="24"/>
              </w:rPr>
              <w:t>市场经理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ascii="宋体" w:hAnsi="宋体" w:eastAsia="宋体"/>
                <w:sz w:val="24"/>
              </w:rPr>
            </w:pPr>
          </w:p>
          <w:p>
            <w:pPr>
              <w:rPr>
                <w:rFonts w:ascii="宋体" w:hAnsi="宋体" w:eastAsia="宋体"/>
                <w:sz w:val="24"/>
              </w:rPr>
            </w:pPr>
            <w:r>
              <w:rPr>
                <w:rFonts w:hint="eastAsia" w:ascii="宋体" w:hAnsi="宋体" w:eastAsia="宋体"/>
                <w:sz w:val="24"/>
              </w:rPr>
              <w:t>在工作中，踏实努力，学习能力强，乐于创新，善于沟通，拥有担当和团队精神，能积极把控项目进度，客户触达率高，积极帮助新同事成长，携手共进。</w:t>
            </w:r>
          </w:p>
          <w:p>
            <w:pPr>
              <w:rPr>
                <w:rFonts w:ascii="宋体" w:hAnsi="宋体" w:eastAsia="宋体"/>
                <w:sz w:val="24"/>
              </w:rPr>
            </w:pPr>
          </w:p>
          <w:p>
            <w:pPr>
              <w:rPr>
                <w:rFonts w:ascii="宋体" w:hAnsi="宋体" w:eastAsia="宋体"/>
                <w:sz w:val="24"/>
              </w:rPr>
            </w:pPr>
            <w:r>
              <w:rPr>
                <w:rFonts w:hint="eastAsia" w:ascii="宋体" w:hAnsi="宋体" w:eastAsia="宋体"/>
                <w:sz w:val="24"/>
              </w:rPr>
              <w:t>本人于2</w:t>
            </w:r>
            <w:r>
              <w:rPr>
                <w:rFonts w:ascii="宋体" w:hAnsi="宋体" w:eastAsia="宋体"/>
                <w:sz w:val="24"/>
              </w:rPr>
              <w:t>014</w:t>
            </w:r>
            <w:r>
              <w:rPr>
                <w:rFonts w:hint="eastAsia" w:ascii="宋体" w:hAnsi="宋体" w:eastAsia="宋体"/>
                <w:sz w:val="24"/>
              </w:rPr>
              <w:t>年本科毕业（优秀毕业生），机缘巧合进入法律行业，曾先后在</w:t>
            </w:r>
            <w:r>
              <w:rPr>
                <w:rFonts w:ascii="宋体" w:hAnsi="宋体" w:eastAsia="宋体"/>
                <w:sz w:val="24"/>
              </w:rPr>
              <w:t>AUSTIN HAWORTH &amp; LEXON LEGAL</w:t>
            </w:r>
            <w:r>
              <w:rPr>
                <w:rFonts w:hint="eastAsia" w:ascii="宋体" w:hAnsi="宋体" w:eastAsia="宋体"/>
                <w:sz w:val="24"/>
              </w:rPr>
              <w:t>（澳洲最大的华人律师行）、海华永泰（A</w:t>
            </w:r>
            <w:r>
              <w:rPr>
                <w:rFonts w:ascii="宋体" w:hAnsi="宋体" w:eastAsia="宋体"/>
                <w:sz w:val="24"/>
              </w:rPr>
              <w:t>LB</w:t>
            </w:r>
            <w:r>
              <w:rPr>
                <w:rFonts w:hint="eastAsia" w:ascii="宋体" w:hAnsi="宋体" w:eastAsia="宋体"/>
                <w:sz w:val="24"/>
              </w:rPr>
              <w:t>亚洲5</w:t>
            </w:r>
            <w:r>
              <w:rPr>
                <w:rFonts w:ascii="宋体" w:hAnsi="宋体" w:eastAsia="宋体"/>
                <w:sz w:val="24"/>
              </w:rPr>
              <w:t>0</w:t>
            </w:r>
            <w:r>
              <w:rPr>
                <w:rFonts w:hint="eastAsia" w:ascii="宋体" w:hAnsi="宋体" w:eastAsia="宋体"/>
                <w:sz w:val="24"/>
              </w:rPr>
              <w:t>大律师事务所、中国3</w:t>
            </w:r>
            <w:r>
              <w:rPr>
                <w:rFonts w:ascii="宋体" w:hAnsi="宋体" w:eastAsia="宋体"/>
                <w:sz w:val="24"/>
              </w:rPr>
              <w:t>0</w:t>
            </w:r>
            <w:r>
              <w:rPr>
                <w:rFonts w:hint="eastAsia" w:ascii="宋体" w:hAnsi="宋体" w:eastAsia="宋体"/>
                <w:sz w:val="24"/>
              </w:rPr>
              <w:t>强律师事务所）从事市场宣传工作，负责律师事务所的品牌影响力提升及市场拓展，负责法律行业媒体或机构合作，如威科、汤森路透、商法、智合、律新社、We</w:t>
            </w:r>
            <w:r>
              <w:rPr>
                <w:rFonts w:ascii="宋体" w:hAnsi="宋体" w:eastAsia="宋体"/>
                <w:sz w:val="24"/>
              </w:rPr>
              <w:t>L</w:t>
            </w:r>
            <w:r>
              <w:rPr>
                <w:rFonts w:hint="eastAsia" w:ascii="宋体" w:hAnsi="宋体" w:eastAsia="宋体"/>
                <w:sz w:val="24"/>
              </w:rPr>
              <w:t>egal等。</w:t>
            </w:r>
          </w:p>
          <w:p>
            <w:pPr>
              <w:rPr>
                <w:rFonts w:ascii="宋体" w:hAnsi="宋体" w:eastAsia="宋体"/>
                <w:sz w:val="24"/>
              </w:rPr>
            </w:pPr>
          </w:p>
          <w:p>
            <w:pPr>
              <w:rPr>
                <w:rFonts w:ascii="宋体" w:hAnsi="宋体" w:eastAsia="宋体"/>
                <w:sz w:val="24"/>
              </w:rPr>
            </w:pPr>
            <w:r>
              <w:rPr>
                <w:rFonts w:hint="eastAsia" w:ascii="宋体" w:hAnsi="宋体" w:eastAsia="宋体"/>
                <w:sz w:val="24"/>
              </w:rPr>
              <w:t>目前，在嘉中咨询</w:t>
            </w:r>
            <w:r>
              <w:rPr>
                <w:rFonts w:hint="eastAsia" w:ascii="宋体" w:hAnsi="宋体" w:eastAsia="宋体"/>
                <w:sz w:val="24"/>
                <w:lang w:eastAsia="zh-CN"/>
              </w:rPr>
              <w:t>（服务客户如苹果中国、阿里巴巴、辉瑞制药、宜家等），担任</w:t>
            </w:r>
            <w:r>
              <w:rPr>
                <w:rFonts w:hint="eastAsia" w:ascii="宋体" w:hAnsi="宋体" w:eastAsia="宋体"/>
                <w:sz w:val="24"/>
              </w:rPr>
              <w:t>市场经理，负责活动策划、行业合作、新媒体建设、新产品包装拓展等相关工作。在线上直播、客户大会等各类市场项目推进上，拥有良好的统筹能力；在运营官微的同时，开通视频号等新型自媒体渠道，使得公司品牌曝光量呈万级增长。</w:t>
            </w:r>
          </w:p>
          <w:p>
            <w:pPr>
              <w:rPr>
                <w:rFonts w:ascii="宋体" w:hAnsi="宋体" w:eastAsia="宋体"/>
                <w:sz w:val="24"/>
              </w:rPr>
            </w:pPr>
          </w:p>
          <w:p>
            <w:pPr>
              <w:rPr>
                <w:rFonts w:ascii="宋体" w:hAnsi="宋体" w:eastAsia="宋体"/>
                <w:sz w:val="24"/>
              </w:rPr>
            </w:pPr>
            <w:r>
              <w:rPr>
                <w:rFonts w:hint="eastAsia" w:ascii="宋体" w:hAnsi="宋体" w:eastAsia="宋体"/>
                <w:sz w:val="24"/>
              </w:rPr>
              <w:t>在生活中，热爱探索，乐于钻研，兴趣爱好广泛，业余时间自学了尤克里里并实现独立弹奏，自学P</w:t>
            </w:r>
            <w:r>
              <w:rPr>
                <w:rFonts w:ascii="宋体" w:hAnsi="宋体" w:eastAsia="宋体"/>
                <w:sz w:val="24"/>
              </w:rPr>
              <w:t>S</w:t>
            </w:r>
            <w:r>
              <w:rPr>
                <w:rFonts w:hint="eastAsia" w:ascii="宋体" w:hAnsi="宋体" w:eastAsia="宋体"/>
                <w:sz w:val="24"/>
              </w:rPr>
              <w:t>、A</w:t>
            </w:r>
            <w:r>
              <w:rPr>
                <w:rFonts w:ascii="宋体" w:hAnsi="宋体" w:eastAsia="宋体"/>
                <w:sz w:val="24"/>
              </w:rPr>
              <w:t>I</w:t>
            </w:r>
            <w:r>
              <w:rPr>
                <w:rFonts w:hint="eastAsia" w:ascii="宋体" w:hAnsi="宋体" w:eastAsia="宋体"/>
                <w:sz w:val="24"/>
              </w:rPr>
              <w:t>、视频剪辑并灵活应用于工作中，自学围棋、台球并积极参加各类友谊赛，以赛促学、以赛促行。</w:t>
            </w:r>
          </w:p>
          <w:p>
            <w:pPr>
              <w:rPr>
                <w:rFonts w:ascii="宋体" w:hAnsi="宋体" w:eastAsia="宋体"/>
                <w:sz w:val="24"/>
              </w:rPr>
            </w:pPr>
          </w:p>
          <w:p>
            <w:pPr>
              <w:rPr>
                <w:rFonts w:ascii="宋体" w:hAnsi="宋体" w:eastAsia="宋体"/>
                <w:sz w:val="24"/>
              </w:rPr>
            </w:pPr>
            <w:r>
              <w:rPr>
                <w:rFonts w:hint="eastAsia" w:ascii="宋体" w:hAnsi="宋体" w:eastAsia="宋体"/>
                <w:sz w:val="24"/>
              </w:rPr>
              <w:t>本科期间，基于对风土人情和未知事物的好奇，曾申请到台湾交流半年，期间联结同学进行了环岛游；毕业后，保持每年1次旅行，曾踏足香港、日本大阪京都、海南三亚、广西涠洲岛、云南大理、内蒙古呼和浩特等不同城市。</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是否</w:t>
            </w:r>
          </w:p>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发表</w:t>
            </w:r>
          </w:p>
        </w:tc>
        <w:tc>
          <w:tcPr>
            <w:tcW w:w="1119" w:type="dxa"/>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是</w:t>
            </w:r>
          </w:p>
        </w:tc>
        <w:tc>
          <w:tcPr>
            <w:tcW w:w="1460" w:type="dxa"/>
            <w:gridSpan w:val="2"/>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是否</w:t>
            </w:r>
          </w:p>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第一作者</w:t>
            </w:r>
          </w:p>
        </w:tc>
        <w:tc>
          <w:tcPr>
            <w:tcW w:w="1169" w:type="dxa"/>
            <w:gridSpan w:val="2"/>
            <w:vAlign w:val="center"/>
          </w:tcPr>
          <w:p>
            <w:pPr>
              <w:jc w:val="center"/>
              <w:rPr>
                <w:rFonts w:ascii="宋体" w:hAnsi="宋体" w:eastAsia="宋体"/>
                <w:color w:val="000000" w:themeColor="text1"/>
                <w:sz w:val="24"/>
                <w14:textFill>
                  <w14:solidFill>
                    <w14:schemeClr w14:val="tx1"/>
                  </w14:solidFill>
                </w14:textFill>
              </w:rPr>
            </w:pPr>
            <w:r>
              <w:rPr>
                <w:rFonts w:hint="eastAsia" w:ascii="宋体" w:hAnsi="宋体" w:eastAsia="宋体"/>
                <w:color w:val="000000" w:themeColor="text1"/>
                <w:sz w:val="24"/>
                <w14:textFill>
                  <w14:solidFill>
                    <w14:schemeClr w14:val="tx1"/>
                  </w14:solidFill>
                </w14:textFill>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hint="eastAsia" w:ascii="宋体" w:hAnsi="宋体" w:eastAsia="宋体"/>
                <w:sz w:val="24"/>
              </w:rPr>
              <w:t>3</w:t>
            </w:r>
            <w:r>
              <w:rPr>
                <w:rFonts w:hint="eastAsia" w:ascii="宋体" w:hAnsi="宋体" w:eastAsia="宋体"/>
                <w:sz w:val="24"/>
                <w:lang w:val="en-US" w:eastAsia="zh-CN"/>
              </w:rPr>
              <w:t>2</w:t>
            </w:r>
            <w:r>
              <w:rPr>
                <w:rFonts w:ascii="宋体" w:hAnsi="宋体" w:eastAsia="宋体"/>
                <w:sz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ascii="宋体" w:hAnsi="宋体" w:eastAsia="宋体"/>
                <w:sz w:val="24"/>
              </w:rPr>
            </w:pPr>
            <w:r>
              <w:rPr>
                <w:rFonts w:hint="eastAsia" w:ascii="宋体" w:hAnsi="宋体" w:eastAsia="宋体"/>
                <w:sz w:val="24"/>
              </w:rPr>
              <w:t>《新常态下的企业经济管理策略》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rPr>
              <w:t>刊物：《科学与财富Sciences</w:t>
            </w:r>
            <w:r>
              <w:rPr>
                <w:rFonts w:ascii="宋体" w:hAnsi="宋体" w:eastAsia="宋体"/>
                <w:sz w:val="24"/>
              </w:rPr>
              <w:t xml:space="preserve"> </w:t>
            </w:r>
            <w:r>
              <w:rPr>
                <w:rFonts w:hint="eastAsia" w:ascii="宋体" w:hAnsi="宋体" w:eastAsia="宋体"/>
                <w:sz w:val="24"/>
              </w:rPr>
              <w:t>&amp;</w:t>
            </w:r>
            <w:r>
              <w:rPr>
                <w:rFonts w:ascii="宋体" w:hAnsi="宋体" w:eastAsia="宋体"/>
                <w:sz w:val="24"/>
              </w:rPr>
              <w:t xml:space="preserve"> W</w:t>
            </w:r>
            <w:r>
              <w:rPr>
                <w:rFonts w:hint="eastAsia" w:ascii="宋体" w:hAnsi="宋体" w:eastAsia="宋体"/>
                <w:sz w:val="24"/>
              </w:rPr>
              <w:t>ealth》</w:t>
            </w:r>
          </w:p>
          <w:p>
            <w:pPr>
              <w:rPr>
                <w:rFonts w:ascii="宋体" w:hAnsi="宋体" w:eastAsia="宋体"/>
                <w:sz w:val="24"/>
              </w:rPr>
            </w:pPr>
            <w:r>
              <w:rPr>
                <w:rFonts w:hint="eastAsia" w:ascii="宋体" w:hAnsi="宋体" w:eastAsia="宋体"/>
                <w:sz w:val="24"/>
              </w:rPr>
              <w:t>国际刊号：I</w:t>
            </w:r>
            <w:r>
              <w:rPr>
                <w:rFonts w:ascii="宋体" w:hAnsi="宋体" w:eastAsia="宋体"/>
                <w:sz w:val="24"/>
              </w:rPr>
              <w:t>SSN1671-2226</w:t>
            </w:r>
          </w:p>
          <w:p>
            <w:pPr>
              <w:rPr>
                <w:rFonts w:ascii="宋体" w:hAnsi="宋体" w:eastAsia="宋体"/>
                <w:sz w:val="24"/>
              </w:rPr>
            </w:pPr>
            <w:r>
              <w:rPr>
                <w:rFonts w:hint="eastAsia" w:ascii="宋体" w:hAnsi="宋体" w:eastAsia="宋体"/>
                <w:sz w:val="24"/>
              </w:rPr>
              <w:t>国内刊号：C</w:t>
            </w:r>
            <w:r>
              <w:rPr>
                <w:rFonts w:ascii="宋体" w:hAnsi="宋体" w:eastAsia="宋体"/>
                <w:sz w:val="24"/>
              </w:rPr>
              <w:t>N51-1627/N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ascii="宋体" w:hAnsi="宋体" w:eastAsia="宋体"/>
                <w:sz w:val="24"/>
              </w:rPr>
            </w:pPr>
            <w:r>
              <w:rPr>
                <w:rFonts w:hint="eastAsia" w:ascii="宋体" w:hAnsi="宋体" w:eastAsia="宋体"/>
                <w:sz w:val="24"/>
              </w:rPr>
              <w:t>经济全球化发展，世界经济一体化程度逐渐提高，各国企业之间交流合作加强，我过企业面临巨大挑战的同时，也迎来了前所未有的机遇。国家有关部门针对我国企业的发布颁布了诸多制度来保障和推动经济建设，例如，各国政府先后出台的扶贫政策、招商引资政策等。本土企业既要发展自身，提升自身综合能力，又要抵御外企带来的冲击，必须加强对经济管理的重视，提升企业经济管理能力，为提升企业综合实力和市场竞争打下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rPr>
            </w:pPr>
            <w:r>
              <w:rPr>
                <w:rFonts w:hint="eastAsia" w:ascii="宋体" w:hAnsi="宋体" w:eastAsia="宋体"/>
                <w:sz w:val="24"/>
              </w:rPr>
              <w:t>通过研究</w:t>
            </w:r>
            <w:r>
              <w:rPr>
                <w:rFonts w:hint="eastAsia" w:ascii="宋体" w:hAnsi="宋体" w:eastAsia="宋体"/>
                <w:sz w:val="24"/>
                <w:lang w:eastAsia="zh-CN"/>
              </w:rPr>
              <w:t>长三角地区中资</w:t>
            </w:r>
            <w:r>
              <w:rPr>
                <w:rFonts w:hint="eastAsia" w:ascii="宋体" w:hAnsi="宋体" w:eastAsia="宋体"/>
                <w:sz w:val="24"/>
              </w:rPr>
              <w:t>律师事务所规模化发展和建设路径、方法、战略，观察其规模化布局以后，对律所总部所在城市及分所所在城市的</w:t>
            </w:r>
            <w:r>
              <w:rPr>
                <w:rFonts w:hint="eastAsia" w:ascii="宋体" w:hAnsi="宋体" w:eastAsia="宋体"/>
                <w:sz w:val="24"/>
                <w:lang w:eastAsia="zh-CN"/>
              </w:rPr>
              <w:t>区域</w:t>
            </w:r>
            <w:r>
              <w:rPr>
                <w:rFonts w:hint="eastAsia" w:ascii="宋体" w:hAnsi="宋体" w:eastAsia="宋体"/>
                <w:sz w:val="24"/>
              </w:rPr>
              <w:t>经济建设影响，如G</w:t>
            </w:r>
            <w:r>
              <w:rPr>
                <w:rFonts w:ascii="宋体" w:hAnsi="宋体" w:eastAsia="宋体"/>
                <w:sz w:val="24"/>
              </w:rPr>
              <w:t>DP</w:t>
            </w:r>
            <w:r>
              <w:rPr>
                <w:rFonts w:hint="eastAsia" w:ascii="宋体" w:hAnsi="宋体" w:eastAsia="宋体"/>
                <w:sz w:val="24"/>
              </w:rPr>
              <w:t>贡献、经济活力、社会犯罪率、区域法制建设等方面。</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rPr>
              <w:t>《律师事务所规模化建设对</w:t>
            </w:r>
            <w:r>
              <w:rPr>
                <w:rFonts w:hint="eastAsia" w:ascii="宋体" w:hAnsi="宋体" w:eastAsia="宋体"/>
                <w:sz w:val="24"/>
                <w:lang w:eastAsia="zh-CN"/>
              </w:rPr>
              <w:t>所在城市经济发展</w:t>
            </w:r>
            <w:r>
              <w:rPr>
                <w:rFonts w:hint="eastAsia" w:ascii="宋体" w:hAnsi="宋体" w:eastAsia="宋体"/>
                <w:sz w:val="24"/>
              </w:rPr>
              <w:t>的影响——基于对</w:t>
            </w:r>
            <w:r>
              <w:rPr>
                <w:rFonts w:hint="eastAsia" w:ascii="宋体" w:hAnsi="宋体" w:eastAsia="宋体"/>
                <w:sz w:val="24"/>
                <w:lang w:eastAsia="zh-CN"/>
              </w:rPr>
              <w:t>长三角</w:t>
            </w:r>
            <w:r>
              <w:rPr>
                <w:rFonts w:hint="eastAsia" w:ascii="宋体" w:hAnsi="宋体" w:eastAsia="宋体"/>
                <w:sz w:val="24"/>
              </w:rPr>
              <w:t>地区律所规模化发展路径的研究与思考》</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45EC7"/>
    <w:rsid w:val="000C3152"/>
    <w:rsid w:val="000D616E"/>
    <w:rsid w:val="00111AC2"/>
    <w:rsid w:val="001B3D55"/>
    <w:rsid w:val="001B70DF"/>
    <w:rsid w:val="001C3791"/>
    <w:rsid w:val="001D4ABC"/>
    <w:rsid w:val="001F2172"/>
    <w:rsid w:val="00282A38"/>
    <w:rsid w:val="002B1183"/>
    <w:rsid w:val="003032FB"/>
    <w:rsid w:val="00336F94"/>
    <w:rsid w:val="003934C4"/>
    <w:rsid w:val="003C213C"/>
    <w:rsid w:val="003F6C0A"/>
    <w:rsid w:val="004969C9"/>
    <w:rsid w:val="004C03F1"/>
    <w:rsid w:val="00556D05"/>
    <w:rsid w:val="00557BE8"/>
    <w:rsid w:val="005B4700"/>
    <w:rsid w:val="005C334E"/>
    <w:rsid w:val="0065159D"/>
    <w:rsid w:val="00685AE7"/>
    <w:rsid w:val="006C78E4"/>
    <w:rsid w:val="006D0631"/>
    <w:rsid w:val="00721076"/>
    <w:rsid w:val="00726709"/>
    <w:rsid w:val="00761113"/>
    <w:rsid w:val="00786100"/>
    <w:rsid w:val="007F6A67"/>
    <w:rsid w:val="00807310"/>
    <w:rsid w:val="008654A5"/>
    <w:rsid w:val="00923D26"/>
    <w:rsid w:val="009D0666"/>
    <w:rsid w:val="009D0EF2"/>
    <w:rsid w:val="00A159AE"/>
    <w:rsid w:val="00A32456"/>
    <w:rsid w:val="00A80A40"/>
    <w:rsid w:val="00AB5DD7"/>
    <w:rsid w:val="00AD6CD0"/>
    <w:rsid w:val="00B1074C"/>
    <w:rsid w:val="00BA064F"/>
    <w:rsid w:val="00C06BAC"/>
    <w:rsid w:val="00C6029D"/>
    <w:rsid w:val="00C72574"/>
    <w:rsid w:val="00D003B1"/>
    <w:rsid w:val="00D5099B"/>
    <w:rsid w:val="00DB62F3"/>
    <w:rsid w:val="00DE0C5C"/>
    <w:rsid w:val="00EE23A0"/>
    <w:rsid w:val="00F20AD3"/>
    <w:rsid w:val="00F32C5C"/>
    <w:rsid w:val="00F90D71"/>
    <w:rsid w:val="00FF1C5E"/>
    <w:rsid w:val="0F9B11C5"/>
    <w:rsid w:val="10C16F64"/>
    <w:rsid w:val="4A1372EE"/>
    <w:rsid w:val="6C59469E"/>
    <w:rsid w:val="6DAF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189</Words>
  <Characters>1081</Characters>
  <Lines>9</Lines>
  <Paragraphs>2</Paragraphs>
  <TotalTime>164</TotalTime>
  <ScaleCrop>false</ScaleCrop>
  <LinksUpToDate>false</LinksUpToDate>
  <CharactersWithSpaces>1268</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Candice</cp:lastModifiedBy>
  <dcterms:modified xsi:type="dcterms:W3CDTF">2021-12-26T03:47:33Z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9D7F98BEC60A4E8499EEBC60616E5292</vt:lpwstr>
  </property>
</Properties>
</file>