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71041125</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马妍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企业</w:t>
            </w:r>
            <w:r>
              <w:rPr>
                <w:rFonts w:ascii="宋体" w:hAnsi="宋体" w:eastAsia="宋体"/>
                <w:sz w:val="24"/>
              </w:rPr>
              <w:t>经济</w:t>
            </w:r>
            <w:r>
              <w:rPr>
                <w:rFonts w:hint="eastAsia" w:ascii="宋体" w:hAnsi="宋体" w:eastAsia="宋体"/>
                <w:sz w:val="24"/>
                <w:lang w:val="en-US" w:eastAsia="zh-CN"/>
              </w:rPr>
              <w:t>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13521455907</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mayan8710@sohu.com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rPr>
            </w:pPr>
            <w:r>
              <w:rPr>
                <w:rFonts w:hint="eastAsia" w:ascii="宋体" w:hAnsi="宋体" w:eastAsia="宋体"/>
                <w:sz w:val="24"/>
                <w:lang w:val="en-US" w:eastAsia="zh-CN"/>
              </w:rPr>
              <w:t>北京化工</w:t>
            </w:r>
            <w:r>
              <w:rPr>
                <w:rFonts w:hint="default" w:ascii="宋体" w:hAnsi="宋体" w:eastAsia="宋体"/>
                <w:sz w:val="24"/>
              </w:rPr>
              <w:t>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生物工程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中国工商银行</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sz w:val="24"/>
              </w:rPr>
            </w:pPr>
            <w:r>
              <w:rPr>
                <w:rFonts w:hint="eastAsia" w:ascii="宋体" w:hAnsi="宋体" w:eastAsia="宋体"/>
                <w:sz w:val="24"/>
                <w:lang w:val="en-US" w:eastAsia="zh-CN"/>
              </w:rPr>
              <w:t>风险</w:t>
            </w:r>
            <w:r>
              <w:rPr>
                <w:rFonts w:hint="default" w:ascii="宋体" w:hAnsi="宋体" w:eastAsia="宋体"/>
                <w:sz w:val="24"/>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本人2010年毕业于北京化工大学，同年入职中国工商银行，在总行电子银行实习一年后进入北京分行中关村支行，2011年至2016年间在营业网点担任客服经理，2016年至今任职支行内控合规部门，担任风险经理，从事银行内部风险控制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eastAsia="zh-CN"/>
              </w:rPr>
            </w:pPr>
            <w:r>
              <w:rPr>
                <w:rFonts w:hint="eastAsia" w:ascii="宋体" w:hAnsi="宋体" w:eastAsia="宋体"/>
                <w:sz w:val="24"/>
                <w:lang w:val="en-US" w:eastAsia="zh-CN"/>
              </w:rPr>
              <w:t>否</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jc w:val="both"/>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2020年11月3日，数字金融巨头公司蚂蚁金服被暂停上市，让我们看到数字金融迅速发展的背后，其实存在着巨大的金融风险，这种风险不仅仅只影响它本身，还会通过整个金融体系关系网传染给其他金融机构，严重时甚至爆发系统性的金融风险。银行是金融体系的核心，银行的安全与否事关整个国家经济的安全。与此同时，一方面，互联网金融的发展对银行的各类业务造成了冲击；另一方面，5G时代的到来也加快了银行数字化的步伐，致使银行与数字金融形成了千丝万缕的联系。因此，密切关注数字金融风险以及这种风险对商业银行产生的风险溢出效应，是为合理控制这种风险提供一些参考性意见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数字金融对我国商业银行风险的溢出效应</w:t>
            </w:r>
            <w:bookmarkStart w:id="0" w:name="_GoBack"/>
            <w:bookmarkEnd w:id="0"/>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C781617"/>
    <w:rsid w:val="13F1095B"/>
    <w:rsid w:val="1EC1126F"/>
    <w:rsid w:val="1FDB9450"/>
    <w:rsid w:val="260224AE"/>
    <w:rsid w:val="2DE47A00"/>
    <w:rsid w:val="3EEBE299"/>
    <w:rsid w:val="65B268EE"/>
    <w:rsid w:val="6DF7698D"/>
    <w:rsid w:val="79F77550"/>
    <w:rsid w:val="DBF71903"/>
    <w:rsid w:val="F19FAA10"/>
    <w:rsid w:val="FF6D3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38</TotalTime>
  <ScaleCrop>false</ScaleCrop>
  <LinksUpToDate>false</LinksUpToDate>
  <CharactersWithSpaces>287</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2021-01-22T16:38:00Z</dcterms:created>
  <dc:creator>Qi Hang</dc:creator>
  <cp:lastModifiedBy>原帅</cp:lastModifiedBy>
  <dcterms:modified xsi:type="dcterms:W3CDTF">2022-01-05T00:56:42Z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