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02" w:rsidRDefault="00270C2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CD7C02" w:rsidRDefault="00CD7C0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CD7C02">
        <w:trPr>
          <w:trHeight w:val="567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CD7C02" w:rsidRDefault="00D72F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1041147</w:t>
            </w:r>
          </w:p>
        </w:tc>
        <w:tc>
          <w:tcPr>
            <w:tcW w:w="1470" w:type="dxa"/>
            <w:gridSpan w:val="2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2895" w:type="dxa"/>
            <w:gridSpan w:val="3"/>
            <w:vAlign w:val="center"/>
          </w:tcPr>
          <w:p w:rsidR="00CD7C02" w:rsidRDefault="00D72F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潘星</w:t>
            </w:r>
          </w:p>
        </w:tc>
      </w:tr>
      <w:tr w:rsidR="00CD7C02">
        <w:trPr>
          <w:trHeight w:val="567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CD7C02" w:rsidRDefault="00D72F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CD7C02" w:rsidRDefault="00D72F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CD7C02">
        <w:trPr>
          <w:trHeight w:val="567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CD7C02" w:rsidRDefault="00270C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D72F4B">
              <w:rPr>
                <w:rFonts w:ascii="宋体" w:eastAsia="宋体" w:hAnsi="宋体"/>
                <w:sz w:val="24"/>
              </w:rPr>
              <w:t>8601181656</w:t>
            </w:r>
          </w:p>
        </w:tc>
        <w:tc>
          <w:tcPr>
            <w:tcW w:w="1470" w:type="dxa"/>
            <w:gridSpan w:val="2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CD7C02" w:rsidRDefault="00D72F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1055638810</w:t>
            </w:r>
            <w:r w:rsidR="00270C21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CD7C02">
        <w:trPr>
          <w:trHeight w:val="567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CD7C02" w:rsidRDefault="00D72F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天津科技大学</w:t>
            </w:r>
          </w:p>
        </w:tc>
        <w:tc>
          <w:tcPr>
            <w:tcW w:w="1470" w:type="dxa"/>
            <w:gridSpan w:val="2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CD7C02" w:rsidRDefault="00D72F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工业工程</w:t>
            </w:r>
          </w:p>
        </w:tc>
      </w:tr>
      <w:tr w:rsidR="00CD7C02">
        <w:trPr>
          <w:trHeight w:val="567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CD7C02" w:rsidRDefault="00D72F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统一石油化工有限公司</w:t>
            </w:r>
          </w:p>
        </w:tc>
        <w:tc>
          <w:tcPr>
            <w:tcW w:w="1470" w:type="dxa"/>
            <w:gridSpan w:val="2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职务</w:t>
            </w:r>
          </w:p>
        </w:tc>
        <w:tc>
          <w:tcPr>
            <w:tcW w:w="2895" w:type="dxa"/>
            <w:gridSpan w:val="3"/>
            <w:vAlign w:val="center"/>
          </w:tcPr>
          <w:p w:rsidR="00CD7C02" w:rsidRDefault="00D72F4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M</w:t>
            </w:r>
            <w:r>
              <w:rPr>
                <w:rFonts w:ascii="宋体" w:eastAsia="宋体" w:hAnsi="宋体"/>
                <w:sz w:val="24"/>
              </w:rPr>
              <w:t>I</w:t>
            </w:r>
            <w:r>
              <w:rPr>
                <w:rFonts w:ascii="宋体" w:eastAsia="宋体" w:hAnsi="宋体" w:hint="eastAsia"/>
                <w:sz w:val="24"/>
              </w:rPr>
              <w:t>数据分析</w:t>
            </w:r>
          </w:p>
        </w:tc>
      </w:tr>
      <w:tr w:rsidR="00CD7C02">
        <w:trPr>
          <w:trHeight w:val="3520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270C21" w:rsidRDefault="00270C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本人2</w:t>
            </w:r>
            <w:r>
              <w:rPr>
                <w:rFonts w:ascii="宋体" w:eastAsia="宋体" w:hAnsi="宋体"/>
                <w:sz w:val="24"/>
              </w:rPr>
              <w:t>012</w:t>
            </w:r>
            <w:r>
              <w:rPr>
                <w:rFonts w:ascii="宋体" w:eastAsia="宋体" w:hAnsi="宋体" w:hint="eastAsia"/>
                <w:sz w:val="24"/>
              </w:rPr>
              <w:t>年毕业于天津科技大学工业工程专业，毕业后就加入了富士康科技集团在经营管理部门工作，一直</w:t>
            </w:r>
            <w:r w:rsidR="00D414E0">
              <w:rPr>
                <w:rFonts w:ascii="宋体" w:eastAsia="宋体" w:hAnsi="宋体" w:hint="eastAsia"/>
                <w:sz w:val="24"/>
              </w:rPr>
              <w:t>工作</w:t>
            </w:r>
            <w:r>
              <w:rPr>
                <w:rFonts w:ascii="宋体" w:eastAsia="宋体" w:hAnsi="宋体" w:hint="eastAsia"/>
                <w:sz w:val="24"/>
              </w:rPr>
              <w:t>到现在都在做企业经营分析相关的工作。</w:t>
            </w:r>
          </w:p>
          <w:p w:rsidR="00CD7C02" w:rsidRDefault="00484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016.6-</w:t>
            </w:r>
            <w:r>
              <w:rPr>
                <w:rFonts w:ascii="宋体" w:eastAsia="宋体" w:hAnsi="宋体" w:hint="eastAsia"/>
                <w:sz w:val="24"/>
              </w:rPr>
              <w:t xml:space="preserve">至今 就职于统一石油化工有限公司 </w:t>
            </w:r>
            <w:r>
              <w:rPr>
                <w:rFonts w:ascii="宋体" w:eastAsia="宋体" w:hAnsi="宋体"/>
                <w:sz w:val="24"/>
              </w:rPr>
              <w:t>MI</w:t>
            </w:r>
            <w:r>
              <w:rPr>
                <w:rFonts w:ascii="宋体" w:eastAsia="宋体" w:hAnsi="宋体" w:hint="eastAsia"/>
                <w:sz w:val="24"/>
              </w:rPr>
              <w:t>数据分析，日常会根据公司财务数据整理分析</w:t>
            </w:r>
            <w:r w:rsidR="00D414E0"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 w:hint="eastAsia"/>
                <w:sz w:val="24"/>
              </w:rPr>
              <w:t>经营环节中遇到的问题</w:t>
            </w:r>
            <w:r w:rsidR="00270C21">
              <w:rPr>
                <w:rFonts w:ascii="宋体" w:eastAsia="宋体" w:hAnsi="宋体" w:hint="eastAsia"/>
                <w:sz w:val="24"/>
              </w:rPr>
              <w:t>。</w:t>
            </w:r>
          </w:p>
          <w:p w:rsidR="00270C21" w:rsidRDefault="00270C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015.9-2016.6 </w:t>
            </w:r>
            <w:r>
              <w:rPr>
                <w:rFonts w:ascii="宋体" w:eastAsia="宋体" w:hAnsi="宋体" w:hint="eastAsia"/>
                <w:sz w:val="24"/>
              </w:rPr>
              <w:t xml:space="preserve">就职于中科创达软件有限公司 财务分析 </w:t>
            </w:r>
            <w:r w:rsidR="00D414E0">
              <w:rPr>
                <w:rFonts w:ascii="宋体" w:eastAsia="宋体" w:hAnsi="宋体" w:hint="eastAsia"/>
                <w:sz w:val="24"/>
              </w:rPr>
              <w:t>日常负责子公司账务处理，项目结算报告，</w:t>
            </w: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RP</w:t>
            </w:r>
            <w:r>
              <w:rPr>
                <w:rFonts w:ascii="宋体" w:eastAsia="宋体" w:hAnsi="宋体" w:hint="eastAsia"/>
                <w:sz w:val="24"/>
              </w:rPr>
              <w:t>系统上线工作。</w:t>
            </w:r>
          </w:p>
          <w:p w:rsidR="00484AB9" w:rsidRDefault="00484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012.7-2015.9 </w:t>
            </w:r>
            <w:r>
              <w:rPr>
                <w:rFonts w:ascii="宋体" w:eastAsia="宋体" w:hAnsi="宋体" w:hint="eastAsia"/>
                <w:sz w:val="24"/>
              </w:rPr>
              <w:t xml:space="preserve">就职于富士康科技集团 经营管理员 </w:t>
            </w:r>
            <w:r w:rsidR="00D414E0">
              <w:rPr>
                <w:rFonts w:ascii="宋体" w:eastAsia="宋体" w:hAnsi="宋体" w:hint="eastAsia"/>
                <w:sz w:val="24"/>
              </w:rPr>
              <w:t>日常核算公司成本，存货。为月度结账</w:t>
            </w:r>
            <w:r>
              <w:rPr>
                <w:rFonts w:ascii="宋体" w:eastAsia="宋体" w:hAnsi="宋体" w:hint="eastAsia"/>
                <w:sz w:val="24"/>
              </w:rPr>
              <w:t>提供数据。</w:t>
            </w:r>
          </w:p>
        </w:tc>
      </w:tr>
      <w:tr w:rsidR="00CD7C02">
        <w:trPr>
          <w:trHeight w:val="567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CD7C02" w:rsidRDefault="00690BF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CD7C02">
        <w:trPr>
          <w:trHeight w:val="567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CD7C02" w:rsidRDefault="00296E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分析柔性管理在企业经济管理中的作用</w:t>
            </w:r>
          </w:p>
        </w:tc>
      </w:tr>
      <w:tr w:rsidR="00CD7C02">
        <w:trPr>
          <w:trHeight w:val="567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CD7C02" w:rsidRDefault="00296E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消费导刊 </w:t>
            </w:r>
            <w:r>
              <w:rPr>
                <w:rFonts w:ascii="宋体" w:eastAsia="宋体" w:hAnsi="宋体"/>
                <w:sz w:val="24"/>
              </w:rPr>
              <w:t xml:space="preserve"> CN11-5052/Z   </w:t>
            </w:r>
            <w:r>
              <w:rPr>
                <w:rFonts w:ascii="宋体" w:eastAsia="宋体" w:hAnsi="宋体" w:hint="eastAsia"/>
                <w:sz w:val="24"/>
              </w:rPr>
              <w:t>国际标准刊号：I</w:t>
            </w:r>
            <w:r>
              <w:rPr>
                <w:rFonts w:ascii="宋体" w:eastAsia="宋体" w:hAnsi="宋体"/>
                <w:sz w:val="24"/>
              </w:rPr>
              <w:t>SSN 1672-5719</w:t>
            </w:r>
          </w:p>
        </w:tc>
      </w:tr>
      <w:tr w:rsidR="00CD7C02" w:rsidTr="009E37EF">
        <w:trPr>
          <w:trHeight w:val="3298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CD7C02" w:rsidRDefault="00D115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开展企业管理活动时，需要从完善的规章制度入手，发挥柔性管理作用，丰富企业文化，提升企业在市场中的竞争力。因此在开展企业经济管理工作时需要从以人为中心出发，转变员工工作态度，发挥隐形教育作用，激发员工工作主动性，最大限度提升工作效率，进而提升企业经济效益</w:t>
            </w:r>
            <w:r w:rsidR="00690BF4">
              <w:rPr>
                <w:rFonts w:ascii="宋体" w:eastAsia="宋体" w:hAnsi="宋体" w:hint="eastAsia"/>
                <w:sz w:val="24"/>
              </w:rPr>
              <w:t>增强在市场中的竞争力。</w:t>
            </w:r>
          </w:p>
        </w:tc>
      </w:tr>
      <w:tr w:rsidR="00CD7C02">
        <w:trPr>
          <w:trHeight w:val="567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CD7C02" w:rsidRPr="00C778E1" w:rsidRDefault="008D3CF3" w:rsidP="00031AC3">
            <w:pPr>
              <w:widowControl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润滑油行业属于污染大户，在政府大力倡导循环</w:t>
            </w:r>
            <w:r w:rsidR="00031AC3">
              <w:rPr>
                <w:rFonts w:ascii="宋体" w:eastAsia="宋体" w:hAnsi="宋体" w:hint="eastAsia"/>
                <w:sz w:val="24"/>
              </w:rPr>
              <w:t>经济</w:t>
            </w:r>
            <w:r>
              <w:rPr>
                <w:rFonts w:ascii="宋体" w:eastAsia="宋体" w:hAnsi="宋体" w:hint="eastAsia"/>
                <w:sz w:val="24"/>
              </w:rPr>
              <w:t>、低碳经济形势</w:t>
            </w:r>
            <w:r w:rsidR="00031AC3">
              <w:rPr>
                <w:rFonts w:ascii="宋体" w:eastAsia="宋体" w:hAnsi="宋体" w:hint="eastAsia"/>
                <w:sz w:val="24"/>
              </w:rPr>
              <w:t>下，</w:t>
            </w:r>
            <w:r>
              <w:rPr>
                <w:rFonts w:ascii="宋体" w:eastAsia="宋体" w:hAnsi="宋体" w:hint="eastAsia"/>
                <w:sz w:val="24"/>
              </w:rPr>
              <w:t>利用废弃油生产再生润滑油，消费者面对这种绿色低碳产品更在意那些点？政府和企业又该如何促进消费者购买</w:t>
            </w:r>
            <w:r w:rsidR="0039568F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CD7C02" w:rsidTr="0039568F">
        <w:trPr>
          <w:trHeight w:val="489"/>
          <w:jc w:val="center"/>
        </w:trPr>
        <w:tc>
          <w:tcPr>
            <w:tcW w:w="2434" w:type="dxa"/>
            <w:vAlign w:val="center"/>
          </w:tcPr>
          <w:p w:rsidR="00CD7C02" w:rsidRDefault="0027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CD7C02" w:rsidRDefault="008D3CF3">
            <w:pPr>
              <w:rPr>
                <w:rFonts w:ascii="宋体" w:eastAsia="宋体" w:hAnsi="宋体"/>
                <w:sz w:val="24"/>
              </w:rPr>
            </w:pPr>
            <w:r w:rsidRPr="008D3CF3">
              <w:rPr>
                <w:rFonts w:ascii="宋体" w:eastAsia="宋体" w:hAnsi="宋体" w:hint="eastAsia"/>
                <w:sz w:val="24"/>
              </w:rPr>
              <w:t>消费者对再生油产品购买意愿的影响因素研究</w:t>
            </w:r>
            <w:r w:rsidR="006A58B9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:rsidR="00CD7C02" w:rsidRDefault="00270C2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CD7C02" w:rsidSect="00410E6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C4A" w:rsidRDefault="00AA7C4A" w:rsidP="00D414E0">
      <w:r>
        <w:separator/>
      </w:r>
    </w:p>
  </w:endnote>
  <w:endnote w:type="continuationSeparator" w:id="1">
    <w:p w:rsidR="00AA7C4A" w:rsidRDefault="00AA7C4A" w:rsidP="00D41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C4A" w:rsidRDefault="00AA7C4A" w:rsidP="00D414E0">
      <w:r>
        <w:separator/>
      </w:r>
    </w:p>
  </w:footnote>
  <w:footnote w:type="continuationSeparator" w:id="1">
    <w:p w:rsidR="00AA7C4A" w:rsidRDefault="00AA7C4A" w:rsidP="00D414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DBF71903"/>
    <w:rsid w:val="FF6D34F6"/>
    <w:rsid w:val="00011869"/>
    <w:rsid w:val="00031AC3"/>
    <w:rsid w:val="0008398A"/>
    <w:rsid w:val="00096501"/>
    <w:rsid w:val="000D616E"/>
    <w:rsid w:val="000F659F"/>
    <w:rsid w:val="00111AC2"/>
    <w:rsid w:val="00144FC8"/>
    <w:rsid w:val="001C3791"/>
    <w:rsid w:val="001D4ABC"/>
    <w:rsid w:val="001F2172"/>
    <w:rsid w:val="00226CF0"/>
    <w:rsid w:val="00267767"/>
    <w:rsid w:val="00270C21"/>
    <w:rsid w:val="00296E03"/>
    <w:rsid w:val="003032FB"/>
    <w:rsid w:val="0039568F"/>
    <w:rsid w:val="003C213C"/>
    <w:rsid w:val="00410E66"/>
    <w:rsid w:val="00424288"/>
    <w:rsid w:val="00484AB9"/>
    <w:rsid w:val="00497574"/>
    <w:rsid w:val="004F1EEE"/>
    <w:rsid w:val="00552B83"/>
    <w:rsid w:val="00556D05"/>
    <w:rsid w:val="00612479"/>
    <w:rsid w:val="006301DF"/>
    <w:rsid w:val="006775F2"/>
    <w:rsid w:val="00690BF4"/>
    <w:rsid w:val="00692D14"/>
    <w:rsid w:val="006A58B9"/>
    <w:rsid w:val="006A7F1D"/>
    <w:rsid w:val="006D0631"/>
    <w:rsid w:val="007334EA"/>
    <w:rsid w:val="00761113"/>
    <w:rsid w:val="007A5DDD"/>
    <w:rsid w:val="00800DC8"/>
    <w:rsid w:val="00807310"/>
    <w:rsid w:val="00816219"/>
    <w:rsid w:val="0085457A"/>
    <w:rsid w:val="008806F1"/>
    <w:rsid w:val="008D3CF3"/>
    <w:rsid w:val="009A0CA0"/>
    <w:rsid w:val="009D0666"/>
    <w:rsid w:val="009E37EF"/>
    <w:rsid w:val="00A32456"/>
    <w:rsid w:val="00A704E4"/>
    <w:rsid w:val="00AA7C4A"/>
    <w:rsid w:val="00AB5DD7"/>
    <w:rsid w:val="00AC29CC"/>
    <w:rsid w:val="00AE4E03"/>
    <w:rsid w:val="00B90297"/>
    <w:rsid w:val="00B9212D"/>
    <w:rsid w:val="00C00E01"/>
    <w:rsid w:val="00C01CED"/>
    <w:rsid w:val="00C55916"/>
    <w:rsid w:val="00C778E1"/>
    <w:rsid w:val="00C850FF"/>
    <w:rsid w:val="00C935D1"/>
    <w:rsid w:val="00CB3A6F"/>
    <w:rsid w:val="00CD7C02"/>
    <w:rsid w:val="00D11523"/>
    <w:rsid w:val="00D414E0"/>
    <w:rsid w:val="00D55F63"/>
    <w:rsid w:val="00D72F4B"/>
    <w:rsid w:val="00E11307"/>
    <w:rsid w:val="00E2693F"/>
    <w:rsid w:val="00E27D33"/>
    <w:rsid w:val="00E86612"/>
    <w:rsid w:val="00F20AD3"/>
    <w:rsid w:val="00FC3365"/>
    <w:rsid w:val="00FC5E56"/>
    <w:rsid w:val="00FF1C5E"/>
    <w:rsid w:val="1FDB9450"/>
    <w:rsid w:val="2DE47A00"/>
    <w:rsid w:val="3EEBE299"/>
    <w:rsid w:val="79F7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10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0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0E6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10E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panxing</cp:lastModifiedBy>
  <cp:revision>43</cp:revision>
  <dcterms:created xsi:type="dcterms:W3CDTF">2021-01-22T08:38:00Z</dcterms:created>
  <dcterms:modified xsi:type="dcterms:W3CDTF">2022-01-20T08:08:00Z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