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left="1680" w:leftChars="0" w:firstLine="420" w:firstLineChars="0"/>
        <w:jc w:val="left"/>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余谦</w:t>
      </w:r>
    </w:p>
    <w:p>
      <w:pPr>
        <w:spacing w:line="720" w:lineRule="auto"/>
        <w:ind w:left="1680" w:leftChars="0" w:firstLine="420" w:firstLineChars="0"/>
        <w:jc w:val="left"/>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71041157</w:t>
      </w:r>
    </w:p>
    <w:p>
      <w:pPr>
        <w:spacing w:line="720" w:lineRule="auto"/>
        <w:ind w:left="1680" w:leftChars="0" w:firstLine="420" w:firstLineChars="0"/>
        <w:jc w:val="left"/>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color w:val="auto"/>
          <w:sz w:val="32"/>
          <w:szCs w:val="32"/>
          <w:u w:val="single"/>
        </w:rPr>
        <w:t>企业经济</w:t>
      </w:r>
      <w:r>
        <w:rPr>
          <w:rFonts w:hint="eastAsia" w:ascii="宋体" w:hAnsi="宋体" w:eastAsia="宋体"/>
          <w:color w:val="auto"/>
          <w:sz w:val="32"/>
          <w:szCs w:val="32"/>
          <w:u w:val="single"/>
          <w:lang w:val="en-US" w:eastAsia="zh-Hans"/>
        </w:rPr>
        <w:t>管理</w:t>
      </w:r>
      <w:r>
        <w:rPr>
          <w:rFonts w:hint="eastAsia" w:ascii="宋体" w:hAnsi="宋体" w:eastAsia="宋体"/>
          <w:color w:val="auto"/>
          <w:sz w:val="32"/>
          <w:szCs w:val="32"/>
          <w:u w:val="single"/>
        </w:rPr>
        <w:t>学</w:t>
      </w:r>
    </w:p>
    <w:p>
      <w:pPr>
        <w:keepNext w:val="0"/>
        <w:keepLines w:val="0"/>
        <w:widowControl/>
        <w:suppressLineNumbers w:val="0"/>
        <w:ind w:left="1680" w:leftChars="0" w:firstLine="420" w:firstLineChars="0"/>
        <w:jc w:val="left"/>
        <w:rPr>
          <w:rFonts w:hint="eastAsia" w:ascii="宋体" w:hAnsi="宋体" w:eastAsia="宋体"/>
          <w:color w:val="auto"/>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color w:val="auto"/>
          <w:sz w:val="32"/>
          <w:szCs w:val="32"/>
          <w:u w:val="single"/>
          <w:lang w:val="en-US" w:eastAsia="zh-CN"/>
        </w:rPr>
        <w:t>《中国居民可支配收入对新能源汽车与燃油车选择的影响》</w:t>
      </w:r>
    </w:p>
    <w:p>
      <w:pPr>
        <w:spacing w:line="720" w:lineRule="auto"/>
        <w:ind w:left="1680" w:leftChars="0" w:firstLine="420" w:firstLineChars="0"/>
        <w:jc w:val="left"/>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2021-01-08</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keepNext w:val="0"/>
              <w:keepLines w:val="0"/>
              <w:widowControl/>
              <w:suppressLineNumbers w:val="0"/>
              <w:ind w:firstLine="360" w:firstLineChars="200"/>
              <w:jc w:val="left"/>
              <w:rPr>
                <w:rFonts w:hint="default" w:ascii="微软雅黑" w:hAnsi="微软雅黑" w:eastAsia="微软雅黑" w:cs="微软雅黑"/>
                <w:i w:val="0"/>
                <w:caps w:val="0"/>
                <w:spacing w:val="0"/>
                <w:kern w:val="0"/>
                <w:sz w:val="18"/>
                <w:szCs w:val="18"/>
                <w:shd w:val="clear" w:fill="FFFFFF"/>
                <w:lang w:val="en-US" w:eastAsia="zh-CN" w:bidi="ar"/>
              </w:rPr>
            </w:pPr>
            <w:r>
              <w:rPr>
                <w:rFonts w:hint="default" w:ascii="微软雅黑" w:hAnsi="微软雅黑" w:eastAsia="微软雅黑" w:cs="微软雅黑"/>
                <w:i w:val="0"/>
                <w:caps w:val="0"/>
                <w:spacing w:val="0"/>
                <w:kern w:val="0"/>
                <w:sz w:val="18"/>
                <w:szCs w:val="18"/>
                <w:shd w:val="clear" w:fill="FFFFFF"/>
                <w:lang w:val="en-US" w:eastAsia="zh-CN" w:bidi="ar"/>
              </w:rPr>
              <w:t>随着人民收入的不断提高和汽车价格的不断下探，汽车开始成为中国普通家庭的消费品，中国已在全球汽车销售市场中占较大份额，根据中国汽车工业协会发布的最新数据，20</w:t>
            </w:r>
            <w:r>
              <w:rPr>
                <w:rFonts w:hint="default" w:ascii="微软雅黑" w:hAnsi="微软雅黑" w:eastAsia="微软雅黑" w:cs="微软雅黑"/>
                <w:i w:val="0"/>
                <w:caps w:val="0"/>
                <w:spacing w:val="0"/>
                <w:kern w:val="0"/>
                <w:sz w:val="18"/>
                <w:szCs w:val="18"/>
                <w:shd w:val="clear" w:fill="FFFFFF"/>
                <w:lang w:eastAsia="zh-CN" w:bidi="ar"/>
              </w:rPr>
              <w:t>21</w:t>
            </w:r>
            <w:r>
              <w:rPr>
                <w:rFonts w:hint="default" w:ascii="微软雅黑" w:hAnsi="微软雅黑" w:eastAsia="微软雅黑" w:cs="微软雅黑"/>
                <w:i w:val="0"/>
                <w:caps w:val="0"/>
                <w:spacing w:val="0"/>
                <w:kern w:val="0"/>
                <w:sz w:val="18"/>
                <w:szCs w:val="18"/>
                <w:shd w:val="clear" w:fill="FFFFFF"/>
                <w:lang w:val="en-US" w:eastAsia="zh-CN" w:bidi="ar"/>
              </w:rPr>
              <w:t xml:space="preserve"> 年我国的汽车产销量分别突破 2</w:t>
            </w:r>
            <w:r>
              <w:rPr>
                <w:rFonts w:hint="default" w:ascii="微软雅黑" w:hAnsi="微软雅黑" w:eastAsia="微软雅黑" w:cs="微软雅黑"/>
                <w:i w:val="0"/>
                <w:caps w:val="0"/>
                <w:spacing w:val="0"/>
                <w:kern w:val="0"/>
                <w:sz w:val="18"/>
                <w:szCs w:val="18"/>
                <w:shd w:val="clear" w:fill="FFFFFF"/>
                <w:lang w:eastAsia="zh-CN" w:bidi="ar"/>
              </w:rPr>
              <w:t>6</w:t>
            </w:r>
            <w:r>
              <w:rPr>
                <w:rFonts w:hint="default" w:ascii="微软雅黑" w:hAnsi="微软雅黑" w:eastAsia="微软雅黑" w:cs="微软雅黑"/>
                <w:i w:val="0"/>
                <w:caps w:val="0"/>
                <w:spacing w:val="0"/>
                <w:kern w:val="0"/>
                <w:sz w:val="18"/>
                <w:szCs w:val="18"/>
                <w:shd w:val="clear" w:fill="FFFFFF"/>
                <w:lang w:val="en-US" w:eastAsia="zh-CN" w:bidi="ar"/>
              </w:rPr>
              <w:t>00 万辆，创历史新高</w:t>
            </w:r>
            <w:r>
              <w:rPr>
                <w:rFonts w:hint="eastAsia" w:ascii="微软雅黑" w:hAnsi="微软雅黑" w:eastAsia="微软雅黑" w:cs="微软雅黑"/>
                <w:i w:val="0"/>
                <w:caps w:val="0"/>
                <w:spacing w:val="0"/>
                <w:kern w:val="0"/>
                <w:sz w:val="18"/>
                <w:szCs w:val="18"/>
                <w:shd w:val="clear" w:fill="FFFFFF"/>
                <w:lang w:val="en-US" w:eastAsia="zh-Hans" w:bidi="ar"/>
              </w:rPr>
              <w:t>。</w:t>
            </w:r>
            <w:r>
              <w:rPr>
                <w:rFonts w:hint="default" w:ascii="微软雅黑" w:hAnsi="微软雅黑" w:eastAsia="微软雅黑" w:cs="微软雅黑"/>
                <w:i w:val="0"/>
                <w:caps w:val="0"/>
                <w:spacing w:val="0"/>
                <w:kern w:val="0"/>
                <w:sz w:val="18"/>
                <w:szCs w:val="18"/>
                <w:shd w:val="clear" w:fill="FFFFFF"/>
                <w:lang w:val="en-US" w:eastAsia="zh-CN" w:bidi="ar"/>
              </w:rPr>
              <w:t xml:space="preserve">随着我国的人均收入逐年提高，人们的消费中心逐渐从“衣食住行”中的衣 和食转移到住和行，房地产业和汽车业成了大多数消费者关注的重点，伴随我国一些拉动内需的相关政策出台和人民手中越来越鼓的钱袋子，住房、私家车等价格较昂贵的耐用品成为了消费市场的主流。 </w:t>
            </w:r>
          </w:p>
          <w:p>
            <w:pPr>
              <w:keepNext w:val="0"/>
              <w:keepLines w:val="0"/>
              <w:widowControl/>
              <w:suppressLineNumbers w:val="0"/>
              <w:ind w:firstLine="360" w:firstLineChars="200"/>
              <w:jc w:val="left"/>
              <w:rPr>
                <w:rFonts w:hint="default" w:ascii="微软雅黑" w:hAnsi="微软雅黑" w:eastAsia="微软雅黑" w:cs="微软雅黑"/>
                <w:i w:val="0"/>
                <w:caps w:val="0"/>
                <w:spacing w:val="0"/>
                <w:kern w:val="0"/>
                <w:sz w:val="18"/>
                <w:szCs w:val="18"/>
                <w:shd w:val="clear" w:fill="FFFFFF"/>
                <w:lang w:val="en-US" w:eastAsia="zh-CN" w:bidi="ar"/>
              </w:rPr>
            </w:pPr>
            <w:r>
              <w:rPr>
                <w:rFonts w:hint="default" w:ascii="微软雅黑" w:hAnsi="微软雅黑" w:eastAsia="微软雅黑" w:cs="微软雅黑"/>
                <w:i w:val="0"/>
                <w:caps w:val="0"/>
                <w:spacing w:val="0"/>
                <w:kern w:val="0"/>
                <w:sz w:val="18"/>
                <w:szCs w:val="18"/>
                <w:shd w:val="clear" w:fill="FFFFFF"/>
                <w:lang w:val="en-US" w:eastAsia="zh-CN" w:bidi="ar"/>
              </w:rPr>
              <w:t>根据历史经验，当一国的经济发展水平和国民收入达到一定水平的时候，该国的汽车消费市场将会进入一个快速发展通道，我国的汽车消费市场已经进入了这个时期。根据中汽协等相关部门的统计数据，私人购车比例占整个汽车消费市场的90%以上，而家庭使用需求是私人消费汽车最主要的原因，这表明中国开始进入家用车消费时代，昔日对于很多人还属于奢侈品的汽车开始走入寻常百姓家。</w:t>
            </w:r>
          </w:p>
          <w:p>
            <w:pPr>
              <w:keepNext w:val="0"/>
              <w:keepLines w:val="0"/>
              <w:widowControl/>
              <w:suppressLineNumbers w:val="0"/>
              <w:ind w:firstLine="360" w:firstLineChars="200"/>
              <w:jc w:val="left"/>
              <w:rPr>
                <w:rFonts w:hint="eastAsia" w:ascii="微软雅黑" w:hAnsi="微软雅黑" w:eastAsia="微软雅黑" w:cs="微软雅黑"/>
                <w:i w:val="0"/>
                <w:caps w:val="0"/>
                <w:spacing w:val="0"/>
                <w:kern w:val="0"/>
                <w:sz w:val="18"/>
                <w:szCs w:val="18"/>
                <w:shd w:val="clear" w:fill="FFFFFF"/>
                <w:lang w:val="en-US" w:eastAsia="zh-Hans"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right="0"/>
              <w:outlineLvl w:val="9"/>
              <w:rPr>
                <w:rFonts w:hint="eastAsia" w:ascii="宋体" w:hAnsi="宋体" w:eastAsia="宋体"/>
                <w:sz w:val="24"/>
                <w:szCs w:val="24"/>
                <w:lang w:eastAsia="zh-Hans"/>
              </w:rPr>
            </w:pPr>
          </w:p>
        </w:tc>
      </w:tr>
    </w:tbl>
    <w:p>
      <w:pPr>
        <w:rPr>
          <w:rFonts w:ascii="宋体" w:hAnsi="宋体" w:eastAsia="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rPr>
                <w:rFonts w:hint="eastAsia"/>
                <w:lang w:val="en-US" w:eastAsia="zh-Hans"/>
              </w:rPr>
            </w:pPr>
            <w:r>
              <w:rPr>
                <w:rFonts w:hint="eastAsia" w:ascii="宋体" w:hAnsi="宋体" w:eastAsia="宋体"/>
                <w:color w:val="FF0000"/>
                <w:sz w:val="24"/>
                <w:szCs w:val="24"/>
              </w:rPr>
              <w:t>做文献梳理和研究动态的综述，归纳已有的研究所做的工作，形成了哪些共识？</w:t>
            </w:r>
          </w:p>
          <w:p>
            <w:pPr>
              <w:keepNext w:val="0"/>
              <w:keepLines w:val="0"/>
              <w:widowControl/>
              <w:suppressLineNumbers w:val="0"/>
              <w:ind w:firstLine="450" w:firstLineChars="250"/>
              <w:jc w:val="left"/>
              <w:rPr>
                <w:rFonts w:hint="eastAsia" w:ascii="微软雅黑" w:hAnsi="微软雅黑" w:eastAsia="微软雅黑" w:cs="微软雅黑"/>
                <w:i w:val="0"/>
                <w:caps w:val="0"/>
                <w:spacing w:val="0"/>
                <w:kern w:val="0"/>
                <w:sz w:val="18"/>
                <w:szCs w:val="18"/>
                <w:shd w:val="clear" w:fill="FFFFFF"/>
                <w:lang w:val="en-US" w:eastAsia="zh-Hans" w:bidi="ar"/>
              </w:rPr>
            </w:pPr>
            <w:r>
              <w:rPr>
                <w:rFonts w:hint="eastAsia" w:ascii="微软雅黑" w:hAnsi="微软雅黑" w:eastAsia="微软雅黑" w:cs="微软雅黑"/>
                <w:i w:val="0"/>
                <w:caps w:val="0"/>
                <w:spacing w:val="0"/>
                <w:kern w:val="0"/>
                <w:sz w:val="18"/>
                <w:szCs w:val="18"/>
                <w:shd w:val="clear" w:fill="FFFFFF"/>
                <w:lang w:val="en-US" w:eastAsia="zh-Hans" w:bidi="ar"/>
              </w:rPr>
              <w:t>共识一</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根据当前研究</w:t>
            </w:r>
            <w:r>
              <w:rPr>
                <w:rFonts w:hint="default" w:ascii="微软雅黑" w:hAnsi="微软雅黑" w:eastAsia="微软雅黑" w:cs="微软雅黑"/>
                <w:i w:val="0"/>
                <w:caps w:val="0"/>
                <w:spacing w:val="0"/>
                <w:kern w:val="0"/>
                <w:sz w:val="18"/>
                <w:szCs w:val="18"/>
                <w:shd w:val="clear" w:fill="FFFFFF"/>
                <w:lang w:val="en-US" w:eastAsia="zh-CN" w:bidi="ar"/>
              </w:rPr>
              <w:t>, 随着收入的增加, 消费者对纯电动汽车的偏好度下降, 中国</w:t>
            </w:r>
            <w:r>
              <w:rPr>
                <w:rFonts w:hint="eastAsia" w:ascii="微软雅黑" w:hAnsi="微软雅黑" w:eastAsia="微软雅黑" w:cs="微软雅黑"/>
                <w:i w:val="0"/>
                <w:caps w:val="0"/>
                <w:spacing w:val="0"/>
                <w:kern w:val="0"/>
                <w:sz w:val="18"/>
                <w:szCs w:val="18"/>
                <w:shd w:val="clear" w:fill="FFFFFF"/>
                <w:lang w:val="en-US" w:eastAsia="zh-Hans" w:bidi="ar"/>
              </w:rPr>
              <w:t>可支配</w:t>
            </w:r>
            <w:r>
              <w:rPr>
                <w:rFonts w:hint="default" w:ascii="微软雅黑" w:hAnsi="微软雅黑" w:eastAsia="微软雅黑" w:cs="微软雅黑"/>
                <w:i w:val="0"/>
                <w:caps w:val="0"/>
                <w:spacing w:val="0"/>
                <w:kern w:val="0"/>
                <w:sz w:val="18"/>
                <w:szCs w:val="18"/>
                <w:shd w:val="clear" w:fill="FFFFFF"/>
                <w:lang w:val="en-US" w:eastAsia="zh-CN" w:bidi="ar"/>
              </w:rPr>
              <w:t>中</w:t>
            </w:r>
            <w:r>
              <w:rPr>
                <w:rFonts w:hint="eastAsia" w:ascii="微软雅黑" w:hAnsi="微软雅黑" w:eastAsia="微软雅黑" w:cs="微软雅黑"/>
                <w:i w:val="0"/>
                <w:caps w:val="0"/>
                <w:spacing w:val="0"/>
                <w:kern w:val="0"/>
                <w:sz w:val="18"/>
                <w:szCs w:val="18"/>
                <w:shd w:val="clear" w:fill="FFFFFF"/>
                <w:lang w:val="en-US" w:eastAsia="zh-Hans" w:bidi="ar"/>
              </w:rPr>
              <w:t>等与偏</w:t>
            </w:r>
            <w:r>
              <w:rPr>
                <w:rFonts w:hint="default" w:ascii="微软雅黑" w:hAnsi="微软雅黑" w:eastAsia="微软雅黑" w:cs="微软雅黑"/>
                <w:i w:val="0"/>
                <w:caps w:val="0"/>
                <w:spacing w:val="0"/>
                <w:kern w:val="0"/>
                <w:sz w:val="18"/>
                <w:szCs w:val="18"/>
                <w:shd w:val="clear" w:fill="FFFFFF"/>
                <w:lang w:val="en-US" w:eastAsia="zh-CN" w:bidi="ar"/>
              </w:rPr>
              <w:t>低收入者选择新能源汽车的意愿更高。</w:t>
            </w:r>
            <w:r>
              <w:rPr>
                <w:rFonts w:hint="eastAsia" w:ascii="微软雅黑" w:hAnsi="微软雅黑" w:eastAsia="微软雅黑" w:cs="微软雅黑"/>
                <w:i w:val="0"/>
                <w:caps w:val="0"/>
                <w:spacing w:val="0"/>
                <w:kern w:val="0"/>
                <w:sz w:val="18"/>
                <w:szCs w:val="18"/>
                <w:shd w:val="clear" w:fill="FFFFFF"/>
                <w:lang w:val="en-US" w:eastAsia="zh-Hans" w:bidi="ar"/>
              </w:rPr>
              <w:t>而可支配</w:t>
            </w:r>
            <w:r>
              <w:rPr>
                <w:rFonts w:hint="default" w:ascii="微软雅黑" w:hAnsi="微软雅黑" w:eastAsia="微软雅黑" w:cs="微软雅黑"/>
                <w:i w:val="0"/>
                <w:caps w:val="0"/>
                <w:spacing w:val="0"/>
                <w:kern w:val="0"/>
                <w:sz w:val="18"/>
                <w:szCs w:val="18"/>
                <w:shd w:val="clear" w:fill="FFFFFF"/>
                <w:lang w:val="en-US" w:eastAsia="zh-CN" w:bidi="ar"/>
              </w:rPr>
              <w:t>收入高的群体在购车时的选择更多</w:t>
            </w:r>
            <w:r>
              <w:rPr>
                <w:rFonts w:hint="default" w:ascii="微软雅黑" w:hAnsi="微软雅黑" w:eastAsia="微软雅黑" w:cs="微软雅黑"/>
                <w:i w:val="0"/>
                <w:caps w:val="0"/>
                <w:spacing w:val="0"/>
                <w:kern w:val="0"/>
                <w:sz w:val="18"/>
                <w:szCs w:val="18"/>
                <w:shd w:val="clear" w:fill="FFFFFF"/>
                <w:lang w:eastAsia="zh-CN" w:bidi="ar"/>
              </w:rPr>
              <w:t>，</w:t>
            </w:r>
            <w:r>
              <w:rPr>
                <w:rFonts w:hint="eastAsia" w:ascii="微软雅黑" w:hAnsi="微软雅黑" w:eastAsia="微软雅黑" w:cs="微软雅黑"/>
                <w:i w:val="0"/>
                <w:caps w:val="0"/>
                <w:spacing w:val="0"/>
                <w:kern w:val="0"/>
                <w:sz w:val="18"/>
                <w:szCs w:val="18"/>
                <w:shd w:val="clear" w:fill="FFFFFF"/>
                <w:lang w:val="en-US" w:eastAsia="zh-Hans" w:bidi="ar"/>
              </w:rPr>
              <w:t>所以在购车的时候传统高档燃油车也会是参考项</w:t>
            </w:r>
            <w:r>
              <w:rPr>
                <w:rFonts w:hint="default" w:ascii="微软雅黑" w:hAnsi="微软雅黑" w:eastAsia="微软雅黑" w:cs="微软雅黑"/>
                <w:i w:val="0"/>
                <w:caps w:val="0"/>
                <w:spacing w:val="0"/>
                <w:kern w:val="0"/>
                <w:sz w:val="18"/>
                <w:szCs w:val="18"/>
                <w:shd w:val="clear" w:fill="FFFFFF"/>
                <w:lang w:eastAsia="zh-Hans" w:bidi="ar"/>
              </w:rPr>
              <w:t>。</w:t>
            </w:r>
          </w:p>
          <w:p>
            <w:pPr>
              <w:keepNext w:val="0"/>
              <w:keepLines w:val="0"/>
              <w:widowControl/>
              <w:suppressLineNumbers w:val="0"/>
              <w:ind w:firstLine="450" w:firstLineChars="250"/>
              <w:jc w:val="left"/>
              <w:rPr>
                <w:rFonts w:hint="default" w:ascii="微软雅黑" w:hAnsi="微软雅黑" w:eastAsia="微软雅黑" w:cs="微软雅黑"/>
                <w:i w:val="0"/>
                <w:caps w:val="0"/>
                <w:spacing w:val="0"/>
                <w:kern w:val="0"/>
                <w:sz w:val="18"/>
                <w:szCs w:val="18"/>
                <w:shd w:val="clear" w:fill="FFFFFF"/>
                <w:lang w:val="en-US" w:eastAsia="zh-CN" w:bidi="ar"/>
              </w:rPr>
            </w:pPr>
            <w:r>
              <w:rPr>
                <w:rFonts w:hint="eastAsia" w:ascii="微软雅黑" w:hAnsi="微软雅黑" w:eastAsia="微软雅黑" w:cs="微软雅黑"/>
                <w:i w:val="0"/>
                <w:caps w:val="0"/>
                <w:spacing w:val="0"/>
                <w:kern w:val="0"/>
                <w:sz w:val="18"/>
                <w:szCs w:val="18"/>
                <w:shd w:val="clear" w:fill="FFFFFF"/>
                <w:lang w:val="en-US" w:eastAsia="zh-Hans" w:bidi="ar"/>
              </w:rPr>
              <w:t>共识二</w:t>
            </w:r>
            <w:r>
              <w:rPr>
                <w:rFonts w:hint="default" w:ascii="微软雅黑" w:hAnsi="微软雅黑" w:eastAsia="微软雅黑" w:cs="微软雅黑"/>
                <w:i w:val="0"/>
                <w:caps w:val="0"/>
                <w:spacing w:val="0"/>
                <w:kern w:val="0"/>
                <w:sz w:val="18"/>
                <w:szCs w:val="18"/>
                <w:shd w:val="clear" w:fill="FFFFFF"/>
                <w:lang w:eastAsia="zh-Hans" w:bidi="ar"/>
              </w:rPr>
              <w:t>：</w:t>
            </w:r>
            <w:r>
              <w:rPr>
                <w:rFonts w:hint="default" w:ascii="微软雅黑" w:hAnsi="微软雅黑" w:eastAsia="微软雅黑" w:cs="微软雅黑"/>
                <w:i w:val="0"/>
                <w:caps w:val="0"/>
                <w:spacing w:val="0"/>
                <w:kern w:val="0"/>
                <w:sz w:val="18"/>
                <w:szCs w:val="18"/>
                <w:shd w:val="clear" w:fill="FFFFFF"/>
                <w:lang w:val="en-US" w:eastAsia="zh-CN" w:bidi="ar"/>
              </w:rPr>
              <w:t>纯电动汽车</w:t>
            </w:r>
            <w:r>
              <w:rPr>
                <w:rFonts w:hint="eastAsia" w:ascii="微软雅黑" w:hAnsi="微软雅黑" w:eastAsia="微软雅黑" w:cs="微软雅黑"/>
                <w:i w:val="0"/>
                <w:caps w:val="0"/>
                <w:spacing w:val="0"/>
                <w:kern w:val="0"/>
                <w:sz w:val="18"/>
                <w:szCs w:val="18"/>
                <w:shd w:val="clear" w:fill="FFFFFF"/>
                <w:lang w:val="en-US" w:eastAsia="zh-Hans" w:bidi="ar"/>
              </w:rPr>
              <w:t>的电池质量和稳定性</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续航里程</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安全性</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CN" w:bidi="ar"/>
              </w:rPr>
              <w:t>充电便捷度、时长</w:t>
            </w:r>
            <w:r>
              <w:rPr>
                <w:rFonts w:hint="eastAsia" w:ascii="微软雅黑" w:hAnsi="微软雅黑" w:eastAsia="微软雅黑" w:cs="微软雅黑"/>
                <w:i w:val="0"/>
                <w:caps w:val="0"/>
                <w:spacing w:val="0"/>
                <w:kern w:val="0"/>
                <w:sz w:val="18"/>
                <w:szCs w:val="18"/>
                <w:shd w:val="clear" w:fill="FFFFFF"/>
                <w:lang w:val="en-US" w:eastAsia="zh-Hans" w:bidi="ar"/>
              </w:rPr>
              <w:t>等</w:t>
            </w:r>
            <w:r>
              <w:rPr>
                <w:rFonts w:hint="default" w:ascii="微软雅黑" w:hAnsi="微软雅黑" w:eastAsia="微软雅黑" w:cs="微软雅黑"/>
                <w:i w:val="0"/>
                <w:caps w:val="0"/>
                <w:spacing w:val="0"/>
                <w:kern w:val="0"/>
                <w:sz w:val="18"/>
                <w:szCs w:val="18"/>
                <w:shd w:val="clear" w:fill="FFFFFF"/>
                <w:lang w:val="en-US" w:eastAsia="zh-CN" w:bidi="ar"/>
              </w:rPr>
              <w:t>技术不够成熟是降低这类群体选择热情的重要因素</w:t>
            </w:r>
            <w:r>
              <w:rPr>
                <w:rFonts w:hint="default" w:ascii="微软雅黑" w:hAnsi="微软雅黑" w:eastAsia="微软雅黑" w:cs="微软雅黑"/>
                <w:i w:val="0"/>
                <w:caps w:val="0"/>
                <w:spacing w:val="0"/>
                <w:kern w:val="0"/>
                <w:sz w:val="18"/>
                <w:szCs w:val="18"/>
                <w:shd w:val="clear" w:fill="FFFFFF"/>
                <w:lang w:eastAsia="zh-Hans" w:bidi="ar"/>
              </w:rPr>
              <w:t>。</w:t>
            </w:r>
          </w:p>
          <w:p>
            <w:pPr>
              <w:keepNext w:val="0"/>
              <w:keepLines w:val="0"/>
              <w:widowControl/>
              <w:suppressLineNumbers w:val="0"/>
              <w:ind w:firstLine="450" w:firstLineChars="250"/>
              <w:jc w:val="left"/>
              <w:rPr>
                <w:rFonts w:hint="default" w:ascii="微软雅黑" w:hAnsi="微软雅黑" w:eastAsia="微软雅黑" w:cs="微软雅黑"/>
                <w:i w:val="0"/>
                <w:caps w:val="0"/>
                <w:spacing w:val="0"/>
                <w:kern w:val="0"/>
                <w:sz w:val="18"/>
                <w:szCs w:val="18"/>
                <w:shd w:val="clear" w:fill="FFFFFF"/>
                <w:lang w:eastAsia="zh-CN" w:bidi="ar"/>
              </w:rPr>
            </w:pPr>
            <w:r>
              <w:rPr>
                <w:rFonts w:hint="eastAsia" w:ascii="微软雅黑" w:hAnsi="微软雅黑" w:eastAsia="微软雅黑" w:cs="微软雅黑"/>
                <w:i w:val="0"/>
                <w:caps w:val="0"/>
                <w:spacing w:val="0"/>
                <w:kern w:val="0"/>
                <w:sz w:val="18"/>
                <w:szCs w:val="18"/>
                <w:shd w:val="clear" w:fill="FFFFFF"/>
                <w:lang w:val="en-US" w:eastAsia="zh-Hans" w:bidi="ar"/>
              </w:rPr>
              <w:t>共识三</w:t>
            </w:r>
            <w:r>
              <w:rPr>
                <w:rFonts w:hint="default" w:ascii="微软雅黑" w:hAnsi="微软雅黑" w:eastAsia="微软雅黑" w:cs="微软雅黑"/>
                <w:i w:val="0"/>
                <w:caps w:val="0"/>
                <w:spacing w:val="0"/>
                <w:kern w:val="0"/>
                <w:sz w:val="18"/>
                <w:szCs w:val="18"/>
                <w:shd w:val="clear" w:fill="FFFFFF"/>
                <w:lang w:eastAsia="zh-Hans" w:bidi="ar"/>
              </w:rPr>
              <w:t>：</w:t>
            </w:r>
            <w:r>
              <w:rPr>
                <w:rFonts w:hint="default" w:ascii="微软雅黑" w:hAnsi="微软雅黑" w:eastAsia="微软雅黑" w:cs="微软雅黑"/>
                <w:i w:val="0"/>
                <w:caps w:val="0"/>
                <w:spacing w:val="0"/>
                <w:kern w:val="0"/>
                <w:sz w:val="18"/>
                <w:szCs w:val="18"/>
                <w:shd w:val="clear" w:fill="FFFFFF"/>
                <w:lang w:val="en-US" w:eastAsia="zh-CN" w:bidi="ar"/>
              </w:rPr>
              <w:t>购买电动汽车可以得到政府补贴</w:t>
            </w:r>
            <w:r>
              <w:rPr>
                <w:rFonts w:hint="eastAsia" w:ascii="微软雅黑" w:hAnsi="微软雅黑" w:eastAsia="微软雅黑" w:cs="微软雅黑"/>
                <w:i w:val="0"/>
                <w:caps w:val="0"/>
                <w:spacing w:val="0"/>
                <w:kern w:val="0"/>
                <w:sz w:val="18"/>
                <w:szCs w:val="18"/>
                <w:shd w:val="clear" w:fill="FFFFFF"/>
                <w:lang w:val="en-US" w:eastAsia="zh-Hans" w:bidi="ar"/>
              </w:rPr>
              <w:t>和减免购置税</w:t>
            </w:r>
            <w:r>
              <w:rPr>
                <w:rFonts w:hint="default" w:ascii="微软雅黑" w:hAnsi="微软雅黑" w:eastAsia="微软雅黑" w:cs="微软雅黑"/>
                <w:i w:val="0"/>
                <w:caps w:val="0"/>
                <w:spacing w:val="0"/>
                <w:kern w:val="0"/>
                <w:sz w:val="18"/>
                <w:szCs w:val="18"/>
                <w:shd w:val="clear" w:fill="FFFFFF"/>
                <w:lang w:val="en-US" w:eastAsia="zh-CN" w:bidi="ar"/>
              </w:rPr>
              <w:t>等, 降低了消费者的购车成本。如果补贴减少或者取消, 会直接影响中低收入阶层的购车意愿, 影响电动汽车的推广。</w:t>
            </w:r>
            <w:r>
              <w:rPr>
                <w:rFonts w:hint="default" w:ascii="微软雅黑" w:hAnsi="微软雅黑" w:eastAsia="微软雅黑" w:cs="微软雅黑"/>
                <w:i w:val="0"/>
                <w:caps w:val="0"/>
                <w:spacing w:val="0"/>
                <w:kern w:val="0"/>
                <w:sz w:val="18"/>
                <w:szCs w:val="18"/>
                <w:shd w:val="clear" w:fill="FFFFFF"/>
                <w:lang w:eastAsia="zh-CN" w:bidi="ar"/>
              </w:rPr>
              <w:t xml:space="preserve"> </w:t>
            </w:r>
          </w:p>
          <w:p>
            <w:pPr>
              <w:rPr>
                <w:rFonts w:hint="eastAsia" w:ascii="宋体" w:hAnsi="宋体" w:eastAsia="宋体"/>
                <w:color w:val="FF0000"/>
                <w:sz w:val="24"/>
                <w:szCs w:val="24"/>
              </w:rPr>
            </w:pPr>
            <w:r>
              <w:rPr>
                <w:rFonts w:hint="eastAsia" w:ascii="宋体" w:hAnsi="宋体" w:eastAsia="宋体"/>
                <w:color w:val="FF0000"/>
                <w:sz w:val="24"/>
                <w:szCs w:val="24"/>
              </w:rPr>
              <w:t>列举出在哪些问题上仍未形成共识</w:t>
            </w:r>
            <w:r>
              <w:rPr>
                <w:rFonts w:hint="default" w:ascii="宋体" w:hAnsi="宋体" w:eastAsia="宋体"/>
                <w:color w:val="FF0000"/>
                <w:sz w:val="24"/>
                <w:szCs w:val="24"/>
              </w:rPr>
              <w:t>，</w:t>
            </w:r>
            <w:r>
              <w:rPr>
                <w:rFonts w:hint="eastAsia" w:ascii="宋体" w:hAnsi="宋体" w:eastAsia="宋体"/>
                <w:color w:val="FF0000"/>
                <w:sz w:val="24"/>
                <w:szCs w:val="24"/>
              </w:rPr>
              <w:t>各种不同的观点是什么？</w:t>
            </w:r>
          </w:p>
          <w:p>
            <w:pPr>
              <w:keepNext w:val="0"/>
              <w:keepLines w:val="0"/>
              <w:widowControl/>
              <w:numPr>
                <w:ilvl w:val="0"/>
                <w:numId w:val="0"/>
              </w:numPr>
              <w:suppressLineNumbers w:val="0"/>
              <w:ind w:leftChars="0" w:firstLine="360" w:firstLineChars="200"/>
              <w:jc w:val="left"/>
              <w:rPr>
                <w:rFonts w:hint="default" w:ascii="微软雅黑" w:hAnsi="微软雅黑" w:eastAsia="微软雅黑" w:cs="微软雅黑"/>
                <w:i w:val="0"/>
                <w:caps w:val="0"/>
                <w:spacing w:val="0"/>
                <w:kern w:val="0"/>
                <w:sz w:val="18"/>
                <w:szCs w:val="18"/>
                <w:shd w:val="clear" w:fill="FFFFFF"/>
                <w:lang w:eastAsia="zh-Hans" w:bidi="ar"/>
              </w:rPr>
            </w:pPr>
            <w:r>
              <w:rPr>
                <w:rFonts w:hint="eastAsia" w:ascii="微软雅黑" w:hAnsi="微软雅黑" w:eastAsia="微软雅黑" w:cs="微软雅黑"/>
                <w:i w:val="0"/>
                <w:caps w:val="0"/>
                <w:spacing w:val="0"/>
                <w:kern w:val="0"/>
                <w:sz w:val="18"/>
                <w:szCs w:val="18"/>
                <w:shd w:val="clear" w:fill="FFFFFF"/>
                <w:lang w:val="en-US" w:eastAsia="zh-Hans" w:bidi="ar"/>
              </w:rPr>
              <w:t>观点一</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随着可支配收入增加对新能源购买的意愿增加</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但随着可支配收入达到一定程度后</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对新能源汽车的选择意愿降低</w:t>
            </w:r>
            <w:r>
              <w:rPr>
                <w:rFonts w:hint="default" w:ascii="微软雅黑" w:hAnsi="微软雅黑" w:eastAsia="微软雅黑" w:cs="微软雅黑"/>
                <w:i w:val="0"/>
                <w:caps w:val="0"/>
                <w:spacing w:val="0"/>
                <w:kern w:val="0"/>
                <w:sz w:val="18"/>
                <w:szCs w:val="18"/>
                <w:shd w:val="clear" w:fill="FFFFFF"/>
                <w:lang w:eastAsia="zh-Hans" w:bidi="ar"/>
              </w:rPr>
              <w:t>。</w:t>
            </w:r>
          </w:p>
          <w:p>
            <w:pPr>
              <w:keepNext w:val="0"/>
              <w:keepLines w:val="0"/>
              <w:widowControl/>
              <w:numPr>
                <w:ilvl w:val="0"/>
                <w:numId w:val="0"/>
              </w:numPr>
              <w:suppressLineNumbers w:val="0"/>
              <w:ind w:leftChars="0" w:firstLine="360" w:firstLineChars="200"/>
              <w:jc w:val="left"/>
              <w:rPr>
                <w:rFonts w:hint="eastAsia" w:ascii="微软雅黑" w:hAnsi="微软雅黑" w:eastAsia="微软雅黑" w:cs="微软雅黑"/>
                <w:i w:val="0"/>
                <w:caps w:val="0"/>
                <w:spacing w:val="0"/>
                <w:kern w:val="0"/>
                <w:sz w:val="18"/>
                <w:szCs w:val="18"/>
                <w:shd w:val="clear" w:fill="FFFFFF"/>
                <w:lang w:val="en-US" w:eastAsia="zh-Hans" w:bidi="ar"/>
              </w:rPr>
            </w:pPr>
            <w:r>
              <w:rPr>
                <w:rFonts w:hint="eastAsia" w:ascii="微软雅黑" w:hAnsi="微软雅黑" w:eastAsia="微软雅黑" w:cs="微软雅黑"/>
                <w:i w:val="0"/>
                <w:caps w:val="0"/>
                <w:spacing w:val="0"/>
                <w:kern w:val="0"/>
                <w:sz w:val="18"/>
                <w:szCs w:val="18"/>
                <w:shd w:val="clear" w:fill="FFFFFF"/>
                <w:lang w:val="en-US" w:eastAsia="zh-Hans" w:bidi="ar"/>
              </w:rPr>
              <w:t>观点二</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当前影响购买新能源汽车最主要的因素不一定是可支配收入</w:t>
            </w:r>
          </w:p>
          <w:p>
            <w:pPr>
              <w:keepNext w:val="0"/>
              <w:keepLines w:val="0"/>
              <w:widowControl/>
              <w:numPr>
                <w:ilvl w:val="0"/>
                <w:numId w:val="0"/>
              </w:numPr>
              <w:suppressLineNumbers w:val="0"/>
              <w:ind w:leftChars="0" w:firstLine="360" w:firstLineChars="200"/>
              <w:jc w:val="left"/>
              <w:rPr>
                <w:rFonts w:hint="eastAsia" w:ascii="微软雅黑" w:hAnsi="微软雅黑" w:eastAsia="微软雅黑" w:cs="微软雅黑"/>
                <w:i w:val="0"/>
                <w:caps w:val="0"/>
                <w:spacing w:val="0"/>
                <w:kern w:val="0"/>
                <w:sz w:val="18"/>
                <w:szCs w:val="18"/>
                <w:shd w:val="clear" w:fill="FFFFFF"/>
                <w:lang w:val="en-US" w:eastAsia="zh-Hans" w:bidi="ar"/>
              </w:rPr>
            </w:pPr>
            <w:r>
              <w:rPr>
                <w:rFonts w:hint="eastAsia" w:ascii="微软雅黑" w:hAnsi="微软雅黑" w:eastAsia="微软雅黑" w:cs="微软雅黑"/>
                <w:i w:val="0"/>
                <w:caps w:val="0"/>
                <w:spacing w:val="0"/>
                <w:kern w:val="0"/>
                <w:sz w:val="18"/>
                <w:szCs w:val="18"/>
                <w:shd w:val="clear" w:fill="FFFFFF"/>
                <w:lang w:val="en-US" w:eastAsia="zh-Hans" w:bidi="ar"/>
              </w:rPr>
              <w:t>观点三</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现在新能源汽车还不成熟</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近几年不会考虑新能源汽车</w:t>
            </w:r>
          </w:p>
          <w:p>
            <w:pPr>
              <w:keepNext w:val="0"/>
              <w:keepLines w:val="0"/>
              <w:widowControl/>
              <w:numPr>
                <w:ilvl w:val="0"/>
                <w:numId w:val="0"/>
              </w:numPr>
              <w:suppressLineNumbers w:val="0"/>
              <w:ind w:leftChars="0" w:firstLine="360" w:firstLineChars="200"/>
              <w:jc w:val="left"/>
              <w:rPr>
                <w:rFonts w:hint="eastAsia"/>
              </w:rPr>
            </w:pPr>
            <w:r>
              <w:rPr>
                <w:rFonts w:hint="eastAsia" w:ascii="微软雅黑" w:hAnsi="微软雅黑" w:eastAsia="微软雅黑" w:cs="微软雅黑"/>
                <w:i w:val="0"/>
                <w:caps w:val="0"/>
                <w:spacing w:val="0"/>
                <w:kern w:val="0"/>
                <w:sz w:val="18"/>
                <w:szCs w:val="18"/>
                <w:shd w:val="clear" w:fill="FFFFFF"/>
                <w:lang w:val="en-US" w:eastAsia="zh-Hans" w:bidi="ar"/>
              </w:rPr>
              <w:t>观点四</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传统燃油车发展数十年</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相对稳定</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而新能源汽车发展时间不长</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对其信任感不足</w:t>
            </w:r>
          </w:p>
          <w:p>
            <w:pPr>
              <w:rPr>
                <w:rFonts w:hint="eastAsia" w:ascii="宋体" w:hAnsi="宋体" w:eastAsia="宋体"/>
                <w:color w:val="FF0000"/>
                <w:sz w:val="24"/>
                <w:szCs w:val="24"/>
              </w:rPr>
            </w:pPr>
            <w:r>
              <w:rPr>
                <w:rFonts w:hint="eastAsia" w:ascii="宋体" w:hAnsi="宋体" w:eastAsia="宋体"/>
                <w:color w:val="FF0000"/>
                <w:sz w:val="24"/>
                <w:szCs w:val="24"/>
              </w:rPr>
              <w:t>针对目前的研究，你发现了哪些问题想要继续研究？</w:t>
            </w:r>
          </w:p>
          <w:p>
            <w:pPr>
              <w:keepNext w:val="0"/>
              <w:keepLines w:val="0"/>
              <w:widowControl/>
              <w:numPr>
                <w:ilvl w:val="0"/>
                <w:numId w:val="0"/>
              </w:numPr>
              <w:suppressLineNumbers w:val="0"/>
              <w:ind w:leftChars="0" w:firstLine="360" w:firstLineChars="200"/>
              <w:jc w:val="left"/>
              <w:rPr>
                <w:rFonts w:hint="default" w:ascii="微软雅黑" w:hAnsi="微软雅黑" w:eastAsia="微软雅黑" w:cs="微软雅黑"/>
                <w:i w:val="0"/>
                <w:caps w:val="0"/>
                <w:spacing w:val="0"/>
                <w:kern w:val="0"/>
                <w:sz w:val="18"/>
                <w:szCs w:val="18"/>
                <w:shd w:val="clear" w:fill="FFFFFF"/>
                <w:lang w:eastAsia="zh-Hans" w:bidi="ar"/>
              </w:rPr>
            </w:pPr>
            <w:r>
              <w:rPr>
                <w:rFonts w:hint="eastAsia" w:ascii="微软雅黑" w:hAnsi="微软雅黑" w:eastAsia="微软雅黑" w:cs="微软雅黑"/>
                <w:i w:val="0"/>
                <w:caps w:val="0"/>
                <w:spacing w:val="0"/>
                <w:kern w:val="0"/>
                <w:sz w:val="18"/>
                <w:szCs w:val="18"/>
                <w:shd w:val="clear" w:fill="FFFFFF"/>
                <w:lang w:val="en-US" w:eastAsia="zh-Hans" w:bidi="ar"/>
              </w:rPr>
              <w:t>假设证明</w:t>
            </w:r>
            <w:r>
              <w:rPr>
                <w:rFonts w:hint="default" w:ascii="微软雅黑" w:hAnsi="微软雅黑" w:eastAsia="微软雅黑" w:cs="微软雅黑"/>
                <w:i w:val="0"/>
                <w:caps w:val="0"/>
                <w:spacing w:val="0"/>
                <w:kern w:val="0"/>
                <w:sz w:val="18"/>
                <w:szCs w:val="18"/>
                <w:shd w:val="clear" w:fill="FFFFFF"/>
                <w:lang w:eastAsia="zh-Hans" w:bidi="ar"/>
              </w:rPr>
              <w:t>：</w:t>
            </w:r>
          </w:p>
          <w:p>
            <w:pPr>
              <w:keepNext w:val="0"/>
              <w:keepLines w:val="0"/>
              <w:widowControl/>
              <w:numPr>
                <w:ilvl w:val="0"/>
                <w:numId w:val="0"/>
              </w:numPr>
              <w:suppressLineNumbers w:val="0"/>
              <w:ind w:leftChars="0" w:firstLine="360" w:firstLineChars="200"/>
              <w:jc w:val="left"/>
              <w:rPr>
                <w:rFonts w:hint="eastAsia" w:ascii="微软雅黑" w:hAnsi="微软雅黑" w:eastAsia="微软雅黑" w:cs="微软雅黑"/>
                <w:i w:val="0"/>
                <w:caps w:val="0"/>
                <w:spacing w:val="0"/>
                <w:kern w:val="0"/>
                <w:sz w:val="18"/>
                <w:szCs w:val="18"/>
                <w:shd w:val="clear" w:fill="FFFFFF"/>
                <w:lang w:val="en-US" w:eastAsia="zh-Hans" w:bidi="ar"/>
              </w:rPr>
            </w:pPr>
            <w:r>
              <w:rPr>
                <w:rFonts w:hint="default" w:ascii="微软雅黑" w:hAnsi="微软雅黑" w:eastAsia="微软雅黑" w:cs="微软雅黑"/>
                <w:i w:val="0"/>
                <w:caps w:val="0"/>
                <w:spacing w:val="0"/>
                <w:kern w:val="0"/>
                <w:sz w:val="18"/>
                <w:szCs w:val="18"/>
                <w:shd w:val="clear" w:fill="FFFFFF"/>
                <w:lang w:eastAsia="zh-Hans" w:bidi="ar"/>
              </w:rPr>
              <w:t>1、</w:t>
            </w:r>
            <w:r>
              <w:rPr>
                <w:rFonts w:hint="eastAsia" w:ascii="微软雅黑" w:hAnsi="微软雅黑" w:eastAsia="微软雅黑" w:cs="微软雅黑"/>
                <w:i w:val="0"/>
                <w:caps w:val="0"/>
                <w:spacing w:val="0"/>
                <w:kern w:val="0"/>
                <w:sz w:val="18"/>
                <w:szCs w:val="18"/>
                <w:shd w:val="clear" w:fill="FFFFFF"/>
                <w:lang w:val="en-US" w:eastAsia="zh-CN" w:bidi="ar"/>
              </w:rPr>
              <w:t>家庭可支配收入与消费者购买汽车的意愿呈现正相关关系</w:t>
            </w:r>
          </w:p>
          <w:p>
            <w:pPr>
              <w:keepNext w:val="0"/>
              <w:keepLines w:val="0"/>
              <w:widowControl/>
              <w:numPr>
                <w:ilvl w:val="0"/>
                <w:numId w:val="0"/>
              </w:numPr>
              <w:suppressLineNumbers w:val="0"/>
              <w:ind w:leftChars="0" w:firstLine="360" w:firstLineChars="200"/>
              <w:jc w:val="left"/>
              <w:rPr>
                <w:rFonts w:hint="eastAsia" w:ascii="微软雅黑" w:hAnsi="微软雅黑" w:eastAsia="微软雅黑" w:cs="微软雅黑"/>
                <w:i w:val="0"/>
                <w:caps w:val="0"/>
                <w:spacing w:val="0"/>
                <w:kern w:val="0"/>
                <w:sz w:val="18"/>
                <w:szCs w:val="18"/>
                <w:shd w:val="clear" w:fill="FFFFFF"/>
                <w:lang w:val="en-US" w:eastAsia="zh-Hans" w:bidi="ar"/>
              </w:rPr>
            </w:pPr>
            <w:r>
              <w:rPr>
                <w:rFonts w:hint="default" w:ascii="微软雅黑" w:hAnsi="微软雅黑" w:eastAsia="微软雅黑" w:cs="微软雅黑"/>
                <w:i w:val="0"/>
                <w:caps w:val="0"/>
                <w:spacing w:val="0"/>
                <w:kern w:val="0"/>
                <w:sz w:val="18"/>
                <w:szCs w:val="18"/>
                <w:shd w:val="clear" w:fill="FFFFFF"/>
                <w:lang w:eastAsia="zh-Hans" w:bidi="ar"/>
              </w:rPr>
              <w:t>2、</w:t>
            </w:r>
            <w:r>
              <w:rPr>
                <w:rFonts w:hint="eastAsia" w:ascii="微软雅黑" w:hAnsi="微软雅黑" w:eastAsia="微软雅黑" w:cs="微软雅黑"/>
                <w:i w:val="0"/>
                <w:caps w:val="0"/>
                <w:spacing w:val="0"/>
                <w:kern w:val="0"/>
                <w:sz w:val="18"/>
                <w:szCs w:val="18"/>
                <w:shd w:val="clear" w:fill="FFFFFF"/>
                <w:lang w:val="en-US" w:eastAsia="zh-CN" w:bidi="ar"/>
              </w:rPr>
              <w:t>家庭可支配收入较低消费者购买新能源汽车的意愿强于燃油车</w:t>
            </w:r>
          </w:p>
          <w:p>
            <w:pPr>
              <w:keepNext w:val="0"/>
              <w:keepLines w:val="0"/>
              <w:widowControl/>
              <w:numPr>
                <w:ilvl w:val="0"/>
                <w:numId w:val="0"/>
              </w:numPr>
              <w:suppressLineNumbers w:val="0"/>
              <w:ind w:leftChars="0" w:firstLine="360" w:firstLineChars="200"/>
              <w:jc w:val="left"/>
              <w:rPr>
                <w:rFonts w:hint="eastAsia" w:ascii="微软雅黑" w:hAnsi="微软雅黑" w:eastAsia="微软雅黑" w:cs="微软雅黑"/>
                <w:i w:val="0"/>
                <w:caps w:val="0"/>
                <w:spacing w:val="0"/>
                <w:kern w:val="0"/>
                <w:sz w:val="18"/>
                <w:szCs w:val="18"/>
                <w:shd w:val="clear" w:fill="FFFFFF"/>
                <w:lang w:eastAsia="zh-Hans" w:bidi="ar"/>
              </w:rPr>
            </w:pPr>
            <w:r>
              <w:rPr>
                <w:rFonts w:hint="default" w:ascii="微软雅黑" w:hAnsi="微软雅黑" w:eastAsia="微软雅黑" w:cs="微软雅黑"/>
                <w:i w:val="0"/>
                <w:caps w:val="0"/>
                <w:spacing w:val="0"/>
                <w:kern w:val="0"/>
                <w:sz w:val="18"/>
                <w:szCs w:val="18"/>
                <w:shd w:val="clear" w:fill="FFFFFF"/>
                <w:lang w:eastAsia="zh-Hans" w:bidi="ar"/>
              </w:rPr>
              <w:t>3、</w:t>
            </w:r>
            <w:r>
              <w:rPr>
                <w:rFonts w:hint="eastAsia" w:ascii="微软雅黑" w:hAnsi="微软雅黑" w:eastAsia="微软雅黑" w:cs="微软雅黑"/>
                <w:i w:val="0"/>
                <w:caps w:val="0"/>
                <w:spacing w:val="0"/>
                <w:kern w:val="0"/>
                <w:sz w:val="18"/>
                <w:szCs w:val="18"/>
                <w:shd w:val="clear" w:fill="FFFFFF"/>
                <w:lang w:val="en-US" w:eastAsia="zh-CN" w:bidi="ar"/>
              </w:rPr>
              <w:t>家庭可支配收入较高在已有一辆燃油车后，更愿意购买一辆新能源汽车</w:t>
            </w:r>
          </w:p>
          <w:p>
            <w:pPr>
              <w:rPr>
                <w:rFonts w:hint="eastAsia" w:ascii="宋体" w:hAnsi="宋体" w:eastAsia="宋体"/>
                <w:color w:val="000000" w:themeColor="text1"/>
                <w:sz w:val="24"/>
                <w:szCs w:val="24"/>
                <w:lang w:eastAsia="zh-Hans"/>
                <w14:textFill>
                  <w14:solidFill>
                    <w14:schemeClr w14:val="tx1"/>
                  </w14:solidFill>
                </w14:textFill>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4253" w:hRule="atLeast"/>
        </w:trPr>
        <w:tc>
          <w:tcPr>
            <w:tcW w:w="9344" w:type="dxa"/>
          </w:tcPr>
          <w:p>
            <w:pPr>
              <w:rPr>
                <w:rFonts w:hint="eastAsia"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hint="default" w:ascii="宋体" w:hAnsi="宋体" w:eastAsia="宋体"/>
                <w:color w:val="FF0000"/>
                <w:sz w:val="24"/>
                <w:szCs w:val="24"/>
              </w:rPr>
            </w:pPr>
            <w:r>
              <w:rPr>
                <w:rFonts w:hint="eastAsia" w:ascii="宋体" w:hAnsi="宋体" w:eastAsia="宋体"/>
                <w:color w:val="FF0000"/>
                <w:sz w:val="24"/>
                <w:szCs w:val="24"/>
              </w:rPr>
              <w:t>说明论证拟采用的方法</w:t>
            </w:r>
            <w:r>
              <w:rPr>
                <w:rFonts w:hint="default" w:ascii="宋体" w:hAnsi="宋体" w:eastAsia="宋体"/>
                <w:color w:val="FF0000"/>
                <w:sz w:val="24"/>
                <w:szCs w:val="24"/>
              </w:rPr>
              <w:t>：</w:t>
            </w:r>
          </w:p>
          <w:p>
            <w:pPr>
              <w:rPr>
                <w:rFonts w:hint="eastAsia" w:ascii="宋体" w:hAnsi="宋体" w:eastAsia="宋体"/>
                <w:color w:val="FF0000"/>
                <w:sz w:val="24"/>
                <w:szCs w:val="24"/>
                <w:lang w:val="en-US" w:eastAsia="zh-Hans"/>
              </w:rPr>
            </w:pPr>
            <w:r>
              <w:rPr>
                <w:rFonts w:hint="eastAsia" w:ascii="微软雅黑" w:hAnsi="微软雅黑" w:eastAsia="微软雅黑" w:cs="微软雅黑"/>
                <w:i w:val="0"/>
                <w:caps w:val="0"/>
                <w:spacing w:val="0"/>
                <w:kern w:val="0"/>
                <w:sz w:val="18"/>
                <w:szCs w:val="18"/>
                <w:shd w:val="clear" w:fill="FFFFFF"/>
                <w:lang w:val="en-US" w:eastAsia="zh-Hans" w:bidi="ar"/>
              </w:rPr>
              <w:t>多元线性回归模型</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协方差</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相关系数</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面板数据模型等</w:t>
            </w:r>
          </w:p>
          <w:p>
            <w:pPr>
              <w:rPr>
                <w:rFonts w:hint="default" w:ascii="宋体" w:hAnsi="宋体" w:eastAsia="宋体"/>
                <w:color w:val="FF0000"/>
                <w:sz w:val="24"/>
                <w:szCs w:val="24"/>
              </w:rPr>
            </w:pPr>
            <w:r>
              <w:rPr>
                <w:rFonts w:hint="eastAsia" w:ascii="宋体" w:hAnsi="宋体" w:eastAsia="宋体"/>
                <w:color w:val="FF0000"/>
                <w:sz w:val="24"/>
                <w:szCs w:val="24"/>
              </w:rPr>
              <w:t>数据及其来源</w:t>
            </w:r>
            <w:r>
              <w:rPr>
                <w:rFonts w:hint="default" w:ascii="宋体" w:hAnsi="宋体" w:eastAsia="宋体"/>
                <w:color w:val="FF0000"/>
                <w:sz w:val="24"/>
                <w:szCs w:val="24"/>
              </w:rPr>
              <w:t>：</w:t>
            </w:r>
          </w:p>
          <w:p>
            <w:pPr>
              <w:rPr>
                <w:rFonts w:hint="eastAsia" w:ascii="宋体" w:hAnsi="宋体" w:eastAsia="宋体"/>
                <w:color w:val="FF0000"/>
                <w:sz w:val="24"/>
                <w:szCs w:val="24"/>
                <w:lang w:val="en-US" w:eastAsia="zh-Hans"/>
              </w:rPr>
            </w:pPr>
            <w:r>
              <w:rPr>
                <w:rFonts w:hint="eastAsia" w:ascii="微软雅黑" w:hAnsi="微软雅黑" w:eastAsia="微软雅黑" w:cs="微软雅黑"/>
                <w:i w:val="0"/>
                <w:caps w:val="0"/>
                <w:spacing w:val="0"/>
                <w:kern w:val="0"/>
                <w:sz w:val="18"/>
                <w:szCs w:val="18"/>
                <w:shd w:val="clear" w:fill="FFFFFF"/>
                <w:lang w:val="en-US" w:eastAsia="zh-Hans" w:bidi="ar"/>
              </w:rPr>
              <w:t>国家统计局数据</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新能源汽车与燃油车的行业报告</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问卷调查等</w:t>
            </w:r>
          </w:p>
        </w:tc>
      </w:tr>
      <w:tr>
        <w:trPr>
          <w:trHeight w:val="4253" w:hRule="atLeast"/>
        </w:trPr>
        <w:tc>
          <w:tcPr>
            <w:tcW w:w="9344" w:type="dxa"/>
          </w:tcPr>
          <w:p>
            <w:pPr>
              <w:numPr>
                <w:ilvl w:val="0"/>
                <w:numId w:val="1"/>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jc w:val="left"/>
              <w:rPr>
                <w:rFonts w:hint="default" w:ascii="微软雅黑" w:hAnsi="微软雅黑" w:eastAsia="微软雅黑" w:cs="微软雅黑"/>
                <w:i w:val="0"/>
                <w:caps w:val="0"/>
                <w:spacing w:val="0"/>
                <w:kern w:val="0"/>
                <w:sz w:val="18"/>
                <w:szCs w:val="18"/>
                <w:shd w:val="clear" w:fill="FFFFFF"/>
                <w:lang w:eastAsia="zh-Hans" w:bidi="ar"/>
              </w:rPr>
            </w:pPr>
            <w:r>
              <w:rPr>
                <w:rFonts w:hint="eastAsia" w:ascii="微软雅黑" w:hAnsi="微软雅黑" w:eastAsia="微软雅黑" w:cs="微软雅黑"/>
                <w:i w:val="0"/>
                <w:caps w:val="0"/>
                <w:spacing w:val="0"/>
                <w:kern w:val="0"/>
                <w:sz w:val="18"/>
                <w:szCs w:val="18"/>
                <w:shd w:val="clear" w:fill="FFFFFF"/>
                <w:lang w:val="en-US" w:eastAsia="zh-Hans" w:bidi="ar"/>
              </w:rPr>
              <w:t>在居民有购车意向的前提下可能得到的观点</w:t>
            </w:r>
            <w:r>
              <w:rPr>
                <w:rFonts w:hint="default" w:ascii="微软雅黑" w:hAnsi="微软雅黑" w:eastAsia="微软雅黑" w:cs="微软雅黑"/>
                <w:i w:val="0"/>
                <w:caps w:val="0"/>
                <w:spacing w:val="0"/>
                <w:kern w:val="0"/>
                <w:sz w:val="18"/>
                <w:szCs w:val="18"/>
                <w:shd w:val="clear" w:fill="FFFFFF"/>
                <w:lang w:eastAsia="zh-Hans" w:bidi="ar"/>
              </w:rPr>
              <w:t>：</w:t>
            </w:r>
          </w:p>
          <w:p>
            <w:pPr>
              <w:widowControl w:val="0"/>
              <w:numPr>
                <w:ilvl w:val="0"/>
                <w:numId w:val="0"/>
              </w:numPr>
              <w:jc w:val="both"/>
              <w:rPr>
                <w:rFonts w:hint="default" w:ascii="微软雅黑" w:hAnsi="微软雅黑" w:eastAsia="微软雅黑" w:cs="微软雅黑"/>
                <w:i w:val="0"/>
                <w:caps w:val="0"/>
                <w:spacing w:val="0"/>
                <w:kern w:val="0"/>
                <w:sz w:val="18"/>
                <w:szCs w:val="18"/>
                <w:shd w:val="clear" w:fill="FFFFFF"/>
                <w:lang w:eastAsia="zh-Hans" w:bidi="ar"/>
              </w:rPr>
            </w:pPr>
            <w:r>
              <w:rPr>
                <w:rFonts w:hint="default" w:ascii="微软雅黑" w:hAnsi="微软雅黑" w:eastAsia="微软雅黑" w:cs="微软雅黑"/>
                <w:i w:val="0"/>
                <w:caps w:val="0"/>
                <w:spacing w:val="0"/>
                <w:kern w:val="0"/>
                <w:sz w:val="18"/>
                <w:szCs w:val="18"/>
                <w:shd w:val="clear" w:fill="FFFFFF"/>
                <w:lang w:eastAsia="zh-Hans" w:bidi="ar"/>
              </w:rPr>
              <w:t>（1）</w:t>
            </w:r>
            <w:r>
              <w:rPr>
                <w:rFonts w:hint="eastAsia" w:ascii="微软雅黑" w:hAnsi="微软雅黑" w:eastAsia="微软雅黑" w:cs="微软雅黑"/>
                <w:i w:val="0"/>
                <w:caps w:val="0"/>
                <w:spacing w:val="0"/>
                <w:kern w:val="0"/>
                <w:sz w:val="18"/>
                <w:szCs w:val="18"/>
                <w:shd w:val="clear" w:fill="FFFFFF"/>
                <w:lang w:val="en-US" w:eastAsia="zh-Hans" w:bidi="ar"/>
              </w:rPr>
              <w:t>可支配收入中等与较少的家庭</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家庭更多的会考虑电动车</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而可支配收入较高的家庭由于</w:t>
            </w:r>
            <w:r>
              <w:rPr>
                <w:rFonts w:hint="default" w:ascii="微软雅黑" w:hAnsi="微软雅黑" w:eastAsia="微软雅黑" w:cs="微软雅黑"/>
                <w:i w:val="0"/>
                <w:caps w:val="0"/>
                <w:spacing w:val="0"/>
                <w:kern w:val="0"/>
                <w:sz w:val="18"/>
                <w:szCs w:val="18"/>
                <w:shd w:val="clear" w:fill="FFFFFF"/>
                <w:lang w:val="en-US" w:eastAsia="zh-CN" w:bidi="ar"/>
              </w:rPr>
              <w:t>在购车时</w:t>
            </w:r>
            <w:r>
              <w:rPr>
                <w:rFonts w:hint="eastAsia" w:ascii="微软雅黑" w:hAnsi="微软雅黑" w:eastAsia="微软雅黑" w:cs="微软雅黑"/>
                <w:i w:val="0"/>
                <w:caps w:val="0"/>
                <w:spacing w:val="0"/>
                <w:kern w:val="0"/>
                <w:sz w:val="18"/>
                <w:szCs w:val="18"/>
                <w:shd w:val="clear" w:fill="FFFFFF"/>
                <w:lang w:val="en-US" w:eastAsia="zh-Hans" w:bidi="ar"/>
              </w:rPr>
              <w:t>更倾向于选择较为高级的燃油车</w:t>
            </w:r>
            <w:r>
              <w:rPr>
                <w:rFonts w:hint="default" w:ascii="微软雅黑" w:hAnsi="微软雅黑" w:eastAsia="微软雅黑" w:cs="微软雅黑"/>
                <w:i w:val="0"/>
                <w:caps w:val="0"/>
                <w:spacing w:val="0"/>
                <w:kern w:val="0"/>
                <w:sz w:val="18"/>
                <w:szCs w:val="18"/>
                <w:shd w:val="clear" w:fill="FFFFFF"/>
                <w:lang w:eastAsia="zh-Hans" w:bidi="ar"/>
              </w:rPr>
              <w:t>。</w:t>
            </w:r>
          </w:p>
          <w:p>
            <w:pPr>
              <w:widowControl w:val="0"/>
              <w:numPr>
                <w:ilvl w:val="0"/>
                <w:numId w:val="0"/>
              </w:numPr>
              <w:jc w:val="both"/>
              <w:rPr>
                <w:rFonts w:hint="default" w:ascii="微软雅黑" w:hAnsi="微软雅黑" w:eastAsia="微软雅黑" w:cs="微软雅黑"/>
                <w:i w:val="0"/>
                <w:caps w:val="0"/>
                <w:spacing w:val="0"/>
                <w:kern w:val="0"/>
                <w:sz w:val="18"/>
                <w:szCs w:val="18"/>
                <w:shd w:val="clear" w:fill="FFFFFF"/>
                <w:lang w:eastAsia="zh-Hans" w:bidi="ar"/>
              </w:rPr>
            </w:pPr>
            <w:r>
              <w:rPr>
                <w:rFonts w:hint="default" w:ascii="微软雅黑" w:hAnsi="微软雅黑" w:eastAsia="微软雅黑" w:cs="微软雅黑"/>
                <w:i w:val="0"/>
                <w:caps w:val="0"/>
                <w:spacing w:val="0"/>
                <w:kern w:val="0"/>
                <w:sz w:val="18"/>
                <w:szCs w:val="18"/>
                <w:shd w:val="clear" w:fill="FFFFFF"/>
                <w:lang w:eastAsia="zh-Hans" w:bidi="ar"/>
              </w:rPr>
              <w:t>（2）</w:t>
            </w:r>
            <w:r>
              <w:rPr>
                <w:rFonts w:hint="eastAsia" w:ascii="微软雅黑" w:hAnsi="微软雅黑" w:eastAsia="微软雅黑" w:cs="微软雅黑"/>
                <w:i w:val="0"/>
                <w:caps w:val="0"/>
                <w:spacing w:val="0"/>
                <w:kern w:val="0"/>
                <w:sz w:val="18"/>
                <w:szCs w:val="18"/>
                <w:shd w:val="clear" w:fill="FFFFFF"/>
                <w:lang w:val="en-US" w:eastAsia="zh-Hans" w:bidi="ar"/>
              </w:rPr>
              <w:t>可支配收入中等与较少的家庭在选择购车时由于对价格更为敏感</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购车时更多关注</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充电价格</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保养费用</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正常补贴</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折损率等</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可支配收入价高的家庭在选择购车时由于对价格更不敏感</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购车时更多关注</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智能硬件</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加速</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自动</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辅助驾驶</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人机交互</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在线娱乐系统等</w:t>
            </w:r>
            <w:r>
              <w:rPr>
                <w:rFonts w:hint="default" w:ascii="微软雅黑" w:hAnsi="微软雅黑" w:eastAsia="微软雅黑" w:cs="微软雅黑"/>
                <w:i w:val="0"/>
                <w:caps w:val="0"/>
                <w:spacing w:val="0"/>
                <w:kern w:val="0"/>
                <w:sz w:val="18"/>
                <w:szCs w:val="18"/>
                <w:shd w:val="clear" w:fill="FFFFFF"/>
                <w:lang w:eastAsia="zh-Hans" w:bidi="ar"/>
              </w:rPr>
              <w:t>。</w:t>
            </w:r>
          </w:p>
          <w:p>
            <w:pPr>
              <w:widowControl w:val="0"/>
              <w:numPr>
                <w:ilvl w:val="0"/>
                <w:numId w:val="0"/>
              </w:numPr>
              <w:jc w:val="both"/>
              <w:rPr>
                <w:rFonts w:hint="eastAsia" w:ascii="微软雅黑" w:hAnsi="微软雅黑" w:eastAsia="微软雅黑" w:cs="微软雅黑"/>
                <w:i w:val="0"/>
                <w:caps w:val="0"/>
                <w:spacing w:val="0"/>
                <w:kern w:val="0"/>
                <w:sz w:val="18"/>
                <w:szCs w:val="18"/>
                <w:shd w:val="clear" w:fill="FFFFFF"/>
                <w:lang w:eastAsia="zh-Hans" w:bidi="ar"/>
              </w:rPr>
            </w:pPr>
            <w:r>
              <w:rPr>
                <w:rFonts w:hint="default" w:ascii="微软雅黑" w:hAnsi="微软雅黑" w:eastAsia="微软雅黑" w:cs="微软雅黑"/>
                <w:i w:val="0"/>
                <w:caps w:val="0"/>
                <w:spacing w:val="0"/>
                <w:kern w:val="0"/>
                <w:sz w:val="18"/>
                <w:szCs w:val="18"/>
                <w:shd w:val="clear" w:fill="FFFFFF"/>
                <w:lang w:eastAsia="zh-Hans" w:bidi="ar"/>
              </w:rPr>
              <w:t>（3）</w:t>
            </w:r>
            <w:r>
              <w:rPr>
                <w:rFonts w:hint="eastAsia" w:ascii="微软雅黑" w:hAnsi="微软雅黑" w:eastAsia="微软雅黑" w:cs="微软雅黑"/>
                <w:i w:val="0"/>
                <w:caps w:val="0"/>
                <w:spacing w:val="0"/>
                <w:kern w:val="0"/>
                <w:sz w:val="18"/>
                <w:szCs w:val="18"/>
                <w:shd w:val="clear" w:fill="FFFFFF"/>
                <w:lang w:val="en-US" w:eastAsia="zh-Hans" w:bidi="ar"/>
              </w:rPr>
              <w:t>根据现有时序数据可发现</w:t>
            </w:r>
            <w:r>
              <w:rPr>
                <w:rFonts w:hint="default" w:ascii="微软雅黑" w:hAnsi="微软雅黑" w:eastAsia="微软雅黑" w:cs="微软雅黑"/>
                <w:i w:val="0"/>
                <w:caps w:val="0"/>
                <w:spacing w:val="0"/>
                <w:kern w:val="0"/>
                <w:sz w:val="18"/>
                <w:szCs w:val="18"/>
                <w:shd w:val="clear" w:fill="FFFFFF"/>
                <w:lang w:eastAsia="zh-Hans" w:bidi="ar"/>
              </w:rPr>
              <w:t>当前新能源汽车</w:t>
            </w:r>
            <w:r>
              <w:rPr>
                <w:rFonts w:hint="eastAsia" w:ascii="微软雅黑" w:hAnsi="微软雅黑" w:eastAsia="微软雅黑" w:cs="微软雅黑"/>
                <w:i w:val="0"/>
                <w:caps w:val="0"/>
                <w:spacing w:val="0"/>
                <w:kern w:val="0"/>
                <w:sz w:val="18"/>
                <w:szCs w:val="18"/>
                <w:shd w:val="clear" w:fill="FFFFFF"/>
                <w:lang w:val="en-US" w:eastAsia="zh-Hans" w:bidi="ar"/>
              </w:rPr>
              <w:t>销售呈现增长趋势</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越来越多的家庭逐渐开始认可新能源汽车</w:t>
            </w:r>
            <w:r>
              <w:rPr>
                <w:rFonts w:hint="default" w:ascii="微软雅黑" w:hAnsi="微软雅黑" w:eastAsia="微软雅黑" w:cs="微软雅黑"/>
                <w:i w:val="0"/>
                <w:caps w:val="0"/>
                <w:spacing w:val="0"/>
                <w:kern w:val="0"/>
                <w:sz w:val="18"/>
                <w:szCs w:val="18"/>
                <w:shd w:val="clear" w:fill="FFFFFF"/>
                <w:lang w:eastAsia="zh-Han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ind w:firstLine="360" w:firstLineChars="200"/>
              <w:rPr>
                <w:rFonts w:hint="eastAsia" w:ascii="微软雅黑" w:hAnsi="微软雅黑" w:eastAsia="微软雅黑" w:cs="微软雅黑"/>
                <w:i w:val="0"/>
                <w:caps w:val="0"/>
                <w:spacing w:val="0"/>
                <w:kern w:val="0"/>
                <w:sz w:val="18"/>
                <w:szCs w:val="18"/>
                <w:shd w:val="clear" w:fill="FFFFFF"/>
                <w:lang w:val="en-US" w:eastAsia="zh-CN" w:bidi="ar"/>
              </w:rPr>
            </w:pPr>
            <w:r>
              <w:rPr>
                <w:rFonts w:hint="default" w:ascii="微软雅黑" w:hAnsi="微软雅黑" w:eastAsia="微软雅黑" w:cs="微软雅黑"/>
                <w:i w:val="0"/>
                <w:caps w:val="0"/>
                <w:spacing w:val="0"/>
                <w:kern w:val="0"/>
                <w:sz w:val="18"/>
                <w:szCs w:val="18"/>
                <w:shd w:val="clear" w:fill="FFFFFF"/>
                <w:lang w:eastAsia="zh-Hans" w:bidi="ar"/>
              </w:rPr>
              <w:t>（1）</w:t>
            </w:r>
            <w:r>
              <w:rPr>
                <w:rFonts w:hint="eastAsia" w:ascii="微软雅黑" w:hAnsi="微软雅黑" w:eastAsia="微软雅黑" w:cs="微软雅黑"/>
                <w:i w:val="0"/>
                <w:caps w:val="0"/>
                <w:spacing w:val="0"/>
                <w:kern w:val="0"/>
                <w:sz w:val="18"/>
                <w:szCs w:val="18"/>
                <w:shd w:val="clear" w:fill="FFFFFF"/>
                <w:lang w:val="en-US" w:eastAsia="zh-CN" w:bidi="ar"/>
              </w:rPr>
              <w:t>理论价值：结合微观主体的实际出发，充实的理论模型、计量模型。得出消费者购车时对新能源和燃油车的普遍选择</w:t>
            </w:r>
          </w:p>
          <w:p>
            <w:pPr>
              <w:ind w:firstLine="360" w:firstLineChars="200"/>
              <w:rPr>
                <w:rFonts w:hint="default" w:ascii="微软雅黑" w:hAnsi="微软雅黑" w:eastAsia="微软雅黑" w:cs="微软雅黑"/>
                <w:i w:val="0"/>
                <w:caps w:val="0"/>
                <w:spacing w:val="0"/>
                <w:kern w:val="0"/>
                <w:sz w:val="18"/>
                <w:szCs w:val="18"/>
                <w:shd w:val="clear" w:fill="FFFFFF"/>
                <w:lang w:eastAsia="zh-Hans" w:bidi="ar"/>
              </w:rPr>
            </w:pPr>
            <w:r>
              <w:rPr>
                <w:rFonts w:hint="default" w:ascii="微软雅黑" w:hAnsi="微软雅黑" w:eastAsia="微软雅黑" w:cs="微软雅黑"/>
                <w:i w:val="0"/>
                <w:caps w:val="0"/>
                <w:spacing w:val="0"/>
                <w:kern w:val="0"/>
                <w:sz w:val="18"/>
                <w:szCs w:val="18"/>
                <w:shd w:val="clear" w:fill="FFFFFF"/>
                <w:lang w:eastAsia="zh-CN" w:bidi="ar"/>
              </w:rPr>
              <w:t>（2）</w:t>
            </w:r>
            <w:r>
              <w:rPr>
                <w:rFonts w:hint="eastAsia" w:ascii="微软雅黑" w:hAnsi="微软雅黑" w:eastAsia="微软雅黑" w:cs="微软雅黑"/>
                <w:i w:val="0"/>
                <w:caps w:val="0"/>
                <w:spacing w:val="0"/>
                <w:kern w:val="0"/>
                <w:sz w:val="18"/>
                <w:szCs w:val="18"/>
                <w:shd w:val="clear" w:fill="FFFFFF"/>
                <w:lang w:val="en-US" w:eastAsia="zh-Hans" w:bidi="ar"/>
              </w:rPr>
              <w:t>实践</w:t>
            </w:r>
            <w:r>
              <w:rPr>
                <w:rFonts w:hint="eastAsia" w:ascii="微软雅黑" w:hAnsi="微软雅黑" w:eastAsia="微软雅黑" w:cs="微软雅黑"/>
                <w:i w:val="0"/>
                <w:caps w:val="0"/>
                <w:spacing w:val="0"/>
                <w:kern w:val="0"/>
                <w:sz w:val="18"/>
                <w:szCs w:val="18"/>
                <w:shd w:val="clear" w:fill="FFFFFF"/>
                <w:lang w:val="en-US" w:eastAsia="zh-CN" w:bidi="ar"/>
              </w:rPr>
              <w:t>价值：可以使汽车企业更具针对性地在产品价格方面进行调整，对于提升新能源汽车</w:t>
            </w:r>
            <w:r>
              <w:rPr>
                <w:rFonts w:hint="eastAsia" w:ascii="微软雅黑" w:hAnsi="微软雅黑" w:eastAsia="微软雅黑" w:cs="微软雅黑"/>
                <w:i w:val="0"/>
                <w:caps w:val="0"/>
                <w:spacing w:val="0"/>
                <w:kern w:val="0"/>
                <w:sz w:val="18"/>
                <w:szCs w:val="18"/>
                <w:shd w:val="clear" w:fill="FFFFFF"/>
                <w:lang w:val="en-US" w:eastAsia="zh-Hans" w:bidi="ar"/>
              </w:rPr>
              <w:t>和燃油车</w:t>
            </w:r>
            <w:r>
              <w:rPr>
                <w:rFonts w:hint="eastAsia" w:ascii="微软雅黑" w:hAnsi="微软雅黑" w:eastAsia="微软雅黑" w:cs="微软雅黑"/>
                <w:i w:val="0"/>
                <w:caps w:val="0"/>
                <w:spacing w:val="0"/>
                <w:kern w:val="0"/>
                <w:sz w:val="18"/>
                <w:szCs w:val="18"/>
                <w:shd w:val="clear" w:fill="FFFFFF"/>
                <w:lang w:val="en-US" w:eastAsia="zh-CN" w:bidi="ar"/>
              </w:rPr>
              <w:t>的影响力和竞争力，促进我国新能源汽车</w:t>
            </w:r>
            <w:r>
              <w:rPr>
                <w:rFonts w:hint="eastAsia" w:ascii="微软雅黑" w:hAnsi="微软雅黑" w:eastAsia="微软雅黑" w:cs="微软雅黑"/>
                <w:i w:val="0"/>
                <w:caps w:val="0"/>
                <w:spacing w:val="0"/>
                <w:kern w:val="0"/>
                <w:sz w:val="18"/>
                <w:szCs w:val="18"/>
                <w:shd w:val="clear" w:fill="FFFFFF"/>
                <w:lang w:val="en-US" w:eastAsia="zh-Hans" w:bidi="ar"/>
              </w:rPr>
              <w:t>和燃油车</w:t>
            </w:r>
            <w:r>
              <w:rPr>
                <w:rFonts w:hint="eastAsia" w:ascii="微软雅黑" w:hAnsi="微软雅黑" w:eastAsia="微软雅黑" w:cs="微软雅黑"/>
                <w:i w:val="0"/>
                <w:caps w:val="0"/>
                <w:spacing w:val="0"/>
                <w:kern w:val="0"/>
                <w:sz w:val="18"/>
                <w:szCs w:val="18"/>
                <w:shd w:val="clear" w:fill="FFFFFF"/>
                <w:lang w:val="en-US" w:eastAsia="zh-CN" w:bidi="ar"/>
              </w:rPr>
              <w:t>企业的快速健康发展，无疑具有重要的现实研究意义和实践参考价值。</w:t>
            </w:r>
          </w:p>
          <w:p>
            <w:pPr>
              <w:ind w:firstLine="360" w:firstLineChars="200"/>
              <w:rPr>
                <w:rFonts w:hint="default" w:ascii="微软雅黑" w:hAnsi="微软雅黑" w:eastAsia="微软雅黑" w:cs="微软雅黑"/>
                <w:i w:val="0"/>
                <w:caps w:val="0"/>
                <w:spacing w:val="0"/>
                <w:kern w:val="0"/>
                <w:sz w:val="18"/>
                <w:szCs w:val="18"/>
                <w:shd w:val="clear" w:fill="FFFFFF"/>
                <w:lang w:eastAsia="zh-Hans" w:bidi="ar"/>
              </w:rPr>
            </w:pPr>
            <w:r>
              <w:rPr>
                <w:rFonts w:hint="default" w:ascii="微软雅黑" w:hAnsi="微软雅黑" w:eastAsia="微软雅黑" w:cs="微软雅黑"/>
                <w:i w:val="0"/>
                <w:caps w:val="0"/>
                <w:spacing w:val="0"/>
                <w:kern w:val="0"/>
                <w:sz w:val="18"/>
                <w:szCs w:val="18"/>
                <w:shd w:val="clear" w:fill="FFFFFF"/>
                <w:lang w:eastAsia="zh-Hans" w:bidi="ar"/>
              </w:rPr>
              <w:t>（</w:t>
            </w:r>
            <w:r>
              <w:rPr>
                <w:rFonts w:hint="default" w:ascii="微软雅黑" w:hAnsi="微软雅黑" w:eastAsia="微软雅黑" w:cs="微软雅黑"/>
                <w:i w:val="0"/>
                <w:caps w:val="0"/>
                <w:spacing w:val="0"/>
                <w:kern w:val="0"/>
                <w:sz w:val="18"/>
                <w:szCs w:val="18"/>
                <w:shd w:val="clear" w:fill="FFFFFF"/>
                <w:lang w:eastAsia="zh-Hans" w:bidi="ar"/>
              </w:rPr>
              <w:t>3</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研究对象创新</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新能源汽车与燃油车的选择是当前热点话题</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也是与居民生活息息相关的话题</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而对于这方面的研究文献较少</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Hans" w:bidi="ar"/>
              </w:rPr>
              <w:t>业界也少有通过分析居民可支配收入对</w:t>
            </w:r>
            <w:r>
              <w:rPr>
                <w:rFonts w:hint="eastAsia" w:ascii="微软雅黑" w:hAnsi="微软雅黑" w:eastAsia="微软雅黑" w:cs="微软雅黑"/>
                <w:i w:val="0"/>
                <w:caps w:val="0"/>
                <w:spacing w:val="0"/>
                <w:kern w:val="0"/>
                <w:sz w:val="18"/>
                <w:szCs w:val="18"/>
                <w:shd w:val="clear" w:fill="FFFFFF"/>
                <w:lang w:val="en-US" w:eastAsia="zh-CN" w:bidi="ar"/>
              </w:rPr>
              <w:t>新能源汽车</w:t>
            </w:r>
            <w:r>
              <w:rPr>
                <w:rFonts w:hint="eastAsia" w:ascii="微软雅黑" w:hAnsi="微软雅黑" w:eastAsia="微软雅黑" w:cs="微软雅黑"/>
                <w:i w:val="0"/>
                <w:caps w:val="0"/>
                <w:spacing w:val="0"/>
                <w:kern w:val="0"/>
                <w:sz w:val="18"/>
                <w:szCs w:val="18"/>
                <w:shd w:val="clear" w:fill="FFFFFF"/>
                <w:lang w:val="en-US" w:eastAsia="zh-Hans" w:bidi="ar"/>
              </w:rPr>
              <w:t>和燃油车选择的相关分析文献</w:t>
            </w:r>
            <w:r>
              <w:rPr>
                <w:rFonts w:hint="default" w:ascii="微软雅黑" w:hAnsi="微软雅黑" w:eastAsia="微软雅黑" w:cs="微软雅黑"/>
                <w:i w:val="0"/>
                <w:caps w:val="0"/>
                <w:spacing w:val="0"/>
                <w:kern w:val="0"/>
                <w:sz w:val="18"/>
                <w:szCs w:val="18"/>
                <w:shd w:val="clear" w:fill="FFFFFF"/>
                <w:lang w:eastAsia="zh-Hans" w:bidi="ar"/>
              </w:rPr>
              <w:t>。</w:t>
            </w:r>
          </w:p>
          <w:p>
            <w:pPr>
              <w:ind w:firstLine="360" w:firstLineChars="200"/>
              <w:rPr>
                <w:rFonts w:hint="eastAsia" w:ascii="微软雅黑" w:hAnsi="微软雅黑" w:eastAsia="微软雅黑" w:cs="微软雅黑"/>
                <w:i w:val="0"/>
                <w:caps w:val="0"/>
                <w:spacing w:val="0"/>
                <w:kern w:val="0"/>
                <w:sz w:val="18"/>
                <w:szCs w:val="18"/>
                <w:shd w:val="clear" w:fill="FFFFFF"/>
                <w:lang w:val="en-US" w:eastAsia="zh-Hans" w:bidi="ar"/>
              </w:rPr>
            </w:pPr>
            <w:r>
              <w:rPr>
                <w:rFonts w:hint="default" w:ascii="微软雅黑" w:hAnsi="微软雅黑" w:eastAsia="微软雅黑" w:cs="微软雅黑"/>
                <w:i w:val="0"/>
                <w:caps w:val="0"/>
                <w:spacing w:val="0"/>
                <w:kern w:val="0"/>
                <w:sz w:val="18"/>
                <w:szCs w:val="18"/>
                <w:shd w:val="clear" w:fill="FFFFFF"/>
                <w:lang w:eastAsia="zh-Hans" w:bidi="ar"/>
              </w:rPr>
              <w:t>（4）</w:t>
            </w:r>
            <w:r>
              <w:rPr>
                <w:rFonts w:hint="eastAsia" w:ascii="微软雅黑" w:hAnsi="微软雅黑" w:eastAsia="微软雅黑" w:cs="微软雅黑"/>
                <w:i w:val="0"/>
                <w:caps w:val="0"/>
                <w:spacing w:val="0"/>
                <w:kern w:val="0"/>
                <w:sz w:val="18"/>
                <w:szCs w:val="18"/>
                <w:shd w:val="clear" w:fill="FFFFFF"/>
                <w:lang w:val="en-US" w:eastAsia="zh-Hans" w:bidi="ar"/>
              </w:rPr>
              <w:t>研究方法创新</w:t>
            </w:r>
            <w:r>
              <w:rPr>
                <w:rFonts w:hint="default" w:ascii="微软雅黑" w:hAnsi="微软雅黑" w:eastAsia="微软雅黑" w:cs="微软雅黑"/>
                <w:i w:val="0"/>
                <w:caps w:val="0"/>
                <w:spacing w:val="0"/>
                <w:kern w:val="0"/>
                <w:sz w:val="18"/>
                <w:szCs w:val="18"/>
                <w:shd w:val="clear" w:fill="FFFFFF"/>
                <w:lang w:eastAsia="zh-Hans" w:bidi="ar"/>
              </w:rPr>
              <w:t>：</w:t>
            </w:r>
            <w:r>
              <w:rPr>
                <w:rFonts w:hint="eastAsia" w:ascii="微软雅黑" w:hAnsi="微软雅黑" w:eastAsia="微软雅黑" w:cs="微软雅黑"/>
                <w:i w:val="0"/>
                <w:caps w:val="0"/>
                <w:spacing w:val="0"/>
                <w:kern w:val="0"/>
                <w:sz w:val="18"/>
                <w:szCs w:val="18"/>
                <w:shd w:val="clear" w:fill="FFFFFF"/>
                <w:lang w:val="en-US" w:eastAsia="zh-CN" w:bidi="ar"/>
              </w:rPr>
              <w:t>通过调查问卷获得大量的一手数据，并在此基础上对数据进行科学分析，构建了一个指标体系较为完整</w:t>
            </w:r>
            <w:r>
              <w:rPr>
                <w:rFonts w:hint="eastAsia" w:ascii="微软雅黑" w:hAnsi="微软雅黑" w:eastAsia="微软雅黑" w:cs="微软雅黑"/>
                <w:i w:val="0"/>
                <w:caps w:val="0"/>
                <w:spacing w:val="0"/>
                <w:kern w:val="0"/>
                <w:sz w:val="18"/>
                <w:szCs w:val="18"/>
                <w:shd w:val="clear" w:fill="FFFFFF"/>
                <w:lang w:val="en-US" w:eastAsia="zh-Hans" w:bidi="ar"/>
              </w:rPr>
              <w:t>的居民收入水平对</w:t>
            </w:r>
            <w:r>
              <w:rPr>
                <w:rFonts w:hint="eastAsia" w:ascii="微软雅黑" w:hAnsi="微软雅黑" w:eastAsia="微软雅黑" w:cs="微软雅黑"/>
                <w:i w:val="0"/>
                <w:caps w:val="0"/>
                <w:spacing w:val="0"/>
                <w:kern w:val="0"/>
                <w:sz w:val="18"/>
                <w:szCs w:val="18"/>
                <w:shd w:val="clear" w:fill="FFFFFF"/>
                <w:lang w:val="en-US" w:eastAsia="zh-CN" w:bidi="ar"/>
              </w:rPr>
              <w:t>新能源汽车</w:t>
            </w:r>
            <w:r>
              <w:rPr>
                <w:rFonts w:hint="eastAsia" w:ascii="微软雅黑" w:hAnsi="微软雅黑" w:eastAsia="微软雅黑" w:cs="微软雅黑"/>
                <w:i w:val="0"/>
                <w:caps w:val="0"/>
                <w:spacing w:val="0"/>
                <w:kern w:val="0"/>
                <w:sz w:val="18"/>
                <w:szCs w:val="18"/>
                <w:shd w:val="clear" w:fill="FFFFFF"/>
                <w:lang w:val="en-US" w:eastAsia="zh-Hans" w:bidi="ar"/>
              </w:rPr>
              <w:t>与燃油车选择的</w:t>
            </w:r>
            <w:r>
              <w:rPr>
                <w:rFonts w:hint="eastAsia" w:ascii="微软雅黑" w:hAnsi="微软雅黑" w:eastAsia="微软雅黑" w:cs="微软雅黑"/>
                <w:i w:val="0"/>
                <w:caps w:val="0"/>
                <w:spacing w:val="0"/>
                <w:kern w:val="0"/>
                <w:sz w:val="18"/>
                <w:szCs w:val="18"/>
                <w:shd w:val="clear" w:fill="FFFFFF"/>
                <w:lang w:val="en-US" w:eastAsia="zh-CN" w:bidi="ar"/>
              </w:rPr>
              <w:t>量化模型。</w:t>
            </w:r>
            <w:r>
              <w:rPr>
                <w:rFonts w:hint="eastAsia" w:ascii="微软雅黑" w:hAnsi="微软雅黑" w:eastAsia="微软雅黑" w:cs="微软雅黑"/>
                <w:i w:val="0"/>
                <w:caps w:val="0"/>
                <w:spacing w:val="0"/>
                <w:kern w:val="0"/>
                <w:sz w:val="18"/>
                <w:szCs w:val="18"/>
                <w:shd w:val="clear" w:fill="FFFFFF"/>
                <w:lang w:val="en-US" w:eastAsia="zh-Hans" w:bidi="ar"/>
              </w:rPr>
              <w:t>计划使用</w:t>
            </w:r>
            <w:r>
              <w:rPr>
                <w:rFonts w:hint="eastAsia" w:ascii="微软雅黑" w:hAnsi="微软雅黑" w:eastAsia="微软雅黑" w:cs="微软雅黑"/>
                <w:i w:val="0"/>
                <w:caps w:val="0"/>
                <w:spacing w:val="0"/>
                <w:kern w:val="0"/>
                <w:sz w:val="18"/>
                <w:szCs w:val="18"/>
                <w:shd w:val="clear" w:fill="FFFFFF"/>
                <w:lang w:val="en-US" w:eastAsia="zh-CN" w:bidi="ar"/>
              </w:rPr>
              <w:t>相关性分析以及logistic回归的方法全面地探讨影响</w:t>
            </w:r>
            <w:r>
              <w:rPr>
                <w:rFonts w:hint="eastAsia" w:ascii="微软雅黑" w:hAnsi="微软雅黑" w:eastAsia="微软雅黑" w:cs="微软雅黑"/>
                <w:i w:val="0"/>
                <w:caps w:val="0"/>
                <w:spacing w:val="0"/>
                <w:kern w:val="0"/>
                <w:sz w:val="18"/>
                <w:szCs w:val="18"/>
                <w:shd w:val="clear" w:fill="FFFFFF"/>
                <w:lang w:val="en-US" w:eastAsia="zh-Hans" w:bidi="ar"/>
              </w:rPr>
              <w:t>选择</w:t>
            </w:r>
            <w:r>
              <w:rPr>
                <w:rFonts w:hint="eastAsia" w:ascii="微软雅黑" w:hAnsi="微软雅黑" w:eastAsia="微软雅黑" w:cs="微软雅黑"/>
                <w:i w:val="0"/>
                <w:caps w:val="0"/>
                <w:spacing w:val="0"/>
                <w:kern w:val="0"/>
                <w:sz w:val="18"/>
                <w:szCs w:val="18"/>
                <w:shd w:val="clear" w:fill="FFFFFF"/>
                <w:lang w:val="en-US" w:eastAsia="zh-CN" w:bidi="ar"/>
              </w:rPr>
              <w:t>新能源汽车</w:t>
            </w:r>
            <w:r>
              <w:rPr>
                <w:rFonts w:hint="eastAsia" w:ascii="微软雅黑" w:hAnsi="微软雅黑" w:eastAsia="微软雅黑" w:cs="微软雅黑"/>
                <w:i w:val="0"/>
                <w:caps w:val="0"/>
                <w:spacing w:val="0"/>
                <w:kern w:val="0"/>
                <w:sz w:val="18"/>
                <w:szCs w:val="18"/>
                <w:shd w:val="clear" w:fill="FFFFFF"/>
                <w:lang w:val="en-US" w:eastAsia="zh-Hans" w:bidi="ar"/>
              </w:rPr>
              <w:t>或是燃油车的</w:t>
            </w:r>
            <w:r>
              <w:rPr>
                <w:rFonts w:hint="eastAsia" w:ascii="微软雅黑" w:hAnsi="微软雅黑" w:eastAsia="微软雅黑" w:cs="微软雅黑"/>
                <w:i w:val="0"/>
                <w:caps w:val="0"/>
                <w:spacing w:val="0"/>
                <w:kern w:val="0"/>
                <w:sz w:val="18"/>
                <w:szCs w:val="18"/>
                <w:shd w:val="clear" w:fill="FFFFFF"/>
                <w:lang w:val="en-US" w:eastAsia="zh-CN" w:bidi="ar"/>
              </w:rPr>
              <w:t>因素，并将影响购买意愿的因素进行定量量化，为汽车行业发展提供准确、直观、科学的引导。</w:t>
            </w:r>
          </w:p>
          <w:p>
            <w:pPr>
              <w:ind w:firstLine="360" w:firstLineChars="200"/>
              <w:rPr>
                <w:rFonts w:hint="default" w:ascii="微软雅黑" w:hAnsi="微软雅黑" w:eastAsia="微软雅黑" w:cs="微软雅黑"/>
                <w:i w:val="0"/>
                <w:caps w:val="0"/>
                <w:spacing w:val="0"/>
                <w:kern w:val="0"/>
                <w:sz w:val="18"/>
                <w:szCs w:val="18"/>
                <w:shd w:val="clear" w:fill="FFFFFF"/>
                <w:lang w:val="en-US" w:eastAsia="zh-Hans" w:bidi="ar"/>
              </w:rPr>
            </w:pPr>
          </w:p>
          <w:p>
            <w:pPr>
              <w:ind w:firstLine="360" w:firstLineChars="200"/>
              <w:rPr>
                <w:rFonts w:hint="eastAsia" w:ascii="微软雅黑" w:hAnsi="微软雅黑" w:eastAsia="微软雅黑" w:cs="微软雅黑"/>
                <w:i w:val="0"/>
                <w:caps w:val="0"/>
                <w:spacing w:val="0"/>
                <w:kern w:val="0"/>
                <w:sz w:val="18"/>
                <w:szCs w:val="18"/>
                <w:shd w:val="clear" w:fill="FFFFFF"/>
                <w:lang w:val="en-US" w:eastAsia="zh-Hans" w:bidi="ar"/>
              </w:rPr>
            </w:pPr>
          </w:p>
        </w:tc>
      </w:tr>
      <w:bookmarkEnd w:id="0"/>
    </w:tbl>
    <w:p>
      <w:pPr>
        <w:rPr>
          <w:rFonts w:ascii="宋体" w:hAnsi="宋体" w:eastAsia="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89" w:hRule="atLeast"/>
        </w:trPr>
        <w:tc>
          <w:tcPr>
            <w:tcW w:w="9344" w:type="dxa"/>
          </w:tcPr>
          <w:p>
            <w:r>
              <w:rPr>
                <w:rFonts w:ascii="宋体" w:hAnsi="宋体" w:eastAsia="宋体"/>
                <w:sz w:val="24"/>
                <w:szCs w:val="24"/>
              </w:rPr>
              <w:t>4.</w:t>
            </w:r>
            <w:r>
              <w:rPr>
                <w:rFonts w:hint="eastAsia" w:ascii="宋体" w:hAnsi="宋体" w:eastAsia="宋体"/>
                <w:sz w:val="24"/>
                <w:szCs w:val="24"/>
              </w:rPr>
              <w:t>参考文献</w:t>
            </w:r>
          </w:p>
          <w:p>
            <w:pPr>
              <w:spacing w:line="0" w:lineRule="atLeast"/>
              <w:rPr>
                <w:color w:val="FF0000"/>
                <w:sz w:val="18"/>
                <w:szCs w:val="20"/>
              </w:rPr>
            </w:pPr>
            <w:r>
              <w:rPr>
                <w:rFonts w:hint="eastAsia"/>
                <w:color w:val="FF0000"/>
                <w:sz w:val="18"/>
                <w:szCs w:val="20"/>
              </w:rPr>
              <w:t>1. 书</w:t>
            </w:r>
          </w:p>
          <w:p>
            <w:pPr>
              <w:spacing w:line="0" w:lineRule="atLeast"/>
              <w:rPr>
                <w:sz w:val="18"/>
                <w:szCs w:val="20"/>
              </w:rPr>
            </w:pPr>
          </w:p>
          <w:p>
            <w:pPr>
              <w:numPr>
                <w:ilvl w:val="0"/>
                <w:numId w:val="2"/>
              </w:numPr>
              <w:spacing w:line="0" w:lineRule="atLeast"/>
              <w:rPr>
                <w:sz w:val="18"/>
                <w:szCs w:val="20"/>
              </w:rPr>
            </w:pPr>
            <w:r>
              <w:rPr>
                <w:rFonts w:hint="eastAsia"/>
                <w:color w:val="FF0000"/>
                <w:sz w:val="18"/>
                <w:szCs w:val="20"/>
              </w:rPr>
              <w:t>期刊</w:t>
            </w:r>
          </w:p>
          <w:p>
            <w:pPr>
              <w:spacing w:line="0" w:lineRule="atLeast"/>
              <w:rPr>
                <w:sz w:val="18"/>
                <w:szCs w:val="20"/>
              </w:rPr>
            </w:pPr>
          </w:p>
          <w:p>
            <w:pPr>
              <w:spacing w:line="0" w:lineRule="atLeast"/>
              <w:rPr>
                <w:sz w:val="18"/>
                <w:szCs w:val="20"/>
              </w:rPr>
            </w:pPr>
            <w:r>
              <w:rPr>
                <w:rFonts w:hint="eastAsia"/>
                <w:sz w:val="18"/>
                <w:szCs w:val="20"/>
              </w:rPr>
              <w:t xml:space="preserve">3. </w:t>
            </w:r>
            <w:r>
              <w:rPr>
                <w:rFonts w:hint="eastAsia"/>
                <w:color w:val="FF0000"/>
                <w:sz w:val="18"/>
                <w:szCs w:val="20"/>
              </w:rPr>
              <w:t>某本书中的某章或多个作者主编的会议文集</w:t>
            </w:r>
          </w:p>
          <w:p>
            <w:pPr>
              <w:spacing w:line="0" w:lineRule="atLeast"/>
              <w:rPr>
                <w:sz w:val="18"/>
                <w:szCs w:val="20"/>
              </w:rPr>
            </w:pPr>
          </w:p>
          <w:p>
            <w:pPr>
              <w:spacing w:line="0" w:lineRule="atLeast"/>
              <w:rPr>
                <w:sz w:val="18"/>
                <w:szCs w:val="20"/>
              </w:rPr>
            </w:pPr>
            <w:r>
              <w:rPr>
                <w:rFonts w:hint="eastAsia"/>
                <w:sz w:val="18"/>
                <w:szCs w:val="20"/>
              </w:rPr>
              <w:t xml:space="preserve">4. </w:t>
            </w:r>
            <w:r>
              <w:rPr>
                <w:rFonts w:hint="eastAsia"/>
                <w:color w:val="FF0000"/>
                <w:sz w:val="18"/>
                <w:szCs w:val="20"/>
              </w:rPr>
              <w:t>非出版物</w:t>
            </w:r>
          </w:p>
          <w:p>
            <w:pPr>
              <w:spacing w:line="0" w:lineRule="atLeast"/>
              <w:rPr>
                <w:sz w:val="18"/>
                <w:szCs w:val="20"/>
              </w:rPr>
            </w:pPr>
          </w:p>
          <w:p>
            <w:pPr>
              <w:spacing w:line="0" w:lineRule="atLeast"/>
              <w:rPr>
                <w:sz w:val="18"/>
                <w:szCs w:val="20"/>
              </w:rPr>
            </w:pPr>
            <w:r>
              <w:rPr>
                <w:rFonts w:hint="eastAsia"/>
                <w:sz w:val="18"/>
                <w:szCs w:val="20"/>
              </w:rPr>
              <w:t xml:space="preserve">5. </w:t>
            </w:r>
            <w:r>
              <w:rPr>
                <w:rFonts w:hint="eastAsia"/>
                <w:color w:val="FF0000"/>
                <w:sz w:val="18"/>
                <w:szCs w:val="20"/>
              </w:rPr>
              <w:t>电子出版物或电子来源的资料</w:t>
            </w:r>
          </w:p>
          <w:p>
            <w:pPr>
              <w:spacing w:line="0" w:lineRule="atLeast"/>
              <w:ind w:firstLine="480"/>
              <w:rPr>
                <w:sz w:val="18"/>
                <w:szCs w:val="20"/>
              </w:rPr>
            </w:pPr>
          </w:p>
          <w:p>
            <w:pPr>
              <w:spacing w:line="0" w:lineRule="atLeast"/>
              <w:rPr>
                <w:rFonts w:hint="eastAsia" w:ascii="宋体" w:hAnsi="宋体" w:eastAsia="宋体"/>
                <w:sz w:val="24"/>
                <w:szCs w:val="24"/>
                <w:lang w:val="en-US" w:eastAsia="zh-Hans"/>
              </w:rPr>
            </w:pPr>
            <w:r>
              <w:rPr>
                <w:rFonts w:hint="eastAsia"/>
                <w:sz w:val="18"/>
                <w:szCs w:val="20"/>
              </w:rPr>
              <w:t xml:space="preserve">6. </w:t>
            </w:r>
            <w:r>
              <w:rPr>
                <w:rFonts w:hint="eastAsia"/>
                <w:color w:val="FF0000"/>
                <w:sz w:val="18"/>
                <w:szCs w:val="20"/>
              </w:rPr>
              <w:t>电子论坛的邮件</w:t>
            </w:r>
          </w:p>
        </w:tc>
      </w:tr>
    </w:tbl>
    <w:p>
      <w:pPr>
        <w:rPr>
          <w:rFonts w:ascii="宋体" w:hAnsi="宋体" w:eastAsia="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rPr>
              <w:t>《</w:t>
            </w:r>
            <w:r>
              <w:rPr>
                <w:rFonts w:hint="eastAsia" w:ascii="宋体" w:hAnsi="宋体" w:eastAsia="宋体"/>
                <w:sz w:val="24"/>
                <w:szCs w:val="24"/>
                <w:lang w:val="en-US" w:eastAsia="zh-CN"/>
              </w:rPr>
              <w:t>中国居民可支配收入对新能源汽车与燃油车选择的影响</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主题词：</w:t>
            </w:r>
            <w:r>
              <w:rPr>
                <w:rFonts w:hint="eastAsia" w:ascii="宋体" w:hAnsi="宋体" w:eastAsia="宋体"/>
                <w:sz w:val="24"/>
                <w:szCs w:val="24"/>
                <w:lang w:val="en-US" w:eastAsia="zh-Hans"/>
              </w:rPr>
              <w:t>可支配收入</w:t>
            </w:r>
            <w:r>
              <w:rPr>
                <w:rFonts w:hint="default" w:ascii="宋体" w:hAnsi="宋体" w:eastAsia="宋体"/>
                <w:sz w:val="24"/>
                <w:szCs w:val="24"/>
                <w:lang w:eastAsia="zh-Hans"/>
              </w:rPr>
              <w:t>、</w:t>
            </w:r>
            <w:r>
              <w:rPr>
                <w:rFonts w:hint="eastAsia" w:ascii="宋体" w:hAnsi="宋体" w:eastAsia="宋体"/>
                <w:sz w:val="24"/>
                <w:szCs w:val="24"/>
                <w:lang w:val="en-US" w:eastAsia="zh-Hans"/>
              </w:rPr>
              <w:t>新能源</w:t>
            </w:r>
            <w:r>
              <w:rPr>
                <w:rFonts w:hint="default" w:ascii="宋体" w:hAnsi="宋体" w:eastAsia="宋体"/>
                <w:sz w:val="24"/>
                <w:szCs w:val="24"/>
                <w:lang w:eastAsia="zh-Hans"/>
              </w:rPr>
              <w:t>、</w:t>
            </w:r>
            <w:r>
              <w:rPr>
                <w:rFonts w:hint="eastAsia" w:ascii="宋体" w:hAnsi="宋体" w:eastAsia="宋体"/>
                <w:sz w:val="24"/>
                <w:szCs w:val="24"/>
                <w:lang w:val="en-US" w:eastAsia="zh-Hans"/>
              </w:rPr>
              <w:t>燃油</w:t>
            </w:r>
            <w:r>
              <w:rPr>
                <w:rFonts w:hint="default" w:ascii="宋体" w:hAnsi="宋体" w:eastAsia="宋体"/>
                <w:sz w:val="24"/>
                <w:szCs w:val="24"/>
                <w:lang w:eastAsia="zh-Hans"/>
              </w:rPr>
              <w:t>、</w:t>
            </w:r>
            <w:r>
              <w:rPr>
                <w:rFonts w:hint="eastAsia" w:ascii="宋体" w:hAnsi="宋体" w:eastAsia="宋体"/>
                <w:sz w:val="24"/>
                <w:szCs w:val="24"/>
                <w:lang w:val="en-US" w:eastAsia="zh-Hans"/>
              </w:rPr>
              <w:t>汽车</w:t>
            </w:r>
            <w:r>
              <w:rPr>
                <w:rFonts w:hint="default" w:ascii="宋体" w:hAnsi="宋体" w:eastAsia="宋体"/>
                <w:sz w:val="24"/>
                <w:szCs w:val="24"/>
                <w:lang w:eastAsia="zh-Hans"/>
              </w:rPr>
              <w:t>、</w:t>
            </w:r>
            <w:r>
              <w:rPr>
                <w:rFonts w:hint="eastAsia" w:ascii="宋体" w:hAnsi="宋体" w:eastAsia="宋体"/>
                <w:sz w:val="24"/>
                <w:szCs w:val="24"/>
                <w:lang w:val="en-US" w:eastAsia="zh-Hans"/>
              </w:rPr>
              <w:t>选择</w:t>
            </w:r>
          </w:p>
          <w:p>
            <w:pPr>
              <w:rPr>
                <w:rFonts w:ascii="宋体" w:hAnsi="宋体" w:eastAsia="宋体"/>
                <w:sz w:val="24"/>
                <w:szCs w:val="24"/>
              </w:rPr>
            </w:pPr>
          </w:p>
          <w:p>
            <w:pPr>
              <w:rPr>
                <w:rFonts w:hint="eastAsia" w:ascii="宋体" w:hAnsi="宋体" w:eastAsia="宋体"/>
                <w:b/>
                <w:bCs/>
                <w:sz w:val="18"/>
                <w:szCs w:val="18"/>
                <w:lang w:val="en-US" w:eastAsia="zh-Hans"/>
              </w:rPr>
            </w:pPr>
            <w:r>
              <w:rPr>
                <w:rFonts w:hint="eastAsia" w:ascii="宋体" w:hAnsi="宋体" w:eastAsia="宋体"/>
                <w:b/>
                <w:bCs/>
                <w:sz w:val="18"/>
                <w:szCs w:val="18"/>
                <w:lang w:val="en-US" w:eastAsia="zh-Hans"/>
              </w:rPr>
              <w:t>摘要</w:t>
            </w:r>
          </w:p>
          <w:p>
            <w:pPr>
              <w:rPr>
                <w:rFonts w:ascii="宋体" w:hAnsi="宋体" w:eastAsia="宋体"/>
                <w:b/>
                <w:bCs/>
                <w:sz w:val="18"/>
                <w:szCs w:val="18"/>
              </w:rPr>
            </w:pPr>
            <w:r>
              <w:rPr>
                <w:rFonts w:hint="eastAsia" w:ascii="宋体" w:hAnsi="宋体" w:eastAsia="宋体"/>
                <w:b/>
                <w:bCs/>
                <w:sz w:val="18"/>
                <w:szCs w:val="18"/>
              </w:rPr>
              <w:t>第</w:t>
            </w:r>
            <w:r>
              <w:rPr>
                <w:rFonts w:ascii="宋体" w:hAnsi="宋体" w:eastAsia="宋体"/>
                <w:b/>
                <w:bCs/>
                <w:sz w:val="18"/>
                <w:szCs w:val="18"/>
              </w:rPr>
              <w:t xml:space="preserve">1章 </w:t>
            </w:r>
            <w:r>
              <w:rPr>
                <w:rFonts w:hint="eastAsia" w:ascii="宋体" w:hAnsi="宋体" w:eastAsia="宋体"/>
                <w:b/>
                <w:bCs/>
                <w:sz w:val="18"/>
                <w:szCs w:val="18"/>
              </w:rPr>
              <w:t>绪论</w:t>
            </w:r>
          </w:p>
          <w:p>
            <w:pPr>
              <w:ind w:firstLine="360" w:firstLineChars="200"/>
              <w:rPr>
                <w:rFonts w:hint="eastAsia" w:ascii="宋体" w:hAnsi="宋体" w:eastAsia="宋体"/>
                <w:b/>
                <w:bCs/>
                <w:sz w:val="18"/>
                <w:szCs w:val="18"/>
                <w:lang w:val="en-US" w:eastAsia="zh-Hans"/>
              </w:rPr>
            </w:pPr>
            <w:r>
              <w:rPr>
                <w:rFonts w:ascii="宋体" w:hAnsi="宋体" w:eastAsia="宋体"/>
                <w:b/>
                <w:bCs/>
                <w:sz w:val="18"/>
                <w:szCs w:val="18"/>
              </w:rPr>
              <w:t xml:space="preserve">1.1 </w:t>
            </w:r>
            <w:r>
              <w:rPr>
                <w:rFonts w:hint="eastAsia" w:ascii="宋体" w:hAnsi="宋体" w:eastAsia="宋体"/>
                <w:b/>
                <w:bCs/>
                <w:sz w:val="18"/>
                <w:szCs w:val="18"/>
                <w:lang w:val="en-US" w:eastAsia="zh-Hans"/>
              </w:rPr>
              <w:t>研究背景</w:t>
            </w:r>
          </w:p>
          <w:p>
            <w:pPr>
              <w:keepNext w:val="0"/>
              <w:keepLines w:val="0"/>
              <w:widowControl/>
              <w:suppressLineNumbers w:val="0"/>
              <w:ind w:firstLine="360" w:firstLineChars="200"/>
              <w:jc w:val="left"/>
              <w:rPr>
                <w:rFonts w:hint="eastAsia" w:ascii="仿宋" w:hAnsi="仿宋" w:eastAsia="仿宋" w:cs="仿宋"/>
                <w:sz w:val="18"/>
                <w:szCs w:val="18"/>
                <w:lang w:val="en-US" w:eastAsia="zh-Hans"/>
              </w:rPr>
            </w:pPr>
            <w:r>
              <w:rPr>
                <w:rFonts w:hint="eastAsia" w:ascii="仿宋" w:hAnsi="仿宋" w:eastAsia="仿宋" w:cs="仿宋"/>
                <w:i w:val="0"/>
                <w:caps w:val="0"/>
                <w:spacing w:val="0"/>
                <w:kern w:val="0"/>
                <w:sz w:val="18"/>
                <w:szCs w:val="18"/>
                <w:shd w:val="clear" w:fill="FFFFFF"/>
                <w:lang w:val="en-US" w:eastAsia="zh-CN" w:bidi="ar"/>
              </w:rPr>
              <w:t>随着人民收入的不断提高和汽车价格的不断下探，汽车开始成为中国普通家庭的消费品，中国已在全球汽车销售市场中占较大份额，根据中国汽车工业协会发布的最新数据，20</w:t>
            </w:r>
            <w:r>
              <w:rPr>
                <w:rFonts w:hint="eastAsia" w:ascii="仿宋" w:hAnsi="仿宋" w:eastAsia="仿宋" w:cs="仿宋"/>
                <w:i w:val="0"/>
                <w:caps w:val="0"/>
                <w:spacing w:val="0"/>
                <w:kern w:val="0"/>
                <w:sz w:val="18"/>
                <w:szCs w:val="18"/>
                <w:shd w:val="clear" w:fill="FFFFFF"/>
                <w:lang w:eastAsia="zh-CN" w:bidi="ar"/>
              </w:rPr>
              <w:t>21</w:t>
            </w:r>
            <w:r>
              <w:rPr>
                <w:rFonts w:hint="eastAsia" w:ascii="仿宋" w:hAnsi="仿宋" w:eastAsia="仿宋" w:cs="仿宋"/>
                <w:i w:val="0"/>
                <w:caps w:val="0"/>
                <w:spacing w:val="0"/>
                <w:kern w:val="0"/>
                <w:sz w:val="18"/>
                <w:szCs w:val="18"/>
                <w:shd w:val="clear" w:fill="FFFFFF"/>
                <w:lang w:val="en-US" w:eastAsia="zh-CN" w:bidi="ar"/>
              </w:rPr>
              <w:t xml:space="preserve"> 年我国的汽车产销量分别突破 2</w:t>
            </w:r>
            <w:r>
              <w:rPr>
                <w:rFonts w:hint="eastAsia" w:ascii="仿宋" w:hAnsi="仿宋" w:eastAsia="仿宋" w:cs="仿宋"/>
                <w:i w:val="0"/>
                <w:caps w:val="0"/>
                <w:spacing w:val="0"/>
                <w:kern w:val="0"/>
                <w:sz w:val="18"/>
                <w:szCs w:val="18"/>
                <w:shd w:val="clear" w:fill="FFFFFF"/>
                <w:lang w:eastAsia="zh-CN" w:bidi="ar"/>
              </w:rPr>
              <w:t>6</w:t>
            </w:r>
            <w:r>
              <w:rPr>
                <w:rFonts w:hint="eastAsia" w:ascii="仿宋" w:hAnsi="仿宋" w:eastAsia="仿宋" w:cs="仿宋"/>
                <w:i w:val="0"/>
                <w:caps w:val="0"/>
                <w:spacing w:val="0"/>
                <w:kern w:val="0"/>
                <w:sz w:val="18"/>
                <w:szCs w:val="18"/>
                <w:shd w:val="clear" w:fill="FFFFFF"/>
                <w:lang w:val="en-US" w:eastAsia="zh-CN" w:bidi="ar"/>
              </w:rPr>
              <w:t>00 万辆，创历史新高</w:t>
            </w:r>
            <w:r>
              <w:rPr>
                <w:rFonts w:hint="eastAsia" w:ascii="仿宋" w:hAnsi="仿宋" w:eastAsia="仿宋" w:cs="仿宋"/>
                <w:i w:val="0"/>
                <w:caps w:val="0"/>
                <w:spacing w:val="0"/>
                <w:kern w:val="0"/>
                <w:sz w:val="18"/>
                <w:szCs w:val="18"/>
                <w:shd w:val="clear" w:fill="FFFFFF"/>
                <w:lang w:val="en-US" w:eastAsia="zh-Hans" w:bidi="ar"/>
              </w:rPr>
              <w:t>。</w:t>
            </w:r>
            <w:r>
              <w:rPr>
                <w:rFonts w:hint="eastAsia" w:ascii="仿宋" w:hAnsi="仿宋" w:eastAsia="仿宋" w:cs="仿宋"/>
                <w:i w:val="0"/>
                <w:caps w:val="0"/>
                <w:spacing w:val="0"/>
                <w:kern w:val="0"/>
                <w:sz w:val="18"/>
                <w:szCs w:val="18"/>
                <w:shd w:val="clear" w:fill="FFFFFF"/>
                <w:lang w:val="en-US" w:eastAsia="zh-CN" w:bidi="ar"/>
              </w:rPr>
              <w:t xml:space="preserve">随着我国的人均收入逐年提高，人们的消费中心逐渐从“衣食住行”中的衣和食转移到住和行，房地产业和汽车业成了大多数消费者关注的重点，伴随我国一些拉动内需的相关政策出台和人民手中越来越鼓的钱袋子，住房、私家车等价格较昂贵的耐用品成为了消费市场的主流。 </w:t>
            </w:r>
          </w:p>
          <w:p>
            <w:pPr>
              <w:ind w:firstLine="360"/>
              <w:rPr>
                <w:rFonts w:hint="eastAsia" w:ascii="宋体" w:hAnsi="宋体" w:eastAsia="宋体"/>
                <w:b/>
                <w:bCs/>
                <w:sz w:val="18"/>
                <w:szCs w:val="18"/>
                <w:lang w:val="en-US" w:eastAsia="zh-Hans"/>
              </w:rPr>
            </w:pPr>
            <w:r>
              <w:rPr>
                <w:rFonts w:ascii="宋体" w:hAnsi="宋体" w:eastAsia="宋体"/>
                <w:b/>
                <w:bCs/>
                <w:sz w:val="18"/>
                <w:szCs w:val="18"/>
              </w:rPr>
              <w:t xml:space="preserve">1.2 </w:t>
            </w:r>
            <w:r>
              <w:rPr>
                <w:rFonts w:hint="eastAsia" w:ascii="宋体" w:hAnsi="宋体" w:eastAsia="宋体"/>
                <w:b/>
                <w:bCs/>
                <w:sz w:val="18"/>
                <w:szCs w:val="18"/>
                <w:lang w:val="en-US" w:eastAsia="zh-Hans"/>
              </w:rPr>
              <w:t>问题提出</w:t>
            </w:r>
          </w:p>
          <w:p>
            <w:pPr>
              <w:ind w:firstLine="360"/>
              <w:rPr>
                <w:rFonts w:hint="eastAsia" w:ascii="宋体" w:hAnsi="宋体" w:eastAsia="宋体"/>
                <w:sz w:val="18"/>
                <w:szCs w:val="18"/>
                <w:lang w:val="en-US" w:eastAsia="zh-Hans"/>
              </w:rPr>
            </w:pPr>
            <w:r>
              <w:rPr>
                <w:rFonts w:hint="eastAsia" w:ascii="仿宋" w:hAnsi="仿宋" w:eastAsia="仿宋" w:cs="仿宋"/>
                <w:i w:val="0"/>
                <w:caps w:val="0"/>
                <w:spacing w:val="0"/>
                <w:kern w:val="0"/>
                <w:sz w:val="18"/>
                <w:szCs w:val="18"/>
                <w:shd w:val="clear" w:fill="FFFFFF"/>
                <w:lang w:val="en-US" w:eastAsia="zh-CN" w:bidi="ar"/>
              </w:rPr>
              <w:t>家庭可支配收入与消费者购买汽车的意愿</w:t>
            </w:r>
            <w:r>
              <w:rPr>
                <w:rFonts w:hint="eastAsia" w:ascii="仿宋" w:hAnsi="仿宋" w:eastAsia="仿宋" w:cs="仿宋"/>
                <w:i w:val="0"/>
                <w:caps w:val="0"/>
                <w:spacing w:val="0"/>
                <w:kern w:val="0"/>
                <w:sz w:val="18"/>
                <w:szCs w:val="18"/>
                <w:shd w:val="clear" w:fill="FFFFFF"/>
                <w:lang w:val="en-US" w:eastAsia="zh-Hans" w:bidi="ar"/>
              </w:rPr>
              <w:t>是否</w:t>
            </w:r>
            <w:r>
              <w:rPr>
                <w:rFonts w:hint="eastAsia" w:ascii="仿宋" w:hAnsi="仿宋" w:eastAsia="仿宋" w:cs="仿宋"/>
                <w:i w:val="0"/>
                <w:caps w:val="0"/>
                <w:spacing w:val="0"/>
                <w:kern w:val="0"/>
                <w:sz w:val="18"/>
                <w:szCs w:val="18"/>
                <w:shd w:val="clear" w:fill="FFFFFF"/>
                <w:lang w:val="en-US" w:eastAsia="zh-CN" w:bidi="ar"/>
              </w:rPr>
              <w:t>呈现正相关关系</w:t>
            </w:r>
            <w:r>
              <w:rPr>
                <w:rFonts w:hint="default" w:ascii="仿宋" w:hAnsi="仿宋" w:eastAsia="仿宋" w:cs="仿宋"/>
                <w:i w:val="0"/>
                <w:caps w:val="0"/>
                <w:spacing w:val="0"/>
                <w:kern w:val="0"/>
                <w:sz w:val="18"/>
                <w:szCs w:val="18"/>
                <w:shd w:val="clear" w:fill="FFFFFF"/>
                <w:lang w:eastAsia="zh-CN" w:bidi="ar"/>
              </w:rPr>
              <w:t>？</w:t>
            </w:r>
          </w:p>
          <w:p>
            <w:pPr>
              <w:ind w:firstLine="360"/>
              <w:rPr>
                <w:rFonts w:hint="eastAsia" w:ascii="宋体" w:hAnsi="宋体" w:eastAsia="宋体"/>
                <w:b/>
                <w:bCs/>
                <w:sz w:val="18"/>
                <w:szCs w:val="18"/>
                <w:lang w:val="en-US" w:eastAsia="zh-Hans"/>
              </w:rPr>
            </w:pPr>
            <w:r>
              <w:rPr>
                <w:rFonts w:ascii="宋体" w:hAnsi="宋体" w:eastAsia="宋体"/>
                <w:b/>
                <w:bCs/>
                <w:sz w:val="18"/>
                <w:szCs w:val="18"/>
              </w:rPr>
              <w:t xml:space="preserve">1.3 </w:t>
            </w:r>
            <w:r>
              <w:rPr>
                <w:rFonts w:hint="eastAsia" w:ascii="宋体" w:hAnsi="宋体" w:eastAsia="宋体"/>
                <w:b/>
                <w:bCs/>
                <w:sz w:val="18"/>
                <w:szCs w:val="18"/>
                <w:lang w:val="en-US" w:eastAsia="zh-Hans"/>
              </w:rPr>
              <w:t>研究目的</w:t>
            </w:r>
          </w:p>
          <w:p>
            <w:pPr>
              <w:ind w:firstLine="360"/>
              <w:rPr>
                <w:rFonts w:hint="default" w:ascii="仿宋" w:hAnsi="仿宋" w:eastAsia="仿宋" w:cs="仿宋"/>
                <w:i w:val="0"/>
                <w:caps w:val="0"/>
                <w:spacing w:val="0"/>
                <w:kern w:val="0"/>
                <w:sz w:val="18"/>
                <w:szCs w:val="18"/>
                <w:shd w:val="clear" w:fill="FFFFFF"/>
                <w:lang w:eastAsia="zh-Hans" w:bidi="ar"/>
              </w:rPr>
            </w:pPr>
            <w:r>
              <w:rPr>
                <w:rFonts w:hint="eastAsia" w:ascii="仿宋" w:hAnsi="仿宋" w:eastAsia="仿宋" w:cs="仿宋"/>
                <w:i w:val="0"/>
                <w:caps w:val="0"/>
                <w:spacing w:val="0"/>
                <w:kern w:val="0"/>
                <w:sz w:val="18"/>
                <w:szCs w:val="18"/>
                <w:shd w:val="clear" w:fill="FFFFFF"/>
                <w:lang w:val="en-US" w:eastAsia="zh-Hans" w:bidi="ar"/>
              </w:rPr>
              <w:t>论证</w:t>
            </w:r>
            <w:r>
              <w:rPr>
                <w:rFonts w:hint="default" w:ascii="仿宋" w:hAnsi="仿宋" w:eastAsia="仿宋" w:cs="仿宋"/>
                <w:i w:val="0"/>
                <w:caps w:val="0"/>
                <w:spacing w:val="0"/>
                <w:kern w:val="0"/>
                <w:sz w:val="18"/>
                <w:szCs w:val="18"/>
                <w:shd w:val="clear" w:fill="FFFFFF"/>
                <w:lang w:eastAsia="zh-Hans" w:bidi="ar"/>
              </w:rPr>
              <w:t>：</w:t>
            </w:r>
          </w:p>
          <w:p>
            <w:pPr>
              <w:ind w:firstLine="360"/>
              <w:rPr>
                <w:rFonts w:hint="eastAsia" w:ascii="仿宋" w:hAnsi="仿宋" w:eastAsia="仿宋" w:cs="仿宋"/>
                <w:i w:val="0"/>
                <w:caps w:val="0"/>
                <w:spacing w:val="0"/>
                <w:kern w:val="0"/>
                <w:sz w:val="18"/>
                <w:szCs w:val="18"/>
                <w:shd w:val="clear" w:fill="FFFFFF"/>
                <w:lang w:val="en-US" w:eastAsia="zh-Hans" w:bidi="ar"/>
              </w:rPr>
            </w:pPr>
            <w:r>
              <w:rPr>
                <w:rFonts w:hint="default" w:ascii="仿宋" w:hAnsi="仿宋" w:eastAsia="仿宋" w:cs="仿宋"/>
                <w:i w:val="0"/>
                <w:caps w:val="0"/>
                <w:spacing w:val="0"/>
                <w:kern w:val="0"/>
                <w:sz w:val="18"/>
                <w:szCs w:val="18"/>
                <w:shd w:val="clear" w:fill="FFFFFF"/>
                <w:lang w:val="en-US" w:eastAsia="zh-Hans" w:bidi="ar"/>
              </w:rPr>
              <w:t>1、</w:t>
            </w:r>
            <w:r>
              <w:rPr>
                <w:rFonts w:hint="eastAsia" w:ascii="仿宋" w:hAnsi="仿宋" w:eastAsia="仿宋" w:cs="仿宋"/>
                <w:i w:val="0"/>
                <w:caps w:val="0"/>
                <w:spacing w:val="0"/>
                <w:kern w:val="0"/>
                <w:sz w:val="18"/>
                <w:szCs w:val="18"/>
                <w:shd w:val="clear" w:fill="FFFFFF"/>
                <w:lang w:val="en-US" w:eastAsia="zh-CN" w:bidi="ar"/>
              </w:rPr>
              <w:t>家庭可支配收入与消费者购买汽车的意愿呈现正相关关系</w:t>
            </w:r>
          </w:p>
          <w:p>
            <w:pPr>
              <w:ind w:firstLine="360"/>
              <w:rPr>
                <w:rFonts w:hint="eastAsia" w:ascii="仿宋" w:hAnsi="仿宋" w:eastAsia="仿宋" w:cs="仿宋"/>
                <w:i w:val="0"/>
                <w:caps w:val="0"/>
                <w:spacing w:val="0"/>
                <w:kern w:val="0"/>
                <w:sz w:val="18"/>
                <w:szCs w:val="18"/>
                <w:shd w:val="clear" w:fill="FFFFFF"/>
                <w:lang w:val="en-US" w:eastAsia="zh-Hans" w:bidi="ar"/>
              </w:rPr>
            </w:pPr>
            <w:r>
              <w:rPr>
                <w:rFonts w:hint="default" w:ascii="仿宋" w:hAnsi="仿宋" w:eastAsia="仿宋" w:cs="仿宋"/>
                <w:i w:val="0"/>
                <w:caps w:val="0"/>
                <w:spacing w:val="0"/>
                <w:kern w:val="0"/>
                <w:sz w:val="18"/>
                <w:szCs w:val="18"/>
                <w:shd w:val="clear" w:fill="FFFFFF"/>
                <w:lang w:val="en-US" w:eastAsia="zh-Hans" w:bidi="ar"/>
              </w:rPr>
              <w:t>2、</w:t>
            </w:r>
            <w:r>
              <w:rPr>
                <w:rFonts w:hint="eastAsia" w:ascii="仿宋" w:hAnsi="仿宋" w:eastAsia="仿宋" w:cs="仿宋"/>
                <w:i w:val="0"/>
                <w:caps w:val="0"/>
                <w:spacing w:val="0"/>
                <w:kern w:val="0"/>
                <w:sz w:val="18"/>
                <w:szCs w:val="18"/>
                <w:shd w:val="clear" w:fill="FFFFFF"/>
                <w:lang w:val="en-US" w:eastAsia="zh-CN" w:bidi="ar"/>
              </w:rPr>
              <w:t>家庭可支配收入较低消费者购买新能源汽车的意愿强于燃油车</w:t>
            </w:r>
          </w:p>
          <w:p>
            <w:pPr>
              <w:ind w:firstLine="360"/>
              <w:rPr>
                <w:rFonts w:hint="eastAsia" w:ascii="仿宋" w:hAnsi="仿宋" w:eastAsia="仿宋" w:cs="仿宋"/>
                <w:i w:val="0"/>
                <w:caps w:val="0"/>
                <w:spacing w:val="0"/>
                <w:kern w:val="0"/>
                <w:sz w:val="18"/>
                <w:szCs w:val="18"/>
                <w:shd w:val="clear" w:fill="FFFFFF"/>
                <w:lang w:val="en-US" w:eastAsia="zh-Hans" w:bidi="ar"/>
              </w:rPr>
            </w:pPr>
            <w:r>
              <w:rPr>
                <w:rFonts w:hint="default" w:ascii="仿宋" w:hAnsi="仿宋" w:eastAsia="仿宋" w:cs="仿宋"/>
                <w:i w:val="0"/>
                <w:caps w:val="0"/>
                <w:spacing w:val="0"/>
                <w:kern w:val="0"/>
                <w:sz w:val="18"/>
                <w:szCs w:val="18"/>
                <w:shd w:val="clear" w:fill="FFFFFF"/>
                <w:lang w:val="en-US" w:eastAsia="zh-Hans" w:bidi="ar"/>
              </w:rPr>
              <w:t>3、</w:t>
            </w:r>
            <w:r>
              <w:rPr>
                <w:rFonts w:hint="eastAsia" w:ascii="仿宋" w:hAnsi="仿宋" w:eastAsia="仿宋" w:cs="仿宋"/>
                <w:i w:val="0"/>
                <w:caps w:val="0"/>
                <w:spacing w:val="0"/>
                <w:kern w:val="0"/>
                <w:sz w:val="18"/>
                <w:szCs w:val="18"/>
                <w:shd w:val="clear" w:fill="FFFFFF"/>
                <w:lang w:val="en-US" w:eastAsia="zh-CN" w:bidi="ar"/>
              </w:rPr>
              <w:t>家庭可支配收入较高在已有一辆燃油车后，更愿意购买一辆新能源汽车</w:t>
            </w:r>
          </w:p>
          <w:p>
            <w:pPr>
              <w:ind w:firstLine="360" w:firstLineChars="200"/>
              <w:rPr>
                <w:rFonts w:hint="eastAsia" w:ascii="宋体" w:hAnsi="宋体" w:eastAsia="宋体"/>
                <w:b/>
                <w:bCs/>
                <w:sz w:val="18"/>
                <w:szCs w:val="18"/>
                <w:lang w:val="en-US" w:eastAsia="zh-Hans"/>
              </w:rPr>
            </w:pPr>
            <w:r>
              <w:rPr>
                <w:rFonts w:ascii="宋体" w:hAnsi="宋体" w:eastAsia="宋体"/>
                <w:b/>
                <w:bCs/>
                <w:sz w:val="18"/>
                <w:szCs w:val="18"/>
              </w:rPr>
              <w:t xml:space="preserve">1.4 </w:t>
            </w:r>
            <w:r>
              <w:rPr>
                <w:rFonts w:hint="eastAsia" w:ascii="宋体" w:hAnsi="宋体" w:eastAsia="宋体"/>
                <w:b/>
                <w:bCs/>
                <w:sz w:val="18"/>
                <w:szCs w:val="18"/>
                <w:lang w:val="en-US" w:eastAsia="zh-Hans"/>
              </w:rPr>
              <w:t>研究意义</w:t>
            </w:r>
          </w:p>
          <w:p>
            <w:pPr>
              <w:ind w:firstLine="720" w:firstLineChars="400"/>
              <w:rPr>
                <w:rFonts w:hint="eastAsia" w:ascii="宋体" w:hAnsi="宋体" w:eastAsia="宋体"/>
                <w:sz w:val="18"/>
                <w:szCs w:val="18"/>
                <w:lang w:val="en-US" w:eastAsia="zh-Hans"/>
              </w:rPr>
            </w:pPr>
            <w:r>
              <w:rPr>
                <w:rFonts w:ascii="宋体" w:hAnsi="宋体" w:eastAsia="宋体"/>
                <w:sz w:val="18"/>
                <w:szCs w:val="18"/>
              </w:rPr>
              <w:t xml:space="preserve">1.4.1 </w:t>
            </w:r>
            <w:r>
              <w:rPr>
                <w:rFonts w:hint="eastAsia" w:ascii="宋体" w:hAnsi="宋体" w:eastAsia="宋体"/>
                <w:sz w:val="18"/>
                <w:szCs w:val="18"/>
                <w:lang w:val="en-US" w:eastAsia="zh-Hans"/>
              </w:rPr>
              <w:t>理论意义</w:t>
            </w:r>
          </w:p>
          <w:p>
            <w:pPr>
              <w:ind w:firstLine="720" w:firstLineChars="400"/>
              <w:rPr>
                <w:rFonts w:hint="eastAsia" w:ascii="仿宋" w:hAnsi="仿宋" w:eastAsia="仿宋" w:cs="仿宋"/>
                <w:i w:val="0"/>
                <w:caps w:val="0"/>
                <w:spacing w:val="0"/>
                <w:kern w:val="0"/>
                <w:sz w:val="18"/>
                <w:szCs w:val="18"/>
                <w:shd w:val="clear" w:fill="FFFFFF"/>
                <w:lang w:val="en-US" w:eastAsia="zh-Hans" w:bidi="ar"/>
              </w:rPr>
            </w:pPr>
            <w:r>
              <w:rPr>
                <w:rFonts w:hint="eastAsia" w:ascii="仿宋" w:hAnsi="仿宋" w:eastAsia="仿宋" w:cs="仿宋"/>
                <w:i w:val="0"/>
                <w:caps w:val="0"/>
                <w:spacing w:val="0"/>
                <w:kern w:val="0"/>
                <w:sz w:val="18"/>
                <w:szCs w:val="18"/>
                <w:shd w:val="clear" w:fill="FFFFFF"/>
                <w:lang w:val="en-US" w:eastAsia="zh-CN" w:bidi="ar"/>
              </w:rPr>
              <w:t>理论价值：结合微观主体的实际出发，充实的理论模型、计量模型。得出消费者购车时对新能源和燃油车的普遍选择</w:t>
            </w:r>
          </w:p>
          <w:p>
            <w:pPr>
              <w:ind w:firstLine="720" w:firstLineChars="400"/>
              <w:rPr>
                <w:rFonts w:hint="eastAsia" w:ascii="宋体" w:hAnsi="宋体" w:eastAsia="宋体"/>
                <w:sz w:val="18"/>
                <w:szCs w:val="18"/>
                <w:lang w:val="en-US" w:eastAsia="zh-Hans"/>
              </w:rPr>
            </w:pPr>
            <w:r>
              <w:rPr>
                <w:rFonts w:ascii="宋体" w:hAnsi="宋体" w:eastAsia="宋体"/>
                <w:sz w:val="18"/>
                <w:szCs w:val="18"/>
              </w:rPr>
              <w:t xml:space="preserve">1.4.2 </w:t>
            </w:r>
            <w:r>
              <w:rPr>
                <w:rFonts w:hint="eastAsia" w:ascii="宋体" w:hAnsi="宋体" w:eastAsia="宋体"/>
                <w:sz w:val="18"/>
                <w:szCs w:val="18"/>
                <w:lang w:val="en-US" w:eastAsia="zh-Hans"/>
              </w:rPr>
              <w:t>实践意义</w:t>
            </w:r>
          </w:p>
          <w:p>
            <w:pPr>
              <w:ind w:firstLine="720" w:firstLineChars="400"/>
              <w:rPr>
                <w:rFonts w:hint="eastAsia" w:ascii="宋体" w:hAnsi="宋体" w:eastAsia="宋体"/>
                <w:sz w:val="18"/>
                <w:szCs w:val="18"/>
                <w:lang w:eastAsia="zh-Hans"/>
              </w:rPr>
            </w:pPr>
            <w:r>
              <w:rPr>
                <w:rFonts w:hint="eastAsia" w:ascii="仿宋" w:hAnsi="仿宋" w:eastAsia="仿宋" w:cs="仿宋"/>
                <w:i w:val="0"/>
                <w:caps w:val="0"/>
                <w:spacing w:val="0"/>
                <w:kern w:val="0"/>
                <w:sz w:val="18"/>
                <w:szCs w:val="18"/>
                <w:shd w:val="clear" w:fill="FFFFFF"/>
                <w:lang w:val="en-US" w:eastAsia="zh-Hans" w:bidi="ar"/>
              </w:rPr>
              <w:t>实践</w:t>
            </w:r>
            <w:r>
              <w:rPr>
                <w:rFonts w:hint="eastAsia" w:ascii="仿宋" w:hAnsi="仿宋" w:eastAsia="仿宋" w:cs="仿宋"/>
                <w:i w:val="0"/>
                <w:caps w:val="0"/>
                <w:spacing w:val="0"/>
                <w:kern w:val="0"/>
                <w:sz w:val="18"/>
                <w:szCs w:val="18"/>
                <w:shd w:val="clear" w:fill="FFFFFF"/>
                <w:lang w:val="en-US" w:eastAsia="zh-CN" w:bidi="ar"/>
              </w:rPr>
              <w:t>价值：可以使汽车企业更具针对性地在产品价格方面进行调整，对于提升新能源汽车</w:t>
            </w:r>
            <w:r>
              <w:rPr>
                <w:rFonts w:hint="eastAsia" w:ascii="仿宋" w:hAnsi="仿宋" w:eastAsia="仿宋" w:cs="仿宋"/>
                <w:i w:val="0"/>
                <w:caps w:val="0"/>
                <w:spacing w:val="0"/>
                <w:kern w:val="0"/>
                <w:sz w:val="18"/>
                <w:szCs w:val="18"/>
                <w:shd w:val="clear" w:fill="FFFFFF"/>
                <w:lang w:val="en-US" w:eastAsia="zh-Hans" w:bidi="ar"/>
              </w:rPr>
              <w:t>和燃油车</w:t>
            </w:r>
            <w:r>
              <w:rPr>
                <w:rFonts w:hint="eastAsia" w:ascii="仿宋" w:hAnsi="仿宋" w:eastAsia="仿宋" w:cs="仿宋"/>
                <w:i w:val="0"/>
                <w:caps w:val="0"/>
                <w:spacing w:val="0"/>
                <w:kern w:val="0"/>
                <w:sz w:val="18"/>
                <w:szCs w:val="18"/>
                <w:shd w:val="clear" w:fill="FFFFFF"/>
                <w:lang w:val="en-US" w:eastAsia="zh-CN" w:bidi="ar"/>
              </w:rPr>
              <w:t>的影响力和竞争力，促进我国新能源汽车</w:t>
            </w:r>
            <w:r>
              <w:rPr>
                <w:rFonts w:hint="eastAsia" w:ascii="仿宋" w:hAnsi="仿宋" w:eastAsia="仿宋" w:cs="仿宋"/>
                <w:i w:val="0"/>
                <w:caps w:val="0"/>
                <w:spacing w:val="0"/>
                <w:kern w:val="0"/>
                <w:sz w:val="18"/>
                <w:szCs w:val="18"/>
                <w:shd w:val="clear" w:fill="FFFFFF"/>
                <w:lang w:val="en-US" w:eastAsia="zh-Hans" w:bidi="ar"/>
              </w:rPr>
              <w:t>和燃油车</w:t>
            </w:r>
            <w:r>
              <w:rPr>
                <w:rFonts w:hint="eastAsia" w:ascii="仿宋" w:hAnsi="仿宋" w:eastAsia="仿宋" w:cs="仿宋"/>
                <w:i w:val="0"/>
                <w:caps w:val="0"/>
                <w:spacing w:val="0"/>
                <w:kern w:val="0"/>
                <w:sz w:val="18"/>
                <w:szCs w:val="18"/>
                <w:shd w:val="clear" w:fill="FFFFFF"/>
                <w:lang w:val="en-US" w:eastAsia="zh-CN" w:bidi="ar"/>
              </w:rPr>
              <w:t>企业的快速健康发展，无疑具有重要的现实研究意义和实践参考价值。</w:t>
            </w:r>
          </w:p>
          <w:p>
            <w:pPr>
              <w:ind w:firstLine="360" w:firstLineChars="200"/>
              <w:rPr>
                <w:rFonts w:hint="eastAsia" w:ascii="宋体" w:hAnsi="宋体" w:eastAsia="宋体"/>
                <w:b/>
                <w:bCs/>
                <w:sz w:val="18"/>
                <w:szCs w:val="18"/>
                <w:lang w:val="en-US" w:eastAsia="zh-Hans"/>
              </w:rPr>
            </w:pPr>
            <w:r>
              <w:rPr>
                <w:rFonts w:ascii="宋体" w:hAnsi="宋体" w:eastAsia="宋体"/>
                <w:b/>
                <w:bCs/>
                <w:sz w:val="18"/>
                <w:szCs w:val="18"/>
              </w:rPr>
              <w:t>1.</w:t>
            </w:r>
            <w:r>
              <w:rPr>
                <w:rFonts w:ascii="宋体" w:hAnsi="宋体" w:eastAsia="宋体"/>
                <w:b/>
                <w:bCs/>
                <w:sz w:val="18"/>
                <w:szCs w:val="18"/>
              </w:rPr>
              <w:t>5</w:t>
            </w:r>
            <w:r>
              <w:rPr>
                <w:rFonts w:ascii="宋体" w:hAnsi="宋体" w:eastAsia="宋体"/>
                <w:b/>
                <w:bCs/>
                <w:sz w:val="18"/>
                <w:szCs w:val="18"/>
              </w:rPr>
              <w:t xml:space="preserve"> </w:t>
            </w:r>
            <w:r>
              <w:rPr>
                <w:rFonts w:hint="eastAsia" w:ascii="宋体" w:hAnsi="宋体" w:eastAsia="宋体"/>
                <w:b/>
                <w:bCs/>
                <w:sz w:val="18"/>
                <w:szCs w:val="18"/>
                <w:lang w:val="en-US" w:eastAsia="zh-Hans"/>
              </w:rPr>
              <w:t>研究方法</w:t>
            </w:r>
          </w:p>
          <w:p>
            <w:pPr>
              <w:ind w:firstLine="720" w:firstLineChars="400"/>
              <w:rPr>
                <w:rFonts w:hint="default"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论证拟采用的方法</w:t>
            </w:r>
            <w:r>
              <w:rPr>
                <w:rFonts w:hint="default" w:ascii="仿宋" w:hAnsi="仿宋" w:eastAsia="仿宋" w:cs="仿宋"/>
                <w:i w:val="0"/>
                <w:caps w:val="0"/>
                <w:spacing w:val="0"/>
                <w:kern w:val="0"/>
                <w:sz w:val="18"/>
                <w:szCs w:val="18"/>
                <w:shd w:val="clear" w:fill="FFFFFF"/>
                <w:lang w:val="en-US" w:eastAsia="zh-CN" w:bidi="ar"/>
              </w:rPr>
              <w:t>：</w:t>
            </w:r>
          </w:p>
          <w:p>
            <w:pPr>
              <w:ind w:firstLine="1080" w:firstLineChars="600"/>
              <w:rPr>
                <w:rFonts w:hint="eastAsia" w:ascii="仿宋" w:hAnsi="仿宋" w:eastAsia="仿宋" w:cs="仿宋"/>
                <w:i w:val="0"/>
                <w:caps w:val="0"/>
                <w:spacing w:val="0"/>
                <w:kern w:val="0"/>
                <w:sz w:val="18"/>
                <w:szCs w:val="18"/>
                <w:shd w:val="clear" w:fill="FFFFFF"/>
                <w:lang w:val="en-US" w:eastAsia="zh-Hans" w:bidi="ar"/>
              </w:rPr>
            </w:pPr>
            <w:r>
              <w:rPr>
                <w:rFonts w:hint="eastAsia" w:ascii="仿宋" w:hAnsi="仿宋" w:eastAsia="仿宋" w:cs="仿宋"/>
                <w:i w:val="0"/>
                <w:caps w:val="0"/>
                <w:spacing w:val="0"/>
                <w:kern w:val="0"/>
                <w:sz w:val="18"/>
                <w:szCs w:val="18"/>
                <w:shd w:val="clear" w:fill="FFFFFF"/>
                <w:lang w:val="en-US" w:eastAsia="zh-Hans" w:bidi="ar"/>
              </w:rPr>
              <w:t>stata工具</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协方差</w:t>
            </w:r>
            <w:r>
              <w:rPr>
                <w:rFonts w:hint="default" w:ascii="仿宋" w:hAnsi="仿宋" w:eastAsia="仿宋" w:cs="仿宋"/>
                <w:i w:val="0"/>
                <w:caps w:val="0"/>
                <w:spacing w:val="0"/>
                <w:kern w:val="0"/>
                <w:sz w:val="18"/>
                <w:szCs w:val="18"/>
                <w:shd w:val="clear" w:fill="FFFFFF"/>
                <w:lang w:val="en-US" w:eastAsia="zh-Hans" w:bidi="ar"/>
              </w:rPr>
              <w:t>、</w:t>
            </w:r>
            <w:r>
              <w:rPr>
                <w:rFonts w:hint="eastAsia" w:ascii="仿宋" w:hAnsi="仿宋" w:eastAsia="仿宋" w:cs="仿宋"/>
                <w:i w:val="0"/>
                <w:caps w:val="0"/>
                <w:spacing w:val="0"/>
                <w:kern w:val="0"/>
                <w:sz w:val="18"/>
                <w:szCs w:val="18"/>
                <w:shd w:val="clear" w:fill="FFFFFF"/>
                <w:lang w:val="en-US" w:eastAsia="zh-Hans" w:bidi="ar"/>
              </w:rPr>
              <w:t>相关系数</w:t>
            </w:r>
            <w:r>
              <w:rPr>
                <w:rFonts w:hint="default" w:ascii="仿宋" w:hAnsi="仿宋" w:eastAsia="仿宋" w:cs="仿宋"/>
                <w:i w:val="0"/>
                <w:caps w:val="0"/>
                <w:spacing w:val="0"/>
                <w:kern w:val="0"/>
                <w:sz w:val="18"/>
                <w:szCs w:val="18"/>
                <w:shd w:val="clear" w:fill="FFFFFF"/>
                <w:lang w:val="en-US" w:eastAsia="zh-Hans" w:bidi="ar"/>
              </w:rPr>
              <w:t>、</w:t>
            </w:r>
            <w:r>
              <w:rPr>
                <w:rFonts w:hint="eastAsia" w:ascii="仿宋" w:hAnsi="仿宋" w:eastAsia="仿宋" w:cs="仿宋"/>
                <w:i w:val="0"/>
                <w:caps w:val="0"/>
                <w:spacing w:val="0"/>
                <w:kern w:val="0"/>
                <w:sz w:val="18"/>
                <w:szCs w:val="18"/>
                <w:shd w:val="clear" w:fill="FFFFFF"/>
                <w:lang w:val="en-US" w:eastAsia="zh-Hans" w:bidi="ar"/>
              </w:rPr>
              <w:t>多元线性回归模型等</w:t>
            </w:r>
          </w:p>
          <w:p>
            <w:pPr>
              <w:ind w:firstLine="720" w:firstLineChars="400"/>
              <w:rPr>
                <w:rFonts w:hint="default"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数据及其来源</w:t>
            </w:r>
            <w:r>
              <w:rPr>
                <w:rFonts w:hint="default" w:ascii="仿宋" w:hAnsi="仿宋" w:eastAsia="仿宋" w:cs="仿宋"/>
                <w:i w:val="0"/>
                <w:caps w:val="0"/>
                <w:spacing w:val="0"/>
                <w:kern w:val="0"/>
                <w:sz w:val="18"/>
                <w:szCs w:val="18"/>
                <w:shd w:val="clear" w:fill="FFFFFF"/>
                <w:lang w:val="en-US" w:eastAsia="zh-CN" w:bidi="ar"/>
              </w:rPr>
              <w:t>：</w:t>
            </w:r>
          </w:p>
          <w:p>
            <w:pPr>
              <w:ind w:firstLine="1080" w:firstLineChars="600"/>
              <w:rPr>
                <w:rFonts w:hint="eastAsia" w:ascii="宋体" w:hAnsi="宋体" w:eastAsia="宋体"/>
                <w:b/>
                <w:bCs/>
                <w:sz w:val="18"/>
                <w:szCs w:val="18"/>
                <w:lang w:val="en-US" w:eastAsia="zh-Hans"/>
              </w:rPr>
            </w:pPr>
            <w:r>
              <w:rPr>
                <w:rFonts w:hint="eastAsia" w:ascii="仿宋" w:hAnsi="仿宋" w:eastAsia="仿宋" w:cs="仿宋"/>
                <w:i w:val="0"/>
                <w:caps w:val="0"/>
                <w:spacing w:val="0"/>
                <w:kern w:val="0"/>
                <w:sz w:val="18"/>
                <w:szCs w:val="18"/>
                <w:shd w:val="clear" w:fill="FFFFFF"/>
                <w:lang w:val="en-US" w:eastAsia="zh-Hans" w:bidi="ar"/>
              </w:rPr>
              <w:t>国家统计局数据</w:t>
            </w:r>
            <w:r>
              <w:rPr>
                <w:rFonts w:hint="default" w:ascii="仿宋" w:hAnsi="仿宋" w:eastAsia="仿宋" w:cs="仿宋"/>
                <w:i w:val="0"/>
                <w:caps w:val="0"/>
                <w:spacing w:val="0"/>
                <w:kern w:val="0"/>
                <w:sz w:val="18"/>
                <w:szCs w:val="18"/>
                <w:shd w:val="clear" w:fill="FFFFFF"/>
                <w:lang w:val="en-US" w:eastAsia="zh-Hans" w:bidi="ar"/>
              </w:rPr>
              <w:t>、</w:t>
            </w:r>
            <w:r>
              <w:rPr>
                <w:rFonts w:hint="eastAsia" w:ascii="仿宋" w:hAnsi="仿宋" w:eastAsia="仿宋" w:cs="仿宋"/>
                <w:i w:val="0"/>
                <w:caps w:val="0"/>
                <w:spacing w:val="0"/>
                <w:kern w:val="0"/>
                <w:sz w:val="18"/>
                <w:szCs w:val="18"/>
                <w:shd w:val="clear" w:fill="FFFFFF"/>
                <w:lang w:val="en-US" w:eastAsia="zh-Hans" w:bidi="ar"/>
              </w:rPr>
              <w:t>新能源汽车与燃油车的行业报告</w:t>
            </w:r>
            <w:r>
              <w:rPr>
                <w:rFonts w:hint="default" w:ascii="仿宋" w:hAnsi="仿宋" w:eastAsia="仿宋" w:cs="仿宋"/>
                <w:i w:val="0"/>
                <w:caps w:val="0"/>
                <w:spacing w:val="0"/>
                <w:kern w:val="0"/>
                <w:sz w:val="18"/>
                <w:szCs w:val="18"/>
                <w:shd w:val="clear" w:fill="FFFFFF"/>
                <w:lang w:val="en-US" w:eastAsia="zh-Hans" w:bidi="ar"/>
              </w:rPr>
              <w:t>、</w:t>
            </w:r>
            <w:r>
              <w:rPr>
                <w:rFonts w:hint="eastAsia" w:ascii="仿宋" w:hAnsi="仿宋" w:eastAsia="仿宋" w:cs="仿宋"/>
                <w:i w:val="0"/>
                <w:caps w:val="0"/>
                <w:spacing w:val="0"/>
                <w:kern w:val="0"/>
                <w:sz w:val="18"/>
                <w:szCs w:val="18"/>
                <w:shd w:val="clear" w:fill="FFFFFF"/>
                <w:lang w:val="en-US" w:eastAsia="zh-Hans" w:bidi="ar"/>
              </w:rPr>
              <w:t>问卷调查等</w:t>
            </w:r>
          </w:p>
          <w:p>
            <w:pPr>
              <w:ind w:firstLine="360" w:firstLineChars="200"/>
              <w:rPr>
                <w:rFonts w:hint="eastAsia" w:ascii="宋体" w:hAnsi="宋体" w:eastAsia="宋体"/>
                <w:b/>
                <w:bCs/>
                <w:sz w:val="18"/>
                <w:szCs w:val="18"/>
                <w:lang w:val="en-US" w:eastAsia="zh-Hans"/>
              </w:rPr>
            </w:pPr>
            <w:r>
              <w:rPr>
                <w:rFonts w:hint="default" w:ascii="宋体" w:hAnsi="宋体" w:eastAsia="宋体"/>
                <w:b/>
                <w:bCs/>
                <w:sz w:val="18"/>
                <w:szCs w:val="18"/>
                <w:lang w:eastAsia="zh-Hans"/>
              </w:rPr>
              <w:t>1.</w:t>
            </w:r>
            <w:r>
              <w:rPr>
                <w:rFonts w:hint="default" w:ascii="宋体" w:hAnsi="宋体" w:eastAsia="宋体"/>
                <w:b/>
                <w:bCs/>
                <w:sz w:val="18"/>
                <w:szCs w:val="18"/>
                <w:lang w:eastAsia="zh-Hans"/>
              </w:rPr>
              <w:t>6</w:t>
            </w:r>
            <w:r>
              <w:rPr>
                <w:rFonts w:hint="default" w:ascii="宋体" w:hAnsi="宋体" w:eastAsia="宋体"/>
                <w:b/>
                <w:bCs/>
                <w:sz w:val="18"/>
                <w:szCs w:val="18"/>
                <w:lang w:eastAsia="zh-Hans"/>
              </w:rPr>
              <w:t xml:space="preserve"> </w:t>
            </w:r>
            <w:r>
              <w:rPr>
                <w:rFonts w:hint="eastAsia" w:ascii="宋体" w:hAnsi="宋体" w:eastAsia="宋体"/>
                <w:b/>
                <w:bCs/>
                <w:sz w:val="18"/>
                <w:szCs w:val="18"/>
                <w:lang w:val="en-US" w:eastAsia="zh-Hans"/>
              </w:rPr>
              <w:t>论文文创新点</w:t>
            </w:r>
          </w:p>
          <w:p>
            <w:pPr>
              <w:ind w:firstLine="720" w:firstLineChars="400"/>
              <w:rPr>
                <w:rFonts w:hint="default" w:ascii="仿宋" w:hAnsi="仿宋" w:eastAsia="仿宋" w:cs="仿宋"/>
                <w:i w:val="0"/>
                <w:caps w:val="0"/>
                <w:spacing w:val="0"/>
                <w:kern w:val="0"/>
                <w:sz w:val="18"/>
                <w:szCs w:val="18"/>
                <w:shd w:val="clear" w:fill="FFFFFF"/>
                <w:lang w:val="en-US" w:eastAsia="zh-Hans" w:bidi="ar"/>
              </w:rPr>
            </w:pPr>
            <w:r>
              <w:rPr>
                <w:rFonts w:hint="eastAsia" w:ascii="仿宋" w:hAnsi="仿宋" w:eastAsia="仿宋" w:cs="仿宋"/>
                <w:i w:val="0"/>
                <w:caps w:val="0"/>
                <w:spacing w:val="0"/>
                <w:kern w:val="0"/>
                <w:sz w:val="18"/>
                <w:szCs w:val="18"/>
                <w:shd w:val="clear" w:fill="FFFFFF"/>
                <w:lang w:val="en-US" w:eastAsia="zh-Hans" w:bidi="ar"/>
              </w:rPr>
              <w:t>研究对象创新</w:t>
            </w:r>
            <w:r>
              <w:rPr>
                <w:rFonts w:hint="default" w:ascii="仿宋" w:hAnsi="仿宋" w:eastAsia="仿宋" w:cs="仿宋"/>
                <w:i w:val="0"/>
                <w:caps w:val="0"/>
                <w:spacing w:val="0"/>
                <w:kern w:val="0"/>
                <w:sz w:val="18"/>
                <w:szCs w:val="18"/>
                <w:shd w:val="clear" w:fill="FFFFFF"/>
                <w:lang w:val="en-US" w:eastAsia="zh-Hans" w:bidi="ar"/>
              </w:rPr>
              <w:t>：</w:t>
            </w:r>
            <w:r>
              <w:rPr>
                <w:rFonts w:hint="eastAsia" w:ascii="仿宋" w:hAnsi="仿宋" w:eastAsia="仿宋" w:cs="仿宋"/>
                <w:i w:val="0"/>
                <w:caps w:val="0"/>
                <w:spacing w:val="0"/>
                <w:kern w:val="0"/>
                <w:sz w:val="18"/>
                <w:szCs w:val="18"/>
                <w:shd w:val="clear" w:fill="FFFFFF"/>
                <w:lang w:val="en-US" w:eastAsia="zh-Hans" w:bidi="ar"/>
              </w:rPr>
              <w:t>新能源汽车与燃油车的选择是当前热点话题</w:t>
            </w:r>
            <w:r>
              <w:rPr>
                <w:rFonts w:hint="default" w:ascii="仿宋" w:hAnsi="仿宋" w:eastAsia="仿宋" w:cs="仿宋"/>
                <w:i w:val="0"/>
                <w:caps w:val="0"/>
                <w:spacing w:val="0"/>
                <w:kern w:val="0"/>
                <w:sz w:val="18"/>
                <w:szCs w:val="18"/>
                <w:shd w:val="clear" w:fill="FFFFFF"/>
                <w:lang w:val="en-US" w:eastAsia="zh-Hans" w:bidi="ar"/>
              </w:rPr>
              <w:t>，</w:t>
            </w:r>
            <w:r>
              <w:rPr>
                <w:rFonts w:hint="eastAsia" w:ascii="仿宋" w:hAnsi="仿宋" w:eastAsia="仿宋" w:cs="仿宋"/>
                <w:i w:val="0"/>
                <w:caps w:val="0"/>
                <w:spacing w:val="0"/>
                <w:kern w:val="0"/>
                <w:sz w:val="18"/>
                <w:szCs w:val="18"/>
                <w:shd w:val="clear" w:fill="FFFFFF"/>
                <w:lang w:val="en-US" w:eastAsia="zh-Hans" w:bidi="ar"/>
              </w:rPr>
              <w:t>也是与居民生活息息相关的话题</w:t>
            </w:r>
            <w:r>
              <w:rPr>
                <w:rFonts w:hint="default" w:ascii="仿宋" w:hAnsi="仿宋" w:eastAsia="仿宋" w:cs="仿宋"/>
                <w:i w:val="0"/>
                <w:caps w:val="0"/>
                <w:spacing w:val="0"/>
                <w:kern w:val="0"/>
                <w:sz w:val="18"/>
                <w:szCs w:val="18"/>
                <w:shd w:val="clear" w:fill="FFFFFF"/>
                <w:lang w:val="en-US" w:eastAsia="zh-Hans" w:bidi="ar"/>
              </w:rPr>
              <w:t>。</w:t>
            </w:r>
            <w:r>
              <w:rPr>
                <w:rFonts w:hint="eastAsia" w:ascii="仿宋" w:hAnsi="仿宋" w:eastAsia="仿宋" w:cs="仿宋"/>
                <w:i w:val="0"/>
                <w:caps w:val="0"/>
                <w:spacing w:val="0"/>
                <w:kern w:val="0"/>
                <w:sz w:val="18"/>
                <w:szCs w:val="18"/>
                <w:shd w:val="clear" w:fill="FFFFFF"/>
                <w:lang w:val="en-US" w:eastAsia="zh-Hans" w:bidi="ar"/>
              </w:rPr>
              <w:t>而对于这方面的研究文献较少</w:t>
            </w:r>
            <w:r>
              <w:rPr>
                <w:rFonts w:hint="default" w:ascii="仿宋" w:hAnsi="仿宋" w:eastAsia="仿宋" w:cs="仿宋"/>
                <w:i w:val="0"/>
                <w:caps w:val="0"/>
                <w:spacing w:val="0"/>
                <w:kern w:val="0"/>
                <w:sz w:val="18"/>
                <w:szCs w:val="18"/>
                <w:shd w:val="clear" w:fill="FFFFFF"/>
                <w:lang w:val="en-US" w:eastAsia="zh-Hans" w:bidi="ar"/>
              </w:rPr>
              <w:t>。</w:t>
            </w:r>
            <w:r>
              <w:rPr>
                <w:rFonts w:hint="eastAsia" w:ascii="仿宋" w:hAnsi="仿宋" w:eastAsia="仿宋" w:cs="仿宋"/>
                <w:i w:val="0"/>
                <w:caps w:val="0"/>
                <w:spacing w:val="0"/>
                <w:kern w:val="0"/>
                <w:sz w:val="18"/>
                <w:szCs w:val="18"/>
                <w:shd w:val="clear" w:fill="FFFFFF"/>
                <w:lang w:val="en-US" w:eastAsia="zh-Hans" w:bidi="ar"/>
              </w:rPr>
              <w:t>业界也少有通过分析居民可支配收入对</w:t>
            </w:r>
            <w:r>
              <w:rPr>
                <w:rFonts w:hint="eastAsia" w:ascii="仿宋" w:hAnsi="仿宋" w:eastAsia="仿宋" w:cs="仿宋"/>
                <w:i w:val="0"/>
                <w:caps w:val="0"/>
                <w:spacing w:val="0"/>
                <w:kern w:val="0"/>
                <w:sz w:val="18"/>
                <w:szCs w:val="18"/>
                <w:shd w:val="clear" w:fill="FFFFFF"/>
                <w:lang w:val="en-US" w:eastAsia="zh-CN" w:bidi="ar"/>
              </w:rPr>
              <w:t>新能源汽车</w:t>
            </w:r>
            <w:r>
              <w:rPr>
                <w:rFonts w:hint="eastAsia" w:ascii="仿宋" w:hAnsi="仿宋" w:eastAsia="仿宋" w:cs="仿宋"/>
                <w:i w:val="0"/>
                <w:caps w:val="0"/>
                <w:spacing w:val="0"/>
                <w:kern w:val="0"/>
                <w:sz w:val="18"/>
                <w:szCs w:val="18"/>
                <w:shd w:val="clear" w:fill="FFFFFF"/>
                <w:lang w:val="en-US" w:eastAsia="zh-Hans" w:bidi="ar"/>
              </w:rPr>
              <w:t>和燃油车选择的相关分析文献</w:t>
            </w:r>
            <w:r>
              <w:rPr>
                <w:rFonts w:hint="default" w:ascii="仿宋" w:hAnsi="仿宋" w:eastAsia="仿宋" w:cs="仿宋"/>
                <w:i w:val="0"/>
                <w:caps w:val="0"/>
                <w:spacing w:val="0"/>
                <w:kern w:val="0"/>
                <w:sz w:val="18"/>
                <w:szCs w:val="18"/>
                <w:shd w:val="clear" w:fill="FFFFFF"/>
                <w:lang w:val="en-US" w:eastAsia="zh-Hans" w:bidi="ar"/>
              </w:rPr>
              <w:t>。</w:t>
            </w:r>
          </w:p>
          <w:p>
            <w:pPr>
              <w:ind w:firstLine="720" w:firstLineChars="400"/>
              <w:rPr>
                <w:rFonts w:hint="eastAsia" w:ascii="宋体" w:hAnsi="宋体" w:eastAsia="宋体"/>
                <w:b/>
                <w:bCs/>
                <w:sz w:val="18"/>
                <w:szCs w:val="18"/>
                <w:lang w:eastAsia="zh-Hans"/>
              </w:rPr>
            </w:pPr>
            <w:r>
              <w:rPr>
                <w:rFonts w:hint="eastAsia" w:ascii="仿宋" w:hAnsi="仿宋" w:eastAsia="仿宋" w:cs="仿宋"/>
                <w:i w:val="0"/>
                <w:caps w:val="0"/>
                <w:spacing w:val="0"/>
                <w:kern w:val="0"/>
                <w:sz w:val="18"/>
                <w:szCs w:val="18"/>
                <w:shd w:val="clear" w:fill="FFFFFF"/>
                <w:lang w:val="en-US" w:eastAsia="zh-Hans" w:bidi="ar"/>
              </w:rPr>
              <w:t>研究方法创新</w:t>
            </w:r>
            <w:r>
              <w:rPr>
                <w:rFonts w:hint="default" w:ascii="仿宋" w:hAnsi="仿宋" w:eastAsia="仿宋" w:cs="仿宋"/>
                <w:i w:val="0"/>
                <w:caps w:val="0"/>
                <w:spacing w:val="0"/>
                <w:kern w:val="0"/>
                <w:sz w:val="18"/>
                <w:szCs w:val="18"/>
                <w:shd w:val="clear" w:fill="FFFFFF"/>
                <w:lang w:val="en-US" w:eastAsia="zh-Hans" w:bidi="ar"/>
              </w:rPr>
              <w:t>：</w:t>
            </w:r>
            <w:r>
              <w:rPr>
                <w:rFonts w:hint="eastAsia" w:ascii="仿宋" w:hAnsi="仿宋" w:eastAsia="仿宋" w:cs="仿宋"/>
                <w:i w:val="0"/>
                <w:caps w:val="0"/>
                <w:spacing w:val="0"/>
                <w:kern w:val="0"/>
                <w:sz w:val="18"/>
                <w:szCs w:val="18"/>
                <w:shd w:val="clear" w:fill="FFFFFF"/>
                <w:lang w:val="en-US" w:eastAsia="zh-CN" w:bidi="ar"/>
              </w:rPr>
              <w:t>通过调查问卷获得大量的一手数据，并在此基础上对数据进行科学分析，构建了一个指标体系较为完整</w:t>
            </w:r>
            <w:r>
              <w:rPr>
                <w:rFonts w:hint="eastAsia" w:ascii="仿宋" w:hAnsi="仿宋" w:eastAsia="仿宋" w:cs="仿宋"/>
                <w:i w:val="0"/>
                <w:caps w:val="0"/>
                <w:spacing w:val="0"/>
                <w:kern w:val="0"/>
                <w:sz w:val="18"/>
                <w:szCs w:val="18"/>
                <w:shd w:val="clear" w:fill="FFFFFF"/>
                <w:lang w:val="en-US" w:eastAsia="zh-Hans" w:bidi="ar"/>
              </w:rPr>
              <w:t>的居民收入水平对</w:t>
            </w:r>
            <w:r>
              <w:rPr>
                <w:rFonts w:hint="eastAsia" w:ascii="仿宋" w:hAnsi="仿宋" w:eastAsia="仿宋" w:cs="仿宋"/>
                <w:i w:val="0"/>
                <w:caps w:val="0"/>
                <w:spacing w:val="0"/>
                <w:kern w:val="0"/>
                <w:sz w:val="18"/>
                <w:szCs w:val="18"/>
                <w:shd w:val="clear" w:fill="FFFFFF"/>
                <w:lang w:val="en-US" w:eastAsia="zh-CN" w:bidi="ar"/>
              </w:rPr>
              <w:t>新能源汽车</w:t>
            </w:r>
            <w:r>
              <w:rPr>
                <w:rFonts w:hint="eastAsia" w:ascii="仿宋" w:hAnsi="仿宋" w:eastAsia="仿宋" w:cs="仿宋"/>
                <w:i w:val="0"/>
                <w:caps w:val="0"/>
                <w:spacing w:val="0"/>
                <w:kern w:val="0"/>
                <w:sz w:val="18"/>
                <w:szCs w:val="18"/>
                <w:shd w:val="clear" w:fill="FFFFFF"/>
                <w:lang w:val="en-US" w:eastAsia="zh-Hans" w:bidi="ar"/>
              </w:rPr>
              <w:t>与燃油车选择的</w:t>
            </w:r>
            <w:r>
              <w:rPr>
                <w:rFonts w:hint="eastAsia" w:ascii="仿宋" w:hAnsi="仿宋" w:eastAsia="仿宋" w:cs="仿宋"/>
                <w:i w:val="0"/>
                <w:caps w:val="0"/>
                <w:spacing w:val="0"/>
                <w:kern w:val="0"/>
                <w:sz w:val="18"/>
                <w:szCs w:val="18"/>
                <w:shd w:val="clear" w:fill="FFFFFF"/>
                <w:lang w:val="en-US" w:eastAsia="zh-CN" w:bidi="ar"/>
              </w:rPr>
              <w:t>量化模型。</w:t>
            </w:r>
            <w:r>
              <w:rPr>
                <w:rFonts w:hint="eastAsia" w:ascii="仿宋" w:hAnsi="仿宋" w:eastAsia="仿宋" w:cs="仿宋"/>
                <w:i w:val="0"/>
                <w:caps w:val="0"/>
                <w:spacing w:val="0"/>
                <w:kern w:val="0"/>
                <w:sz w:val="18"/>
                <w:szCs w:val="18"/>
                <w:shd w:val="clear" w:fill="FFFFFF"/>
                <w:lang w:val="en-US" w:eastAsia="zh-Hans" w:bidi="ar"/>
              </w:rPr>
              <w:t>计划使用</w:t>
            </w:r>
            <w:r>
              <w:rPr>
                <w:rFonts w:hint="eastAsia" w:ascii="仿宋" w:hAnsi="仿宋" w:eastAsia="仿宋" w:cs="仿宋"/>
                <w:i w:val="0"/>
                <w:caps w:val="0"/>
                <w:spacing w:val="0"/>
                <w:kern w:val="0"/>
                <w:sz w:val="18"/>
                <w:szCs w:val="18"/>
                <w:shd w:val="clear" w:fill="FFFFFF"/>
                <w:lang w:val="en-US" w:eastAsia="zh-CN" w:bidi="ar"/>
              </w:rPr>
              <w:t>相关性分析以及logistic回归的方法全面地探讨影响</w:t>
            </w:r>
            <w:r>
              <w:rPr>
                <w:rFonts w:hint="eastAsia" w:ascii="仿宋" w:hAnsi="仿宋" w:eastAsia="仿宋" w:cs="仿宋"/>
                <w:i w:val="0"/>
                <w:caps w:val="0"/>
                <w:spacing w:val="0"/>
                <w:kern w:val="0"/>
                <w:sz w:val="18"/>
                <w:szCs w:val="18"/>
                <w:shd w:val="clear" w:fill="FFFFFF"/>
                <w:lang w:val="en-US" w:eastAsia="zh-Hans" w:bidi="ar"/>
              </w:rPr>
              <w:t>选择</w:t>
            </w:r>
            <w:r>
              <w:rPr>
                <w:rFonts w:hint="eastAsia" w:ascii="仿宋" w:hAnsi="仿宋" w:eastAsia="仿宋" w:cs="仿宋"/>
                <w:i w:val="0"/>
                <w:caps w:val="0"/>
                <w:spacing w:val="0"/>
                <w:kern w:val="0"/>
                <w:sz w:val="18"/>
                <w:szCs w:val="18"/>
                <w:shd w:val="clear" w:fill="FFFFFF"/>
                <w:lang w:val="en-US" w:eastAsia="zh-CN" w:bidi="ar"/>
              </w:rPr>
              <w:t>新能源汽车</w:t>
            </w:r>
            <w:r>
              <w:rPr>
                <w:rFonts w:hint="eastAsia" w:ascii="仿宋" w:hAnsi="仿宋" w:eastAsia="仿宋" w:cs="仿宋"/>
                <w:i w:val="0"/>
                <w:caps w:val="0"/>
                <w:spacing w:val="0"/>
                <w:kern w:val="0"/>
                <w:sz w:val="18"/>
                <w:szCs w:val="18"/>
                <w:shd w:val="clear" w:fill="FFFFFF"/>
                <w:lang w:val="en-US" w:eastAsia="zh-Hans" w:bidi="ar"/>
              </w:rPr>
              <w:t>或是燃油车的</w:t>
            </w:r>
            <w:r>
              <w:rPr>
                <w:rFonts w:hint="eastAsia" w:ascii="仿宋" w:hAnsi="仿宋" w:eastAsia="仿宋" w:cs="仿宋"/>
                <w:i w:val="0"/>
                <w:caps w:val="0"/>
                <w:spacing w:val="0"/>
                <w:kern w:val="0"/>
                <w:sz w:val="18"/>
                <w:szCs w:val="18"/>
                <w:shd w:val="clear" w:fill="FFFFFF"/>
                <w:lang w:val="en-US" w:eastAsia="zh-CN" w:bidi="ar"/>
              </w:rPr>
              <w:t>因素，并将影响购买意愿的因素进行定量量化，为汽车行业发展提供准确、直观、科学的引导。</w:t>
            </w:r>
          </w:p>
          <w:p>
            <w:pPr>
              <w:rPr>
                <w:rFonts w:ascii="宋体" w:hAnsi="宋体" w:eastAsia="宋体"/>
                <w:b/>
                <w:bCs/>
                <w:sz w:val="18"/>
                <w:szCs w:val="18"/>
              </w:rPr>
            </w:pPr>
            <w:r>
              <w:rPr>
                <w:rFonts w:hint="eastAsia" w:ascii="宋体" w:hAnsi="宋体" w:eastAsia="宋体"/>
                <w:b/>
                <w:bCs/>
                <w:sz w:val="18"/>
                <w:szCs w:val="18"/>
              </w:rPr>
              <w:t>第</w:t>
            </w:r>
            <w:r>
              <w:rPr>
                <w:rFonts w:ascii="宋体" w:hAnsi="宋体" w:eastAsia="宋体"/>
                <w:b/>
                <w:bCs/>
                <w:sz w:val="18"/>
                <w:szCs w:val="18"/>
              </w:rPr>
              <w:t xml:space="preserve">2章 </w:t>
            </w:r>
            <w:r>
              <w:rPr>
                <w:rFonts w:hint="eastAsia" w:ascii="宋体" w:hAnsi="宋体" w:eastAsia="宋体"/>
                <w:b/>
                <w:bCs/>
                <w:sz w:val="18"/>
                <w:szCs w:val="18"/>
                <w:lang w:val="en-US" w:eastAsia="zh-Hans"/>
              </w:rPr>
              <w:t>理论基础与文献综述</w:t>
            </w:r>
            <w:r>
              <w:rPr>
                <w:rFonts w:ascii="宋体" w:hAnsi="宋体" w:eastAsia="宋体"/>
                <w:b/>
                <w:bCs/>
                <w:sz w:val="18"/>
                <w:szCs w:val="18"/>
              </w:rPr>
              <w:t xml:space="preserve"> </w:t>
            </w:r>
          </w:p>
          <w:p>
            <w:pPr>
              <w:ind w:firstLine="360" w:firstLineChars="200"/>
              <w:rPr>
                <w:rFonts w:hint="eastAsia" w:ascii="宋体" w:hAnsi="宋体" w:eastAsia="宋体"/>
                <w:b/>
                <w:bCs/>
                <w:sz w:val="18"/>
                <w:szCs w:val="18"/>
                <w:lang w:val="en-US" w:eastAsia="zh-Hans"/>
              </w:rPr>
            </w:pPr>
            <w:r>
              <w:rPr>
                <w:rFonts w:ascii="宋体" w:hAnsi="宋体" w:eastAsia="宋体"/>
                <w:b/>
                <w:bCs/>
                <w:sz w:val="18"/>
                <w:szCs w:val="18"/>
              </w:rPr>
              <w:t xml:space="preserve">2.1 </w:t>
            </w:r>
            <w:r>
              <w:rPr>
                <w:rFonts w:hint="eastAsia" w:ascii="宋体" w:hAnsi="宋体" w:eastAsia="宋体"/>
                <w:b/>
                <w:bCs/>
                <w:sz w:val="18"/>
                <w:szCs w:val="18"/>
                <w:lang w:val="en-US" w:eastAsia="zh-Hans"/>
              </w:rPr>
              <w:t>新能源汽车产业研究</w:t>
            </w:r>
          </w:p>
          <w:p>
            <w:pPr>
              <w:ind w:firstLine="721" w:firstLineChars="400"/>
              <w:rPr>
                <w:rFonts w:hint="eastAsia" w:ascii="宋体" w:hAnsi="宋体" w:eastAsia="宋体"/>
                <w:b/>
                <w:bCs/>
                <w:sz w:val="18"/>
                <w:szCs w:val="18"/>
                <w:lang w:val="en-US" w:eastAsia="zh-Hans"/>
              </w:rPr>
            </w:pPr>
            <w:r>
              <w:rPr>
                <w:rFonts w:hint="default" w:ascii="宋体" w:hAnsi="宋体" w:eastAsia="宋体"/>
                <w:b/>
                <w:bCs/>
                <w:sz w:val="18"/>
                <w:szCs w:val="18"/>
                <w:lang w:eastAsia="zh-Hans"/>
              </w:rPr>
              <w:t xml:space="preserve">2.1.1 </w:t>
            </w:r>
            <w:r>
              <w:rPr>
                <w:rFonts w:hint="eastAsia" w:ascii="宋体" w:hAnsi="宋体" w:eastAsia="宋体"/>
                <w:b/>
                <w:bCs/>
                <w:sz w:val="18"/>
                <w:szCs w:val="18"/>
                <w:lang w:val="en-US" w:eastAsia="zh-Hans"/>
              </w:rPr>
              <w:t>新能源汽车概念</w:t>
            </w:r>
          </w:p>
          <w:p>
            <w:pPr>
              <w:ind w:firstLine="480"/>
              <w:rPr>
                <w:rFonts w:hint="eastAsia" w:ascii="宋体" w:hAnsi="宋体" w:eastAsia="宋体"/>
                <w:b/>
                <w:bCs/>
                <w:sz w:val="18"/>
                <w:szCs w:val="18"/>
                <w:lang w:val="en-US" w:eastAsia="zh-Hans"/>
              </w:rPr>
            </w:pPr>
            <w:r>
              <w:rPr>
                <w:rFonts w:hint="default" w:ascii="宋体" w:hAnsi="宋体" w:eastAsia="宋体"/>
                <w:b/>
                <w:bCs/>
                <w:sz w:val="18"/>
                <w:szCs w:val="18"/>
                <w:lang w:eastAsia="zh-Hans"/>
              </w:rPr>
              <w:t xml:space="preserve">  </w:t>
            </w:r>
            <w:r>
              <w:rPr>
                <w:rFonts w:hint="default" w:ascii="宋体" w:hAnsi="宋体" w:eastAsia="宋体"/>
                <w:b/>
                <w:bCs/>
                <w:sz w:val="18"/>
                <w:szCs w:val="18"/>
                <w:lang w:eastAsia="zh-Hans"/>
              </w:rPr>
              <w:t xml:space="preserve"> </w:t>
            </w:r>
            <w:r>
              <w:rPr>
                <w:rFonts w:hint="default" w:ascii="宋体" w:hAnsi="宋体" w:eastAsia="宋体"/>
                <w:b/>
                <w:bCs/>
                <w:sz w:val="18"/>
                <w:szCs w:val="18"/>
                <w:lang w:eastAsia="zh-Hans"/>
              </w:rPr>
              <w:t xml:space="preserve">2.1.2 </w:t>
            </w:r>
            <w:r>
              <w:rPr>
                <w:rFonts w:hint="eastAsia" w:ascii="宋体" w:hAnsi="宋体" w:eastAsia="宋体"/>
                <w:b/>
                <w:bCs/>
                <w:sz w:val="18"/>
                <w:szCs w:val="18"/>
                <w:lang w:val="en-US" w:eastAsia="zh-Hans"/>
              </w:rPr>
              <w:t>新能源汽车类别</w:t>
            </w:r>
          </w:p>
          <w:p>
            <w:pPr>
              <w:keepNext w:val="0"/>
              <w:keepLines w:val="0"/>
              <w:widowControl/>
              <w:suppressLineNumbers w:val="0"/>
              <w:jc w:val="left"/>
              <w:rPr>
                <w:rFonts w:hint="eastAsia" w:ascii="宋体" w:hAnsi="宋体" w:eastAsia="宋体"/>
                <w:b/>
                <w:bCs/>
                <w:sz w:val="18"/>
                <w:szCs w:val="18"/>
                <w:lang w:eastAsia="zh-Hans"/>
              </w:rPr>
            </w:pPr>
            <w:r>
              <w:rPr>
                <w:rFonts w:hint="default" w:ascii="宋体" w:hAnsi="宋体" w:eastAsia="宋体"/>
                <w:b/>
                <w:bCs/>
                <w:sz w:val="18"/>
                <w:szCs w:val="18"/>
                <w:lang w:eastAsia="zh-Hans"/>
              </w:rPr>
              <w:t xml:space="preserve">      </w:t>
            </w:r>
            <w:r>
              <w:rPr>
                <w:rFonts w:hint="default" w:ascii="仿宋" w:hAnsi="仿宋" w:eastAsia="仿宋" w:cs="仿宋"/>
                <w:i w:val="0"/>
                <w:caps w:val="0"/>
                <w:spacing w:val="0"/>
                <w:kern w:val="0"/>
                <w:sz w:val="18"/>
                <w:szCs w:val="18"/>
                <w:shd w:val="clear" w:fill="FFFFFF"/>
                <w:lang w:eastAsia="zh-Hans" w:bidi="ar"/>
              </w:rPr>
              <w:t xml:space="preserve">  </w:t>
            </w:r>
            <w:r>
              <w:rPr>
                <w:rFonts w:hint="eastAsia" w:ascii="仿宋" w:hAnsi="仿宋" w:eastAsia="仿宋" w:cs="仿宋"/>
                <w:i w:val="0"/>
                <w:caps w:val="0"/>
                <w:spacing w:val="0"/>
                <w:kern w:val="0"/>
                <w:sz w:val="18"/>
                <w:szCs w:val="18"/>
                <w:shd w:val="clear" w:fill="FFFFFF"/>
                <w:lang w:val="en-US" w:eastAsia="zh-CN" w:bidi="ar"/>
              </w:rPr>
              <w:t>不插电式混合动力（HEV）、插电式混合动力（PHEV）、纯电动（EV）以及增程式电动汽车（REEV）</w:t>
            </w:r>
          </w:p>
          <w:p>
            <w:pPr>
              <w:ind w:firstLine="360" w:firstLineChars="200"/>
              <w:rPr>
                <w:rFonts w:ascii="宋体" w:hAnsi="宋体" w:eastAsia="宋体"/>
                <w:b/>
                <w:bCs/>
                <w:sz w:val="18"/>
                <w:szCs w:val="18"/>
              </w:rPr>
            </w:pPr>
            <w:r>
              <w:rPr>
                <w:rFonts w:ascii="宋体" w:hAnsi="宋体" w:eastAsia="宋体"/>
                <w:b/>
                <w:bCs/>
                <w:sz w:val="18"/>
                <w:szCs w:val="18"/>
              </w:rPr>
              <w:t xml:space="preserve">2.2 </w:t>
            </w:r>
            <w:r>
              <w:rPr>
                <w:rFonts w:hint="eastAsia" w:ascii="宋体" w:hAnsi="宋体" w:eastAsia="宋体"/>
                <w:b/>
                <w:bCs/>
                <w:sz w:val="18"/>
                <w:szCs w:val="18"/>
                <w:lang w:val="en-US" w:eastAsia="zh-Hans"/>
              </w:rPr>
              <w:t>燃油车产业研究</w:t>
            </w:r>
          </w:p>
          <w:p>
            <w:pPr>
              <w:ind w:firstLine="360" w:firstLineChars="200"/>
              <w:rPr>
                <w:rFonts w:ascii="宋体" w:hAnsi="宋体" w:eastAsia="宋体"/>
                <w:b/>
                <w:bCs/>
                <w:sz w:val="18"/>
                <w:szCs w:val="18"/>
              </w:rPr>
            </w:pPr>
            <w:r>
              <w:rPr>
                <w:rFonts w:ascii="宋体" w:hAnsi="宋体" w:eastAsia="宋体"/>
                <w:b/>
                <w:bCs/>
                <w:sz w:val="18"/>
                <w:szCs w:val="18"/>
              </w:rPr>
              <w:t xml:space="preserve">2.3 </w:t>
            </w:r>
            <w:r>
              <w:rPr>
                <w:rFonts w:hint="eastAsia" w:ascii="宋体" w:hAnsi="宋体" w:eastAsia="宋体"/>
                <w:b/>
                <w:bCs/>
                <w:sz w:val="18"/>
                <w:szCs w:val="18"/>
                <w:lang w:val="en-US" w:eastAsia="zh-Hans"/>
              </w:rPr>
              <w:t>居民可支配收入的影响因素</w:t>
            </w:r>
          </w:p>
          <w:p>
            <w:pPr>
              <w:ind w:firstLine="360" w:firstLineChars="200"/>
              <w:rPr>
                <w:rFonts w:hint="eastAsia" w:ascii="宋体" w:hAnsi="宋体" w:eastAsia="宋体"/>
                <w:b/>
                <w:bCs/>
                <w:sz w:val="18"/>
                <w:szCs w:val="18"/>
                <w:lang w:val="en-US" w:eastAsia="zh-Hans"/>
              </w:rPr>
            </w:pPr>
            <w:r>
              <w:rPr>
                <w:rFonts w:ascii="宋体" w:hAnsi="宋体" w:eastAsia="宋体"/>
                <w:b/>
                <w:bCs/>
                <w:sz w:val="18"/>
                <w:szCs w:val="18"/>
              </w:rPr>
              <w:t xml:space="preserve">2.4 </w:t>
            </w:r>
            <w:r>
              <w:rPr>
                <w:rFonts w:hint="eastAsia" w:ascii="宋体" w:hAnsi="宋体" w:eastAsia="宋体"/>
                <w:b/>
                <w:bCs/>
                <w:sz w:val="18"/>
                <w:szCs w:val="18"/>
                <w:lang w:val="en-US" w:eastAsia="zh-Hans"/>
              </w:rPr>
              <w:t>本章小结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表：不同收入家庭户均购车支出及汽车现值 </w:t>
            </w:r>
          </w:p>
          <w:tbl>
            <w:tblPr>
              <w:tblW w:w="0" w:type="auto"/>
              <w:jc w:val="center"/>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shd w:val="clear"/>
              <w:tblLayout w:type="autofit"/>
              <w:tblCellMar>
                <w:top w:w="0" w:type="dxa"/>
                <w:left w:w="0" w:type="dxa"/>
                <w:bottom w:w="0" w:type="dxa"/>
                <w:right w:w="0" w:type="dxa"/>
              </w:tblCellMar>
            </w:tblPr>
            <w:tblGrid>
              <w:gridCol w:w="1608"/>
              <w:gridCol w:w="1440"/>
              <w:gridCol w:w="1260"/>
              <w:gridCol w:w="1260"/>
              <w:gridCol w:w="1830"/>
            </w:tblGrid>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PrEx>
              <w:trPr>
                <w:trHeight w:val="337" w:hRule="atLeast"/>
                <w:jc w:val="center"/>
              </w:trPr>
              <w:tc>
                <w:tcPr>
                  <w:tcW w:w="1608" w:type="dxa"/>
                  <w:tcBorders>
                    <w:bottom w:val="single" w:color="auto" w:sz="4" w:space="0"/>
                    <w:right w:val="single" w:color="auto" w:sz="4"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户均年收入</w:t>
                  </w:r>
                </w:p>
              </w:tc>
              <w:tc>
                <w:tcPr>
                  <w:tcW w:w="1440" w:type="dxa"/>
                  <w:tcBorders>
                    <w:left w:val="nil"/>
                    <w:bottom w:val="single" w:color="auto" w:sz="4" w:space="0"/>
                    <w:right w:val="single" w:color="auto" w:sz="4"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每百户拥有汽车量（辆）</w:t>
                  </w:r>
                </w:p>
              </w:tc>
              <w:tc>
                <w:tcPr>
                  <w:tcW w:w="1260" w:type="dxa"/>
                  <w:tcBorders>
                    <w:left w:val="nil"/>
                    <w:bottom w:val="single" w:color="auto" w:sz="4" w:space="0"/>
                    <w:right w:val="single" w:color="auto" w:sz="4"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户均购车支出（元）</w:t>
                  </w:r>
                </w:p>
              </w:tc>
              <w:tc>
                <w:tcPr>
                  <w:tcW w:w="1260" w:type="dxa"/>
                  <w:tcBorders>
                    <w:left w:val="nil"/>
                    <w:bottom w:val="single" w:color="auto" w:sz="4" w:space="0"/>
                    <w:right w:val="single" w:color="auto" w:sz="4"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户均汽车现值（元）</w:t>
                  </w:r>
                </w:p>
              </w:tc>
              <w:tc>
                <w:tcPr>
                  <w:tcW w:w="1830" w:type="dxa"/>
                  <w:tcBorders>
                    <w:left w:val="nil"/>
                    <w:bottom w:val="single" w:color="auto" w:sz="4"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汽车现值占家庭总资产比重（%）</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PrEx>
              <w:trPr>
                <w:trHeight w:val="215" w:hRule="atLeast"/>
                <w:jc w:val="center"/>
              </w:trPr>
              <w:tc>
                <w:tcPr>
                  <w:tcW w:w="1608" w:type="dxa"/>
                  <w:tcBorders>
                    <w:top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1.0万元以下</w:t>
                  </w:r>
                </w:p>
              </w:tc>
              <w:tc>
                <w:tcPr>
                  <w:tcW w:w="144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0</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39</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35</w:t>
                  </w:r>
                </w:p>
              </w:tc>
              <w:tc>
                <w:tcPr>
                  <w:tcW w:w="1830" w:type="dxa"/>
                  <w:tcBorders>
                    <w:top w:val="nil"/>
                    <w:left w:val="nil"/>
                    <w:bottom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0.04</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PrEx>
              <w:trPr>
                <w:trHeight w:val="215" w:hRule="atLeast"/>
                <w:jc w:val="center"/>
              </w:trPr>
              <w:tc>
                <w:tcPr>
                  <w:tcW w:w="1608" w:type="dxa"/>
                  <w:tcBorders>
                    <w:top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1.0-1.5万元</w:t>
                  </w:r>
                </w:p>
              </w:tc>
              <w:tc>
                <w:tcPr>
                  <w:tcW w:w="144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0</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176</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65</w:t>
                  </w:r>
                </w:p>
              </w:tc>
              <w:tc>
                <w:tcPr>
                  <w:tcW w:w="1830" w:type="dxa"/>
                  <w:tcBorders>
                    <w:top w:val="nil"/>
                    <w:left w:val="nil"/>
                    <w:bottom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0.06</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PrEx>
              <w:trPr>
                <w:trHeight w:val="215" w:hRule="atLeast"/>
                <w:jc w:val="center"/>
              </w:trPr>
              <w:tc>
                <w:tcPr>
                  <w:tcW w:w="1608" w:type="dxa"/>
                  <w:tcBorders>
                    <w:top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1.5-2.0万元</w:t>
                  </w:r>
                </w:p>
              </w:tc>
              <w:tc>
                <w:tcPr>
                  <w:tcW w:w="144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1</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621</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445</w:t>
                  </w:r>
                </w:p>
              </w:tc>
              <w:tc>
                <w:tcPr>
                  <w:tcW w:w="1830" w:type="dxa"/>
                  <w:tcBorders>
                    <w:top w:val="nil"/>
                    <w:left w:val="nil"/>
                    <w:bottom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0.31</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PrEx>
              <w:trPr>
                <w:trHeight w:val="215" w:hRule="atLeast"/>
                <w:jc w:val="center"/>
              </w:trPr>
              <w:tc>
                <w:tcPr>
                  <w:tcW w:w="1608" w:type="dxa"/>
                  <w:tcBorders>
                    <w:top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2.0-2.5万元</w:t>
                  </w:r>
                </w:p>
              </w:tc>
              <w:tc>
                <w:tcPr>
                  <w:tcW w:w="144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1</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167</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130</w:t>
                  </w:r>
                </w:p>
              </w:tc>
              <w:tc>
                <w:tcPr>
                  <w:tcW w:w="1830" w:type="dxa"/>
                  <w:tcBorders>
                    <w:top w:val="nil"/>
                    <w:left w:val="nil"/>
                    <w:bottom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0.07</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PrEx>
              <w:trPr>
                <w:trHeight w:val="215" w:hRule="atLeast"/>
                <w:jc w:val="center"/>
              </w:trPr>
              <w:tc>
                <w:tcPr>
                  <w:tcW w:w="1608" w:type="dxa"/>
                  <w:tcBorders>
                    <w:top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2.5-3.0万元</w:t>
                  </w:r>
                </w:p>
              </w:tc>
              <w:tc>
                <w:tcPr>
                  <w:tcW w:w="144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1</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543</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400</w:t>
                  </w:r>
                </w:p>
              </w:tc>
              <w:tc>
                <w:tcPr>
                  <w:tcW w:w="1830" w:type="dxa"/>
                  <w:tcBorders>
                    <w:top w:val="nil"/>
                    <w:left w:val="nil"/>
                    <w:bottom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0.18</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shd w:val="clear"/>
              </w:tblPrEx>
              <w:trPr>
                <w:trHeight w:val="215" w:hRule="atLeast"/>
                <w:jc w:val="center"/>
              </w:trPr>
              <w:tc>
                <w:tcPr>
                  <w:tcW w:w="1608" w:type="dxa"/>
                  <w:tcBorders>
                    <w:top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3.0-3.5万元</w:t>
                  </w:r>
                </w:p>
              </w:tc>
              <w:tc>
                <w:tcPr>
                  <w:tcW w:w="144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2</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2737</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2010</w:t>
                  </w:r>
                </w:p>
              </w:tc>
              <w:tc>
                <w:tcPr>
                  <w:tcW w:w="1830" w:type="dxa"/>
                  <w:tcBorders>
                    <w:top w:val="nil"/>
                    <w:left w:val="nil"/>
                    <w:bottom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0.74</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shd w:val="clear"/>
              </w:tblPrEx>
              <w:trPr>
                <w:trHeight w:val="215" w:hRule="atLeast"/>
                <w:jc w:val="center"/>
              </w:trPr>
              <w:tc>
                <w:tcPr>
                  <w:tcW w:w="1608" w:type="dxa"/>
                  <w:tcBorders>
                    <w:top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3.5-4.0万元</w:t>
                  </w:r>
                </w:p>
              </w:tc>
              <w:tc>
                <w:tcPr>
                  <w:tcW w:w="144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2</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3359</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2486</w:t>
                  </w:r>
                </w:p>
              </w:tc>
              <w:tc>
                <w:tcPr>
                  <w:tcW w:w="1830" w:type="dxa"/>
                  <w:tcBorders>
                    <w:top w:val="nil"/>
                    <w:left w:val="nil"/>
                    <w:bottom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0.84</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shd w:val="clear"/>
              </w:tblPrEx>
              <w:trPr>
                <w:trHeight w:val="215" w:hRule="atLeast"/>
                <w:jc w:val="center"/>
              </w:trPr>
              <w:tc>
                <w:tcPr>
                  <w:tcW w:w="1608" w:type="dxa"/>
                  <w:tcBorders>
                    <w:top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4.0-4.5万元</w:t>
                  </w:r>
                </w:p>
              </w:tc>
              <w:tc>
                <w:tcPr>
                  <w:tcW w:w="144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4</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4985</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3164</w:t>
                  </w:r>
                </w:p>
              </w:tc>
              <w:tc>
                <w:tcPr>
                  <w:tcW w:w="1830" w:type="dxa"/>
                  <w:tcBorders>
                    <w:top w:val="nil"/>
                    <w:left w:val="nil"/>
                    <w:bottom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5.38</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PrEx>
              <w:trPr>
                <w:trHeight w:val="215" w:hRule="atLeast"/>
                <w:jc w:val="center"/>
              </w:trPr>
              <w:tc>
                <w:tcPr>
                  <w:tcW w:w="1608" w:type="dxa"/>
                  <w:tcBorders>
                    <w:top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4.5-5.0万元</w:t>
                  </w:r>
                </w:p>
              </w:tc>
              <w:tc>
                <w:tcPr>
                  <w:tcW w:w="144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3</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3973</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3014</w:t>
                  </w:r>
                </w:p>
              </w:tc>
              <w:tc>
                <w:tcPr>
                  <w:tcW w:w="1830" w:type="dxa"/>
                  <w:tcBorders>
                    <w:top w:val="nil"/>
                    <w:left w:val="nil"/>
                    <w:bottom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4.74</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PrEx>
              <w:trPr>
                <w:trHeight w:val="215" w:hRule="atLeast"/>
                <w:jc w:val="center"/>
              </w:trPr>
              <w:tc>
                <w:tcPr>
                  <w:tcW w:w="1608" w:type="dxa"/>
                  <w:tcBorders>
                    <w:top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5.0-5.5万元</w:t>
                  </w:r>
                </w:p>
              </w:tc>
              <w:tc>
                <w:tcPr>
                  <w:tcW w:w="144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5</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4921</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4444</w:t>
                  </w:r>
                </w:p>
              </w:tc>
              <w:tc>
                <w:tcPr>
                  <w:tcW w:w="1830" w:type="dxa"/>
                  <w:tcBorders>
                    <w:top w:val="nil"/>
                    <w:left w:val="nil"/>
                    <w:bottom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5.28</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PrEx>
              <w:trPr>
                <w:trHeight w:val="215" w:hRule="atLeast"/>
                <w:jc w:val="center"/>
              </w:trPr>
              <w:tc>
                <w:tcPr>
                  <w:tcW w:w="1608" w:type="dxa"/>
                  <w:tcBorders>
                    <w:top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5.5-6.0万元</w:t>
                  </w:r>
                </w:p>
              </w:tc>
              <w:tc>
                <w:tcPr>
                  <w:tcW w:w="144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10</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9642</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6731</w:t>
                  </w:r>
                </w:p>
              </w:tc>
              <w:tc>
                <w:tcPr>
                  <w:tcW w:w="1830" w:type="dxa"/>
                  <w:tcBorders>
                    <w:top w:val="nil"/>
                    <w:left w:val="nil"/>
                    <w:bottom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4.97</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PrEx>
              <w:trPr>
                <w:trHeight w:val="215" w:hRule="atLeast"/>
                <w:jc w:val="center"/>
              </w:trPr>
              <w:tc>
                <w:tcPr>
                  <w:tcW w:w="1608" w:type="dxa"/>
                  <w:tcBorders>
                    <w:top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6.0-8.0万元</w:t>
                  </w:r>
                </w:p>
              </w:tc>
              <w:tc>
                <w:tcPr>
                  <w:tcW w:w="144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14</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15359</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12547</w:t>
                  </w:r>
                </w:p>
              </w:tc>
              <w:tc>
                <w:tcPr>
                  <w:tcW w:w="1830" w:type="dxa"/>
                  <w:tcBorders>
                    <w:top w:val="nil"/>
                    <w:left w:val="nil"/>
                    <w:bottom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5.03</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PrEx>
              <w:trPr>
                <w:trHeight w:val="215" w:hRule="atLeast"/>
                <w:jc w:val="center"/>
              </w:trPr>
              <w:tc>
                <w:tcPr>
                  <w:tcW w:w="1608" w:type="dxa"/>
                  <w:tcBorders>
                    <w:top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8.0-10.0万元</w:t>
                  </w:r>
                </w:p>
              </w:tc>
              <w:tc>
                <w:tcPr>
                  <w:tcW w:w="144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38</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42896</w:t>
                  </w:r>
                </w:p>
              </w:tc>
              <w:tc>
                <w:tcPr>
                  <w:tcW w:w="1260" w:type="dxa"/>
                  <w:tcBorders>
                    <w:top w:val="nil"/>
                    <w:left w:val="nil"/>
                    <w:bottom w:val="single" w:color="auto" w:sz="4" w:space="0"/>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32667</w:t>
                  </w:r>
                </w:p>
              </w:tc>
              <w:tc>
                <w:tcPr>
                  <w:tcW w:w="1830" w:type="dxa"/>
                  <w:tcBorders>
                    <w:top w:val="nil"/>
                    <w:left w:val="nil"/>
                    <w:bottom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5.06</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PrEx>
              <w:trPr>
                <w:trHeight w:val="215" w:hRule="atLeast"/>
                <w:jc w:val="center"/>
              </w:trPr>
              <w:tc>
                <w:tcPr>
                  <w:tcW w:w="1608" w:type="dxa"/>
                  <w:tcBorders>
                    <w:top w:val="nil"/>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10.0万元以上</w:t>
                  </w:r>
                </w:p>
              </w:tc>
              <w:tc>
                <w:tcPr>
                  <w:tcW w:w="1440" w:type="dxa"/>
                  <w:tcBorders>
                    <w:top w:val="nil"/>
                    <w:left w:val="nil"/>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65</w:t>
                  </w:r>
                </w:p>
              </w:tc>
              <w:tc>
                <w:tcPr>
                  <w:tcW w:w="1260" w:type="dxa"/>
                  <w:tcBorders>
                    <w:top w:val="nil"/>
                    <w:left w:val="nil"/>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120308</w:t>
                  </w:r>
                </w:p>
              </w:tc>
              <w:tc>
                <w:tcPr>
                  <w:tcW w:w="1260" w:type="dxa"/>
                  <w:tcBorders>
                    <w:top w:val="nil"/>
                    <w:left w:val="nil"/>
                    <w:right w:val="single" w:color="auto" w:sz="4" w:space="0"/>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94969</w:t>
                  </w:r>
                </w:p>
              </w:tc>
              <w:tc>
                <w:tcPr>
                  <w:tcW w:w="1830" w:type="dxa"/>
                  <w:tcBorders>
                    <w:top w:val="nil"/>
                    <w:left w:val="nil"/>
                  </w:tcBorders>
                  <w:shd w:val="clear"/>
                  <w:tcMar>
                    <w:left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5.37</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720" w:firstLineChars="400"/>
              <w:jc w:val="left"/>
              <w:rPr>
                <w:rFonts w:hint="eastAsia" w:ascii="仿宋" w:hAnsi="仿宋" w:eastAsia="仿宋" w:cs="仿宋"/>
                <w:i w:val="0"/>
                <w:caps w:val="0"/>
                <w:spacing w:val="0"/>
                <w:kern w:val="0"/>
                <w:sz w:val="18"/>
                <w:szCs w:val="18"/>
                <w:shd w:val="clear" w:fill="FFFFFF"/>
                <w:lang w:val="en-US" w:eastAsia="zh-CN" w:bidi="ar"/>
              </w:rPr>
            </w:pPr>
            <w:r>
              <w:rPr>
                <w:rFonts w:hint="eastAsia" w:ascii="仿宋" w:hAnsi="仿宋" w:eastAsia="仿宋" w:cs="仿宋"/>
                <w:i w:val="0"/>
                <w:caps w:val="0"/>
                <w:spacing w:val="0"/>
                <w:kern w:val="0"/>
                <w:sz w:val="18"/>
                <w:szCs w:val="18"/>
                <w:shd w:val="clear" w:fill="FFFFFF"/>
                <w:lang w:val="en-US" w:eastAsia="zh-CN" w:bidi="ar"/>
              </w:rPr>
              <w:t>注：户均年收入1.0万元以下和1.0-1.5万元之间的家庭每百户汽车拥有量接近0辆，故表中数据为0。</w:t>
            </w:r>
          </w:p>
          <w:p>
            <w:pPr>
              <w:ind w:firstLine="360"/>
              <w:rPr>
                <w:rFonts w:hint="eastAsia" w:ascii="宋体" w:hAnsi="宋体" w:eastAsia="宋体"/>
                <w:b/>
                <w:bCs/>
                <w:sz w:val="18"/>
                <w:szCs w:val="18"/>
                <w:lang w:val="en-US" w:eastAsia="zh-Hans"/>
              </w:rPr>
            </w:pPr>
            <w:r>
              <w:rPr>
                <w:rFonts w:hint="default" w:ascii="仿宋" w:hAnsi="仿宋" w:eastAsia="仿宋" w:cs="仿宋"/>
                <w:i w:val="0"/>
                <w:caps w:val="0"/>
                <w:spacing w:val="0"/>
                <w:kern w:val="0"/>
                <w:sz w:val="18"/>
                <w:szCs w:val="18"/>
                <w:shd w:val="clear" w:fill="FFFFFF"/>
                <w:lang w:eastAsia="zh-CN" w:bidi="ar"/>
              </w:rPr>
              <w:t xml:space="preserve">    </w:t>
            </w:r>
            <w:r>
              <w:rPr>
                <w:rFonts w:hint="eastAsia" w:ascii="仿宋" w:hAnsi="仿宋" w:eastAsia="仿宋" w:cs="仿宋"/>
                <w:i w:val="0"/>
                <w:caps w:val="0"/>
                <w:spacing w:val="0"/>
                <w:kern w:val="0"/>
                <w:sz w:val="18"/>
                <w:szCs w:val="18"/>
                <w:shd w:val="clear" w:fill="FFFFFF"/>
                <w:lang w:val="en-US" w:eastAsia="zh-Hans" w:bidi="ar"/>
              </w:rPr>
              <w:t>国家统计局数据表格数据显示</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家庭收入越高的</w:t>
            </w:r>
            <w:r>
              <w:rPr>
                <w:rFonts w:hint="eastAsia" w:ascii="仿宋" w:hAnsi="仿宋" w:eastAsia="仿宋" w:cs="仿宋"/>
                <w:i w:val="0"/>
                <w:caps w:val="0"/>
                <w:spacing w:val="0"/>
                <w:kern w:val="0"/>
                <w:sz w:val="18"/>
                <w:szCs w:val="18"/>
                <w:shd w:val="clear" w:fill="FFFFFF"/>
                <w:lang w:val="en-US" w:eastAsia="zh-CN" w:bidi="ar"/>
              </w:rPr>
              <w:t>每百户拥有汽车量</w:t>
            </w:r>
            <w:r>
              <w:rPr>
                <w:rFonts w:hint="eastAsia" w:ascii="仿宋" w:hAnsi="仿宋" w:eastAsia="仿宋" w:cs="仿宋"/>
                <w:i w:val="0"/>
                <w:caps w:val="0"/>
                <w:spacing w:val="0"/>
                <w:kern w:val="0"/>
                <w:sz w:val="18"/>
                <w:szCs w:val="18"/>
                <w:shd w:val="clear" w:fill="FFFFFF"/>
                <w:lang w:val="en-US" w:eastAsia="zh-Hans" w:bidi="ar"/>
              </w:rPr>
              <w:t>也越多</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CN" w:bidi="ar"/>
              </w:rPr>
              <w:t>户均购车支出</w:t>
            </w:r>
            <w:r>
              <w:rPr>
                <w:rFonts w:hint="eastAsia" w:ascii="仿宋" w:hAnsi="仿宋" w:eastAsia="仿宋" w:cs="仿宋"/>
                <w:i w:val="0"/>
                <w:caps w:val="0"/>
                <w:spacing w:val="0"/>
                <w:kern w:val="0"/>
                <w:sz w:val="18"/>
                <w:szCs w:val="18"/>
                <w:shd w:val="clear" w:fill="FFFFFF"/>
                <w:lang w:val="en-US" w:eastAsia="zh-Hans" w:bidi="ar"/>
              </w:rPr>
              <w:t>也越高</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CN" w:bidi="ar"/>
              </w:rPr>
              <w:t>汽车现值占家庭总资产比重</w:t>
            </w:r>
            <w:r>
              <w:rPr>
                <w:rFonts w:hint="eastAsia" w:ascii="仿宋" w:hAnsi="仿宋" w:eastAsia="仿宋" w:cs="仿宋"/>
                <w:i w:val="0"/>
                <w:caps w:val="0"/>
                <w:spacing w:val="0"/>
                <w:kern w:val="0"/>
                <w:sz w:val="18"/>
                <w:szCs w:val="18"/>
                <w:shd w:val="clear" w:fill="FFFFFF"/>
                <w:lang w:val="en-US" w:eastAsia="zh-Hans" w:bidi="ar"/>
              </w:rPr>
              <w:t>也越高</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所以可初步得出</w:t>
            </w:r>
            <w:r>
              <w:rPr>
                <w:rFonts w:hint="eastAsia" w:ascii="仿宋" w:hAnsi="仿宋" w:eastAsia="仿宋" w:cs="仿宋"/>
                <w:i w:val="0"/>
                <w:caps w:val="0"/>
                <w:spacing w:val="0"/>
                <w:kern w:val="0"/>
                <w:sz w:val="18"/>
                <w:szCs w:val="18"/>
                <w:shd w:val="clear" w:fill="FFFFFF"/>
                <w:lang w:val="en-US" w:eastAsia="zh-CN" w:bidi="ar"/>
              </w:rPr>
              <w:t>家庭可支配收入与消费者购买汽车的意愿</w:t>
            </w:r>
            <w:r>
              <w:rPr>
                <w:rFonts w:hint="eastAsia" w:ascii="仿宋" w:hAnsi="仿宋" w:eastAsia="仿宋" w:cs="仿宋"/>
                <w:i w:val="0"/>
                <w:caps w:val="0"/>
                <w:spacing w:val="0"/>
                <w:kern w:val="0"/>
                <w:sz w:val="18"/>
                <w:szCs w:val="18"/>
                <w:shd w:val="clear" w:fill="FFFFFF"/>
                <w:lang w:val="en-US" w:eastAsia="zh-Hans" w:bidi="ar"/>
              </w:rPr>
              <w:t>存在</w:t>
            </w:r>
            <w:r>
              <w:rPr>
                <w:rFonts w:hint="eastAsia" w:ascii="仿宋" w:hAnsi="仿宋" w:eastAsia="仿宋" w:cs="仿宋"/>
                <w:i w:val="0"/>
                <w:caps w:val="0"/>
                <w:spacing w:val="0"/>
                <w:kern w:val="0"/>
                <w:sz w:val="18"/>
                <w:szCs w:val="18"/>
                <w:shd w:val="clear" w:fill="FFFFFF"/>
                <w:lang w:val="en-US" w:eastAsia="zh-CN" w:bidi="ar"/>
              </w:rPr>
              <w:t>相关关系</w:t>
            </w:r>
            <w:r>
              <w:rPr>
                <w:rFonts w:hint="default" w:ascii="仿宋" w:hAnsi="仿宋" w:eastAsia="仿宋" w:cs="仿宋"/>
                <w:i w:val="0"/>
                <w:caps w:val="0"/>
                <w:spacing w:val="0"/>
                <w:kern w:val="0"/>
                <w:sz w:val="18"/>
                <w:szCs w:val="18"/>
                <w:shd w:val="clear" w:fill="FFFFFF"/>
                <w:lang w:eastAsia="zh-CN" w:bidi="ar"/>
              </w:rPr>
              <w:t>。</w:t>
            </w:r>
            <w:r>
              <w:rPr>
                <w:rFonts w:hint="eastAsia" w:ascii="仿宋" w:hAnsi="仿宋" w:eastAsia="仿宋" w:cs="仿宋"/>
                <w:i w:val="0"/>
                <w:caps w:val="0"/>
                <w:spacing w:val="0"/>
                <w:kern w:val="0"/>
                <w:sz w:val="18"/>
                <w:szCs w:val="18"/>
                <w:shd w:val="clear" w:fill="FFFFFF"/>
                <w:lang w:val="en-US" w:eastAsia="zh-Hans" w:bidi="ar"/>
              </w:rPr>
              <w:t>针对这个课题想进一步进行研究</w:t>
            </w:r>
            <w:r>
              <w:rPr>
                <w:rFonts w:hint="default" w:ascii="仿宋" w:hAnsi="仿宋" w:eastAsia="仿宋" w:cs="仿宋"/>
                <w:i w:val="0"/>
                <w:caps w:val="0"/>
                <w:spacing w:val="0"/>
                <w:kern w:val="0"/>
                <w:sz w:val="18"/>
                <w:szCs w:val="18"/>
                <w:shd w:val="clear" w:fill="FFFFFF"/>
                <w:lang w:eastAsia="zh-Hans" w:bidi="ar"/>
              </w:rPr>
              <w:t>。</w:t>
            </w:r>
          </w:p>
          <w:p>
            <w:pPr>
              <w:numPr>
                <w:ilvl w:val="0"/>
                <w:numId w:val="3"/>
              </w:numPr>
              <w:rPr>
                <w:rFonts w:hint="eastAsia" w:ascii="宋体" w:hAnsi="宋体" w:eastAsia="宋体"/>
                <w:b/>
                <w:bCs/>
                <w:sz w:val="18"/>
                <w:szCs w:val="18"/>
                <w:lang w:val="en-US" w:eastAsia="zh-Hans"/>
              </w:rPr>
            </w:pPr>
            <w:r>
              <w:rPr>
                <w:rFonts w:hint="eastAsia" w:ascii="宋体" w:hAnsi="宋体" w:eastAsia="宋体"/>
                <w:b/>
                <w:bCs/>
                <w:sz w:val="18"/>
                <w:szCs w:val="18"/>
                <w:lang w:val="en-US" w:eastAsia="zh-Hans"/>
              </w:rPr>
              <w:t>研究框架及调查问卷设计</w:t>
            </w:r>
          </w:p>
          <w:p>
            <w:pPr>
              <w:widowControl w:val="0"/>
              <w:numPr>
                <w:ilvl w:val="0"/>
                <w:numId w:val="0"/>
              </w:numPr>
              <w:ind w:firstLine="360" w:firstLineChars="200"/>
              <w:jc w:val="both"/>
              <w:rPr>
                <w:rFonts w:hint="eastAsia" w:ascii="宋体" w:hAnsi="宋体" w:eastAsia="宋体"/>
                <w:b/>
                <w:bCs/>
                <w:sz w:val="18"/>
                <w:szCs w:val="18"/>
                <w:lang w:val="en-US" w:eastAsia="zh-Hans"/>
              </w:rPr>
            </w:pPr>
            <w:r>
              <w:rPr>
                <w:rFonts w:hint="default" w:ascii="宋体" w:hAnsi="宋体" w:eastAsia="宋体"/>
                <w:b/>
                <w:bCs/>
                <w:sz w:val="18"/>
                <w:szCs w:val="18"/>
                <w:lang w:eastAsia="zh-Hans"/>
              </w:rPr>
              <w:t xml:space="preserve">3.1 </w:t>
            </w:r>
            <w:r>
              <w:rPr>
                <w:rFonts w:hint="eastAsia" w:ascii="宋体" w:hAnsi="宋体" w:eastAsia="宋体"/>
                <w:b/>
                <w:bCs/>
                <w:sz w:val="18"/>
                <w:szCs w:val="18"/>
                <w:lang w:val="en-US" w:eastAsia="zh-Hans"/>
              </w:rPr>
              <w:t>变量因素选择</w:t>
            </w:r>
          </w:p>
          <w:p>
            <w:pPr>
              <w:widowControl w:val="0"/>
              <w:numPr>
                <w:ilvl w:val="0"/>
                <w:numId w:val="0"/>
              </w:numPr>
              <w:ind w:firstLine="769" w:firstLineChars="427"/>
              <w:jc w:val="both"/>
              <w:rPr>
                <w:rFonts w:hint="eastAsia" w:ascii="宋体" w:hAnsi="宋体" w:eastAsia="宋体"/>
                <w:b/>
                <w:bCs/>
                <w:sz w:val="18"/>
                <w:szCs w:val="18"/>
                <w:lang w:val="en-US" w:eastAsia="zh-Hans"/>
              </w:rPr>
            </w:pPr>
            <w:r>
              <w:rPr>
                <w:rFonts w:hint="default" w:ascii="宋体" w:hAnsi="宋体" w:eastAsia="宋体"/>
                <w:b/>
                <w:bCs/>
                <w:sz w:val="18"/>
                <w:szCs w:val="18"/>
                <w:lang w:eastAsia="zh-Hans"/>
              </w:rPr>
              <w:t>3.1.1</w:t>
            </w:r>
            <w:r>
              <w:rPr>
                <w:rFonts w:hint="default" w:ascii="宋体" w:hAnsi="宋体" w:eastAsia="宋体"/>
                <w:b/>
                <w:bCs/>
                <w:sz w:val="18"/>
                <w:szCs w:val="18"/>
                <w:lang w:eastAsia="zh-Hans"/>
              </w:rPr>
              <w:t xml:space="preserve"> </w:t>
            </w:r>
            <w:r>
              <w:rPr>
                <w:rFonts w:hint="eastAsia" w:ascii="宋体" w:hAnsi="宋体" w:eastAsia="宋体"/>
                <w:b/>
                <w:bCs/>
                <w:sz w:val="18"/>
                <w:szCs w:val="18"/>
                <w:lang w:val="en-US" w:eastAsia="zh-Hans"/>
              </w:rPr>
              <w:t>居民人均可支配收入影响因素</w:t>
            </w:r>
          </w:p>
          <w:p>
            <w:pPr>
              <w:widowControl w:val="0"/>
              <w:numPr>
                <w:ilvl w:val="0"/>
                <w:numId w:val="0"/>
              </w:numPr>
              <w:ind w:firstLine="768" w:firstLineChars="427"/>
              <w:jc w:val="both"/>
              <w:rPr>
                <w:rFonts w:hint="default" w:ascii="仿宋" w:hAnsi="仿宋" w:eastAsia="仿宋" w:cs="仿宋"/>
                <w:i w:val="0"/>
                <w:caps w:val="0"/>
                <w:spacing w:val="0"/>
                <w:kern w:val="0"/>
                <w:sz w:val="18"/>
                <w:szCs w:val="18"/>
                <w:shd w:val="clear" w:fill="FFFFFF"/>
                <w:lang w:val="en-US" w:eastAsia="zh-Hans" w:bidi="ar"/>
              </w:rPr>
            </w:pPr>
            <w:r>
              <w:rPr>
                <w:rFonts w:hint="eastAsia" w:ascii="仿宋" w:hAnsi="仿宋" w:eastAsia="仿宋" w:cs="仿宋"/>
                <w:i w:val="0"/>
                <w:caps w:val="0"/>
                <w:spacing w:val="0"/>
                <w:kern w:val="0"/>
                <w:sz w:val="18"/>
                <w:szCs w:val="18"/>
                <w:shd w:val="clear" w:fill="FFFFFF"/>
                <w:lang w:val="en-US" w:eastAsia="zh-Hans" w:bidi="ar"/>
              </w:rPr>
              <w:t>可支配收入</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城镇居民</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农村居民</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收入来源</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收入分层划分</w:t>
            </w:r>
            <w:r>
              <w:rPr>
                <w:rFonts w:hint="default" w:ascii="仿宋" w:hAnsi="仿宋" w:eastAsia="仿宋" w:cs="仿宋"/>
                <w:i w:val="0"/>
                <w:caps w:val="0"/>
                <w:spacing w:val="0"/>
                <w:kern w:val="0"/>
                <w:sz w:val="18"/>
                <w:szCs w:val="18"/>
                <w:shd w:val="clear" w:fill="FFFFFF"/>
                <w:lang w:eastAsia="zh-Hans" w:bidi="ar"/>
              </w:rPr>
              <w:t>：1</w:t>
            </w:r>
            <w:r>
              <w:rPr>
                <w:rFonts w:hint="eastAsia" w:ascii="仿宋" w:hAnsi="仿宋" w:eastAsia="仿宋" w:cs="仿宋"/>
                <w:i w:val="0"/>
                <w:caps w:val="0"/>
                <w:spacing w:val="0"/>
                <w:kern w:val="0"/>
                <w:sz w:val="18"/>
                <w:szCs w:val="18"/>
                <w:shd w:val="clear" w:fill="FFFFFF"/>
                <w:lang w:val="en-US" w:eastAsia="zh-Hans" w:bidi="ar"/>
              </w:rPr>
              <w:t>万元以下</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CN" w:bidi="ar"/>
              </w:rPr>
              <w:t>1.0-1.5万元</w:t>
            </w:r>
            <w:r>
              <w:rPr>
                <w:rFonts w:hint="default" w:ascii="仿宋" w:hAnsi="仿宋" w:eastAsia="仿宋" w:cs="仿宋"/>
                <w:i w:val="0"/>
                <w:caps w:val="0"/>
                <w:spacing w:val="0"/>
                <w:kern w:val="0"/>
                <w:sz w:val="18"/>
                <w:szCs w:val="18"/>
                <w:shd w:val="clear" w:fill="FFFFFF"/>
                <w:lang w:eastAsia="zh-CN" w:bidi="ar"/>
              </w:rPr>
              <w:t>、</w:t>
            </w:r>
            <w:r>
              <w:rPr>
                <w:rFonts w:hint="eastAsia" w:ascii="仿宋" w:hAnsi="仿宋" w:eastAsia="仿宋" w:cs="仿宋"/>
                <w:i w:val="0"/>
                <w:caps w:val="0"/>
                <w:spacing w:val="0"/>
                <w:kern w:val="0"/>
                <w:sz w:val="18"/>
                <w:szCs w:val="18"/>
                <w:shd w:val="clear" w:fill="FFFFFF"/>
                <w:lang w:val="en-US" w:eastAsia="zh-CN" w:bidi="ar"/>
              </w:rPr>
              <w:t>1.5-2.0万元</w:t>
            </w:r>
            <w:r>
              <w:rPr>
                <w:rFonts w:hint="default" w:ascii="仿宋" w:hAnsi="仿宋" w:eastAsia="仿宋" w:cs="仿宋"/>
                <w:i w:val="0"/>
                <w:caps w:val="0"/>
                <w:spacing w:val="0"/>
                <w:kern w:val="0"/>
                <w:sz w:val="18"/>
                <w:szCs w:val="18"/>
                <w:shd w:val="clear" w:fill="FFFFFF"/>
                <w:lang w:eastAsia="zh-CN" w:bidi="ar"/>
              </w:rPr>
              <w:t>、</w:t>
            </w:r>
            <w:r>
              <w:rPr>
                <w:rFonts w:hint="eastAsia" w:ascii="仿宋" w:hAnsi="仿宋" w:eastAsia="仿宋" w:cs="仿宋"/>
                <w:i w:val="0"/>
                <w:caps w:val="0"/>
                <w:spacing w:val="0"/>
                <w:kern w:val="0"/>
                <w:sz w:val="18"/>
                <w:szCs w:val="18"/>
                <w:shd w:val="clear" w:fill="FFFFFF"/>
                <w:lang w:val="en-US" w:eastAsia="zh-CN" w:bidi="ar"/>
              </w:rPr>
              <w:t>2.0-2.5万元</w:t>
            </w:r>
            <w:r>
              <w:rPr>
                <w:rFonts w:hint="default" w:ascii="仿宋" w:hAnsi="仿宋" w:eastAsia="仿宋" w:cs="仿宋"/>
                <w:i w:val="0"/>
                <w:caps w:val="0"/>
                <w:spacing w:val="0"/>
                <w:kern w:val="0"/>
                <w:sz w:val="18"/>
                <w:szCs w:val="18"/>
                <w:shd w:val="clear" w:fill="FFFFFF"/>
                <w:lang w:eastAsia="zh-CN" w:bidi="ar"/>
              </w:rPr>
              <w:t>、</w:t>
            </w:r>
            <w:r>
              <w:rPr>
                <w:rFonts w:hint="eastAsia" w:ascii="仿宋" w:hAnsi="仿宋" w:eastAsia="仿宋" w:cs="仿宋"/>
                <w:i w:val="0"/>
                <w:caps w:val="0"/>
                <w:spacing w:val="0"/>
                <w:kern w:val="0"/>
                <w:sz w:val="18"/>
                <w:szCs w:val="18"/>
                <w:shd w:val="clear" w:fill="FFFFFF"/>
                <w:lang w:val="en-US" w:eastAsia="zh-CN" w:bidi="ar"/>
              </w:rPr>
              <w:t>2.5-3.0万元</w:t>
            </w:r>
            <w:r>
              <w:rPr>
                <w:rFonts w:hint="default" w:ascii="仿宋" w:hAnsi="仿宋" w:eastAsia="仿宋" w:cs="仿宋"/>
                <w:i w:val="0"/>
                <w:caps w:val="0"/>
                <w:spacing w:val="0"/>
                <w:kern w:val="0"/>
                <w:sz w:val="18"/>
                <w:szCs w:val="18"/>
                <w:shd w:val="clear" w:fill="FFFFFF"/>
                <w:lang w:eastAsia="zh-CN" w:bidi="ar"/>
              </w:rPr>
              <w:t>、3</w:t>
            </w:r>
            <w:r>
              <w:rPr>
                <w:rFonts w:hint="eastAsia" w:ascii="仿宋" w:hAnsi="仿宋" w:eastAsia="仿宋" w:cs="仿宋"/>
                <w:i w:val="0"/>
                <w:caps w:val="0"/>
                <w:spacing w:val="0"/>
                <w:kern w:val="0"/>
                <w:sz w:val="18"/>
                <w:szCs w:val="18"/>
                <w:shd w:val="clear" w:fill="FFFFFF"/>
                <w:lang w:val="en-US" w:eastAsia="zh-Hans" w:bidi="ar"/>
              </w:rPr>
              <w:t>万元以上</w:t>
            </w:r>
          </w:p>
          <w:p>
            <w:pPr>
              <w:widowControl w:val="0"/>
              <w:numPr>
                <w:ilvl w:val="0"/>
                <w:numId w:val="0"/>
              </w:numPr>
              <w:ind w:firstLine="769" w:firstLineChars="427"/>
              <w:jc w:val="both"/>
              <w:rPr>
                <w:rFonts w:hint="eastAsia" w:ascii="宋体" w:hAnsi="宋体" w:eastAsia="宋体"/>
                <w:b/>
                <w:bCs/>
                <w:sz w:val="18"/>
                <w:szCs w:val="18"/>
                <w:lang w:val="en-US" w:eastAsia="zh-Hans"/>
              </w:rPr>
            </w:pPr>
            <w:r>
              <w:rPr>
                <w:rFonts w:hint="default" w:ascii="宋体" w:hAnsi="宋体" w:eastAsia="宋体"/>
                <w:b/>
                <w:bCs/>
                <w:sz w:val="18"/>
                <w:szCs w:val="18"/>
                <w:lang w:eastAsia="zh-Hans"/>
              </w:rPr>
              <w:t>3.1.</w:t>
            </w:r>
            <w:r>
              <w:rPr>
                <w:rFonts w:hint="default" w:ascii="宋体" w:hAnsi="宋体" w:eastAsia="宋体"/>
                <w:b/>
                <w:bCs/>
                <w:sz w:val="18"/>
                <w:szCs w:val="18"/>
                <w:lang w:eastAsia="zh-Hans"/>
              </w:rPr>
              <w:t>2</w:t>
            </w:r>
            <w:r>
              <w:rPr>
                <w:rFonts w:hint="default" w:ascii="宋体" w:hAnsi="宋体" w:eastAsia="宋体"/>
                <w:b/>
                <w:bCs/>
                <w:sz w:val="18"/>
                <w:szCs w:val="18"/>
                <w:lang w:eastAsia="zh-Hans"/>
              </w:rPr>
              <w:t xml:space="preserve"> </w:t>
            </w:r>
            <w:r>
              <w:rPr>
                <w:rFonts w:hint="eastAsia" w:ascii="宋体" w:hAnsi="宋体" w:eastAsia="宋体"/>
                <w:b/>
                <w:bCs/>
                <w:sz w:val="18"/>
                <w:szCs w:val="18"/>
                <w:lang w:val="en-US" w:eastAsia="zh-Hans"/>
              </w:rPr>
              <w:t>新能源与燃油汽车消费行为影响因素</w:t>
            </w:r>
          </w:p>
          <w:p>
            <w:pPr>
              <w:widowControl w:val="0"/>
              <w:numPr>
                <w:ilvl w:val="0"/>
                <w:numId w:val="0"/>
              </w:numPr>
              <w:ind w:firstLine="768" w:firstLineChars="427"/>
              <w:jc w:val="both"/>
              <w:rPr>
                <w:rFonts w:hint="eastAsia" w:ascii="宋体" w:hAnsi="宋体" w:eastAsia="宋体"/>
                <w:b/>
                <w:bCs/>
                <w:sz w:val="18"/>
                <w:szCs w:val="18"/>
                <w:lang w:val="en-US" w:eastAsia="zh-Hans"/>
              </w:rPr>
            </w:pPr>
            <w:r>
              <w:rPr>
                <w:rFonts w:hint="eastAsia" w:ascii="仿宋" w:hAnsi="仿宋" w:eastAsia="仿宋" w:cs="仿宋"/>
                <w:i w:val="0"/>
                <w:caps w:val="0"/>
                <w:spacing w:val="0"/>
                <w:kern w:val="0"/>
                <w:sz w:val="18"/>
                <w:szCs w:val="18"/>
                <w:shd w:val="clear" w:fill="FFFFFF"/>
                <w:lang w:val="en-US" w:eastAsia="zh-Hans" w:bidi="ar"/>
              </w:rPr>
              <w:t>新能源汽车</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保值率</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保养费用</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保险费</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充电费用</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政策补贴费用</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驾乘体验</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科技感</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充电速度等</w:t>
            </w:r>
          </w:p>
          <w:p>
            <w:pPr>
              <w:widowControl w:val="0"/>
              <w:numPr>
                <w:ilvl w:val="0"/>
                <w:numId w:val="0"/>
              </w:numPr>
              <w:ind w:firstLine="768" w:firstLineChars="427"/>
              <w:jc w:val="both"/>
              <w:rPr>
                <w:rFonts w:hint="eastAsia" w:ascii="宋体" w:hAnsi="宋体" w:eastAsia="宋体"/>
                <w:b/>
                <w:bCs/>
                <w:sz w:val="18"/>
                <w:szCs w:val="18"/>
                <w:lang w:eastAsia="zh-Hans"/>
              </w:rPr>
            </w:pPr>
            <w:r>
              <w:rPr>
                <w:rFonts w:hint="eastAsia" w:ascii="仿宋" w:hAnsi="仿宋" w:eastAsia="仿宋" w:cs="仿宋"/>
                <w:i w:val="0"/>
                <w:caps w:val="0"/>
                <w:spacing w:val="0"/>
                <w:kern w:val="0"/>
                <w:sz w:val="18"/>
                <w:szCs w:val="18"/>
                <w:shd w:val="clear" w:fill="FFFFFF"/>
                <w:lang w:val="en-US" w:eastAsia="zh-Hans" w:bidi="ar"/>
              </w:rPr>
              <w:t>燃油汽车</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保值率</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保养费用</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保险费</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燃油费</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购置税</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豪华感</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稳定性</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品牌价值等</w:t>
            </w:r>
          </w:p>
          <w:p>
            <w:pPr>
              <w:widowControl w:val="0"/>
              <w:numPr>
                <w:ilvl w:val="0"/>
                <w:numId w:val="0"/>
              </w:numPr>
              <w:ind w:firstLine="360" w:firstLineChars="200"/>
              <w:jc w:val="both"/>
              <w:rPr>
                <w:rFonts w:hint="eastAsia" w:ascii="宋体" w:hAnsi="宋体" w:eastAsia="宋体"/>
                <w:b/>
                <w:bCs/>
                <w:sz w:val="18"/>
                <w:szCs w:val="18"/>
                <w:lang w:val="en-US" w:eastAsia="zh-Hans"/>
              </w:rPr>
            </w:pPr>
            <w:r>
              <w:rPr>
                <w:rFonts w:hint="default" w:ascii="宋体" w:hAnsi="宋体" w:eastAsia="宋体"/>
                <w:b/>
                <w:bCs/>
                <w:sz w:val="18"/>
                <w:szCs w:val="18"/>
                <w:lang w:eastAsia="zh-Hans"/>
              </w:rPr>
              <w:t>3.</w:t>
            </w:r>
            <w:r>
              <w:rPr>
                <w:rFonts w:hint="default" w:ascii="宋体" w:hAnsi="宋体" w:eastAsia="宋体"/>
                <w:b/>
                <w:bCs/>
                <w:sz w:val="18"/>
                <w:szCs w:val="18"/>
                <w:lang w:eastAsia="zh-Hans"/>
              </w:rPr>
              <w:t>2</w:t>
            </w:r>
            <w:r>
              <w:rPr>
                <w:rFonts w:hint="default" w:ascii="宋体" w:hAnsi="宋体" w:eastAsia="宋体"/>
                <w:b/>
                <w:bCs/>
                <w:sz w:val="18"/>
                <w:szCs w:val="18"/>
                <w:lang w:eastAsia="zh-Hans"/>
              </w:rPr>
              <w:t xml:space="preserve"> </w:t>
            </w:r>
            <w:r>
              <w:rPr>
                <w:rFonts w:hint="eastAsia" w:ascii="宋体" w:hAnsi="宋体" w:eastAsia="宋体"/>
                <w:b/>
                <w:bCs/>
                <w:sz w:val="18"/>
                <w:szCs w:val="18"/>
                <w:lang w:val="en-US" w:eastAsia="zh-Hans"/>
              </w:rPr>
              <w:t>问卷设计</w:t>
            </w:r>
          </w:p>
          <w:p>
            <w:pPr>
              <w:keepNext w:val="0"/>
              <w:keepLines w:val="0"/>
              <w:widowControl/>
              <w:suppressLineNumbers w:val="0"/>
              <w:jc w:val="left"/>
              <w:rPr>
                <w:rFonts w:hint="default" w:ascii="宋体" w:hAnsi="宋体" w:eastAsia="宋体"/>
                <w:b/>
                <w:bCs/>
                <w:sz w:val="18"/>
                <w:szCs w:val="18"/>
                <w:lang w:eastAsia="zh-Hans"/>
              </w:rPr>
            </w:pPr>
            <w:r>
              <w:rPr>
                <w:rFonts w:hint="default" w:ascii="宋体" w:hAnsi="宋体" w:eastAsia="宋体"/>
                <w:b/>
                <w:bCs/>
                <w:sz w:val="18"/>
                <w:szCs w:val="18"/>
                <w:lang w:eastAsia="zh-Hans"/>
              </w:rPr>
              <w:t xml:space="preserve">        </w:t>
            </w:r>
            <w:r>
              <w:rPr>
                <w:rFonts w:hint="eastAsia" w:ascii="仿宋" w:hAnsi="仿宋" w:eastAsia="仿宋" w:cs="仿宋"/>
                <w:i w:val="0"/>
                <w:caps w:val="0"/>
                <w:spacing w:val="0"/>
                <w:kern w:val="0"/>
                <w:sz w:val="18"/>
                <w:szCs w:val="18"/>
                <w:shd w:val="clear" w:fill="FFFFFF"/>
                <w:lang w:val="en-US" w:eastAsia="zh-Hans" w:bidi="ar"/>
              </w:rPr>
              <w:t>在</w:t>
            </w:r>
            <w:r>
              <w:rPr>
                <w:rFonts w:hint="eastAsia" w:ascii="仿宋" w:hAnsi="仿宋" w:eastAsia="仿宋" w:cs="仿宋"/>
                <w:i w:val="0"/>
                <w:caps w:val="0"/>
                <w:spacing w:val="0"/>
                <w:kern w:val="0"/>
                <w:sz w:val="18"/>
                <w:szCs w:val="18"/>
                <w:shd w:val="clear" w:fill="FFFFFF"/>
                <w:lang w:val="en-US" w:eastAsia="zh-CN" w:bidi="ar"/>
              </w:rPr>
              <w:t>2年内有购车意愿</w:t>
            </w:r>
            <w:r>
              <w:rPr>
                <w:rFonts w:hint="eastAsia" w:ascii="仿宋" w:hAnsi="仿宋" w:eastAsia="仿宋" w:cs="仿宋"/>
                <w:i w:val="0"/>
                <w:caps w:val="0"/>
                <w:spacing w:val="0"/>
                <w:kern w:val="0"/>
                <w:sz w:val="18"/>
                <w:szCs w:val="18"/>
                <w:shd w:val="clear" w:fill="FFFFFF"/>
                <w:lang w:val="en-US" w:eastAsia="zh-Hans" w:bidi="ar"/>
              </w:rPr>
              <w:t>或已有车的前提下</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围绕设计居民可支配收入的相关问卷数据与在选择购车时具体哪些因素会使消费者在购车时对新能源与燃油车选择时产生影响</w:t>
            </w:r>
            <w:r>
              <w:rPr>
                <w:rFonts w:hint="default" w:ascii="仿宋" w:hAnsi="仿宋" w:eastAsia="仿宋" w:cs="仿宋"/>
                <w:i w:val="0"/>
                <w:caps w:val="0"/>
                <w:spacing w:val="0"/>
                <w:kern w:val="0"/>
                <w:sz w:val="18"/>
                <w:szCs w:val="18"/>
                <w:shd w:val="clear" w:fill="FFFFFF"/>
                <w:lang w:eastAsia="zh-Hans" w:bidi="ar"/>
              </w:rPr>
              <w:t>。</w:t>
            </w:r>
          </w:p>
          <w:p>
            <w:pPr>
              <w:widowControl w:val="0"/>
              <w:numPr>
                <w:ilvl w:val="0"/>
                <w:numId w:val="0"/>
              </w:numPr>
              <w:ind w:firstLine="360" w:firstLineChars="200"/>
              <w:jc w:val="both"/>
              <w:rPr>
                <w:rFonts w:hint="eastAsia" w:ascii="宋体" w:hAnsi="宋体" w:eastAsia="宋体"/>
                <w:b/>
                <w:bCs/>
                <w:sz w:val="18"/>
                <w:szCs w:val="18"/>
                <w:lang w:val="en-US" w:eastAsia="zh-Hans"/>
              </w:rPr>
            </w:pPr>
            <w:r>
              <w:rPr>
                <w:rFonts w:hint="default" w:ascii="宋体" w:hAnsi="宋体" w:eastAsia="宋体"/>
                <w:b/>
                <w:bCs/>
                <w:sz w:val="18"/>
                <w:szCs w:val="18"/>
                <w:lang w:eastAsia="zh-Hans"/>
              </w:rPr>
              <w:t>3.</w:t>
            </w:r>
            <w:r>
              <w:rPr>
                <w:rFonts w:hint="default" w:ascii="宋体" w:hAnsi="宋体" w:eastAsia="宋体"/>
                <w:b/>
                <w:bCs/>
                <w:sz w:val="18"/>
                <w:szCs w:val="18"/>
                <w:lang w:eastAsia="zh-Hans"/>
              </w:rPr>
              <w:t>3</w:t>
            </w:r>
            <w:r>
              <w:rPr>
                <w:rFonts w:hint="default" w:ascii="宋体" w:hAnsi="宋体" w:eastAsia="宋体"/>
                <w:b/>
                <w:bCs/>
                <w:sz w:val="18"/>
                <w:szCs w:val="18"/>
                <w:lang w:eastAsia="zh-Hans"/>
              </w:rPr>
              <w:t xml:space="preserve"> </w:t>
            </w:r>
            <w:r>
              <w:rPr>
                <w:rFonts w:hint="eastAsia" w:ascii="宋体" w:hAnsi="宋体" w:eastAsia="宋体"/>
                <w:b/>
                <w:bCs/>
                <w:sz w:val="18"/>
                <w:szCs w:val="18"/>
                <w:lang w:val="en-US" w:eastAsia="zh-Hans"/>
              </w:rPr>
              <w:t>样本选取依据</w:t>
            </w:r>
          </w:p>
          <w:p>
            <w:pPr>
              <w:keepNext w:val="0"/>
              <w:keepLines w:val="0"/>
              <w:widowControl/>
              <w:suppressLineNumbers w:val="0"/>
              <w:jc w:val="left"/>
              <w:rPr>
                <w:rFonts w:hint="eastAsia" w:ascii="宋体" w:hAnsi="宋体" w:eastAsia="宋体"/>
                <w:b/>
                <w:bCs/>
                <w:sz w:val="18"/>
                <w:szCs w:val="18"/>
                <w:lang w:eastAsia="zh-Hans"/>
              </w:rPr>
            </w:pPr>
            <w:r>
              <w:rPr>
                <w:rFonts w:hint="default" w:ascii="宋体" w:hAnsi="宋体" w:eastAsia="宋体"/>
                <w:b/>
                <w:bCs/>
                <w:sz w:val="18"/>
                <w:szCs w:val="18"/>
                <w:lang w:eastAsia="zh-Hans"/>
              </w:rPr>
              <w:t xml:space="preserve">   </w:t>
            </w:r>
            <w:r>
              <w:rPr>
                <w:rFonts w:hint="default" w:ascii="仿宋" w:hAnsi="仿宋" w:eastAsia="仿宋" w:cs="仿宋"/>
                <w:i w:val="0"/>
                <w:caps w:val="0"/>
                <w:spacing w:val="0"/>
                <w:kern w:val="0"/>
                <w:sz w:val="18"/>
                <w:szCs w:val="18"/>
                <w:shd w:val="clear" w:fill="FFFFFF"/>
                <w:lang w:eastAsia="zh-Hans" w:bidi="ar"/>
              </w:rPr>
              <w:t xml:space="preserve">     </w:t>
            </w:r>
            <w:r>
              <w:rPr>
                <w:rFonts w:hint="eastAsia" w:ascii="仿宋" w:hAnsi="仿宋" w:eastAsia="仿宋" w:cs="仿宋"/>
                <w:i w:val="0"/>
                <w:caps w:val="0"/>
                <w:spacing w:val="0"/>
                <w:kern w:val="0"/>
                <w:sz w:val="18"/>
                <w:szCs w:val="18"/>
                <w:shd w:val="clear" w:fill="FFFFFF"/>
                <w:lang w:val="en-US" w:eastAsia="zh-CN" w:bidi="ar"/>
              </w:rPr>
              <w:t>正式版问卷的发放采用线上的方式，主要采取电子版问卷发放途径。电子版问卷发放</w:t>
            </w:r>
            <w:r>
              <w:rPr>
                <w:rFonts w:hint="eastAsia" w:ascii="仿宋" w:hAnsi="仿宋" w:eastAsia="仿宋" w:cs="仿宋"/>
                <w:i w:val="0"/>
                <w:caps w:val="0"/>
                <w:spacing w:val="0"/>
                <w:kern w:val="0"/>
                <w:sz w:val="18"/>
                <w:szCs w:val="18"/>
                <w:shd w:val="clear" w:fill="FFFFFF"/>
                <w:lang w:val="en-US" w:eastAsia="zh-Hans" w:bidi="ar"/>
              </w:rPr>
              <w:t>将</w:t>
            </w:r>
            <w:r>
              <w:rPr>
                <w:rFonts w:hint="eastAsia" w:ascii="仿宋" w:hAnsi="仿宋" w:eastAsia="仿宋" w:cs="仿宋"/>
                <w:i w:val="0"/>
                <w:caps w:val="0"/>
                <w:spacing w:val="0"/>
                <w:kern w:val="0"/>
                <w:sz w:val="18"/>
                <w:szCs w:val="18"/>
                <w:shd w:val="clear" w:fill="FFFFFF"/>
                <w:lang w:val="en-US" w:eastAsia="zh-CN" w:bidi="ar"/>
              </w:rPr>
              <w:t>选择了在国内最大的在线问卷 调查网站”问卷星”进行邀请有偿作答，样本数量</w:t>
            </w:r>
            <w:r>
              <w:rPr>
                <w:rFonts w:hint="eastAsia" w:ascii="仿宋" w:hAnsi="仿宋" w:eastAsia="仿宋" w:cs="仿宋"/>
                <w:i w:val="0"/>
                <w:caps w:val="0"/>
                <w:spacing w:val="0"/>
                <w:kern w:val="0"/>
                <w:sz w:val="18"/>
                <w:szCs w:val="18"/>
                <w:shd w:val="clear" w:fill="FFFFFF"/>
                <w:lang w:val="en-US" w:eastAsia="zh-Hans" w:bidi="ar"/>
              </w:rPr>
              <w:t>将</w:t>
            </w:r>
            <w:r>
              <w:rPr>
                <w:rFonts w:hint="eastAsia" w:ascii="仿宋" w:hAnsi="仿宋" w:eastAsia="仿宋" w:cs="仿宋"/>
                <w:i w:val="0"/>
                <w:caps w:val="0"/>
                <w:spacing w:val="0"/>
                <w:kern w:val="0"/>
                <w:sz w:val="18"/>
                <w:szCs w:val="18"/>
                <w:shd w:val="clear" w:fill="FFFFFF"/>
                <w:lang w:val="en-US" w:eastAsia="zh-CN" w:bidi="ar"/>
              </w:rPr>
              <w:t>符合样本总量应达到问卷题目数量5倍以上的要求。</w:t>
            </w:r>
          </w:p>
          <w:p>
            <w:pPr>
              <w:widowControl w:val="0"/>
              <w:numPr>
                <w:ilvl w:val="0"/>
                <w:numId w:val="0"/>
              </w:numPr>
              <w:ind w:firstLine="360"/>
              <w:jc w:val="both"/>
              <w:rPr>
                <w:rFonts w:hint="eastAsia" w:ascii="宋体" w:hAnsi="宋体" w:eastAsia="宋体"/>
                <w:b/>
                <w:bCs/>
                <w:sz w:val="18"/>
                <w:szCs w:val="18"/>
                <w:lang w:val="en-US" w:eastAsia="zh-Hans"/>
              </w:rPr>
            </w:pPr>
            <w:r>
              <w:rPr>
                <w:rFonts w:hint="default" w:ascii="宋体" w:hAnsi="宋体" w:eastAsia="宋体"/>
                <w:b/>
                <w:bCs/>
                <w:sz w:val="18"/>
                <w:szCs w:val="18"/>
                <w:lang w:eastAsia="zh-Hans"/>
              </w:rPr>
              <w:t xml:space="preserve">3.5 </w:t>
            </w:r>
            <w:r>
              <w:rPr>
                <w:rFonts w:hint="eastAsia" w:ascii="宋体" w:hAnsi="宋体" w:eastAsia="宋体"/>
                <w:b/>
                <w:bCs/>
                <w:sz w:val="18"/>
                <w:szCs w:val="18"/>
                <w:lang w:val="en-US" w:eastAsia="zh-Hans"/>
              </w:rPr>
              <w:t>本章小结</w:t>
            </w:r>
          </w:p>
          <w:p>
            <w:pPr>
              <w:widowControl w:val="0"/>
              <w:numPr>
                <w:ilvl w:val="0"/>
                <w:numId w:val="0"/>
              </w:numPr>
              <w:ind w:firstLine="360"/>
              <w:jc w:val="both"/>
              <w:rPr>
                <w:rFonts w:hint="eastAsia" w:ascii="宋体" w:hAnsi="宋体" w:eastAsia="宋体"/>
                <w:b/>
                <w:bCs/>
                <w:sz w:val="18"/>
                <w:szCs w:val="18"/>
                <w:lang w:eastAsia="zh-Hans"/>
              </w:rPr>
            </w:pPr>
            <w:r>
              <w:rPr>
                <w:rFonts w:hint="default" w:ascii="宋体" w:hAnsi="宋体" w:eastAsia="宋体"/>
                <w:b/>
                <w:bCs/>
                <w:sz w:val="18"/>
                <w:szCs w:val="18"/>
                <w:lang w:eastAsia="zh-Hans"/>
              </w:rPr>
              <w:t xml:space="preserve">    </w:t>
            </w:r>
            <w:r>
              <w:rPr>
                <w:rFonts w:hint="eastAsia" w:ascii="仿宋" w:hAnsi="仿宋" w:eastAsia="仿宋" w:cs="仿宋"/>
                <w:i w:val="0"/>
                <w:caps w:val="0"/>
                <w:spacing w:val="0"/>
                <w:kern w:val="0"/>
                <w:sz w:val="18"/>
                <w:szCs w:val="18"/>
                <w:shd w:val="clear" w:fill="FFFFFF"/>
                <w:lang w:val="en-US" w:eastAsia="zh-Hans" w:bidi="ar"/>
              </w:rPr>
              <w:t>总结本章节研究主体的变量因素选择</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变量设计</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问卷设计</w:t>
            </w:r>
            <w:r>
              <w:rPr>
                <w:rFonts w:hint="default" w:ascii="仿宋" w:hAnsi="仿宋" w:eastAsia="仿宋" w:cs="仿宋"/>
                <w:i w:val="0"/>
                <w:caps w:val="0"/>
                <w:spacing w:val="0"/>
                <w:kern w:val="0"/>
                <w:sz w:val="18"/>
                <w:szCs w:val="18"/>
                <w:shd w:val="clear" w:fill="FFFFFF"/>
                <w:lang w:eastAsia="zh-Hans" w:bidi="ar"/>
              </w:rPr>
              <w:t>、</w:t>
            </w:r>
            <w:r>
              <w:rPr>
                <w:rFonts w:hint="eastAsia" w:ascii="仿宋" w:hAnsi="仿宋" w:eastAsia="仿宋" w:cs="仿宋"/>
                <w:i w:val="0"/>
                <w:caps w:val="0"/>
                <w:spacing w:val="0"/>
                <w:kern w:val="0"/>
                <w:sz w:val="18"/>
                <w:szCs w:val="18"/>
                <w:shd w:val="clear" w:fill="FFFFFF"/>
                <w:lang w:val="en-US" w:eastAsia="zh-Hans" w:bidi="ar"/>
              </w:rPr>
              <w:t>样本选取依据</w:t>
            </w:r>
          </w:p>
          <w:p>
            <w:pPr>
              <w:widowControl w:val="0"/>
              <w:numPr>
                <w:ilvl w:val="0"/>
                <w:numId w:val="0"/>
              </w:numPr>
              <w:jc w:val="both"/>
              <w:rPr>
                <w:rFonts w:hint="eastAsia" w:ascii="宋体" w:hAnsi="宋体" w:eastAsia="宋体"/>
                <w:b/>
                <w:bCs/>
                <w:sz w:val="18"/>
                <w:szCs w:val="18"/>
                <w:lang w:val="en-US" w:eastAsia="zh-Hans"/>
              </w:rPr>
            </w:pPr>
            <w:r>
              <w:rPr>
                <w:rFonts w:hint="eastAsia" w:ascii="宋体" w:hAnsi="宋体" w:eastAsia="宋体"/>
                <w:b/>
                <w:bCs/>
                <w:sz w:val="18"/>
                <w:szCs w:val="18"/>
                <w:lang w:val="en-US" w:eastAsia="zh-Hans"/>
              </w:rPr>
              <w:t>第</w:t>
            </w:r>
            <w:r>
              <w:rPr>
                <w:rFonts w:hint="default" w:ascii="宋体" w:hAnsi="宋体" w:eastAsia="宋体"/>
                <w:b/>
                <w:bCs/>
                <w:sz w:val="18"/>
                <w:szCs w:val="18"/>
                <w:lang w:eastAsia="zh-Hans"/>
              </w:rPr>
              <w:t xml:space="preserve"> 4 </w:t>
            </w:r>
            <w:r>
              <w:rPr>
                <w:rFonts w:hint="eastAsia" w:ascii="宋体" w:hAnsi="宋体" w:eastAsia="宋体"/>
                <w:b/>
                <w:bCs/>
                <w:sz w:val="18"/>
                <w:szCs w:val="18"/>
                <w:lang w:val="en-US" w:eastAsia="zh-Hans"/>
              </w:rPr>
              <w:t>章</w:t>
            </w:r>
            <w:r>
              <w:rPr>
                <w:rFonts w:hint="default" w:ascii="宋体" w:hAnsi="宋体" w:eastAsia="宋体"/>
                <w:b/>
                <w:bCs/>
                <w:sz w:val="18"/>
                <w:szCs w:val="18"/>
                <w:lang w:eastAsia="zh-Hans"/>
              </w:rPr>
              <w:t xml:space="preserve"> </w:t>
            </w:r>
            <w:r>
              <w:rPr>
                <w:rFonts w:hint="eastAsia" w:ascii="宋体" w:hAnsi="宋体" w:eastAsia="宋体"/>
                <w:b/>
                <w:bCs/>
                <w:sz w:val="18"/>
                <w:szCs w:val="18"/>
                <w:lang w:val="en-US" w:eastAsia="zh-Hans"/>
              </w:rPr>
              <w:t>数据分析和结果讨论</w:t>
            </w:r>
          </w:p>
          <w:p>
            <w:pPr>
              <w:widowControl w:val="0"/>
              <w:numPr>
                <w:ilvl w:val="0"/>
                <w:numId w:val="0"/>
              </w:numPr>
              <w:ind w:firstLine="360"/>
              <w:jc w:val="both"/>
              <w:rPr>
                <w:rFonts w:hint="eastAsia" w:ascii="宋体" w:hAnsi="宋体" w:eastAsia="宋体"/>
                <w:b/>
                <w:bCs/>
                <w:sz w:val="18"/>
                <w:szCs w:val="18"/>
                <w:lang w:val="en-US" w:eastAsia="zh-Hans"/>
              </w:rPr>
            </w:pPr>
            <w:r>
              <w:rPr>
                <w:rFonts w:hint="default" w:ascii="宋体" w:hAnsi="宋体" w:eastAsia="宋体"/>
                <w:b/>
                <w:bCs/>
                <w:sz w:val="18"/>
                <w:szCs w:val="18"/>
                <w:lang w:eastAsia="zh-Hans"/>
              </w:rPr>
              <w:t>4.</w:t>
            </w:r>
            <w:r>
              <w:rPr>
                <w:rFonts w:hint="default" w:ascii="宋体" w:hAnsi="宋体" w:eastAsia="宋体"/>
                <w:b/>
                <w:bCs/>
                <w:sz w:val="18"/>
                <w:szCs w:val="18"/>
                <w:lang w:eastAsia="zh-Hans"/>
              </w:rPr>
              <w:t>1</w:t>
            </w:r>
            <w:r>
              <w:rPr>
                <w:rFonts w:hint="default" w:ascii="宋体" w:hAnsi="宋体" w:eastAsia="宋体"/>
                <w:b/>
                <w:bCs/>
                <w:sz w:val="18"/>
                <w:szCs w:val="18"/>
                <w:lang w:eastAsia="zh-Hans"/>
              </w:rPr>
              <w:t xml:space="preserve"> </w:t>
            </w:r>
            <w:r>
              <w:rPr>
                <w:rFonts w:hint="eastAsia" w:ascii="宋体" w:hAnsi="宋体" w:eastAsia="宋体"/>
                <w:b/>
                <w:bCs/>
                <w:sz w:val="18"/>
                <w:szCs w:val="18"/>
                <w:lang w:val="en-US" w:eastAsia="zh-Hans"/>
              </w:rPr>
              <w:t>问卷数据特征描述性统计分析</w:t>
            </w:r>
          </w:p>
          <w:p>
            <w:pPr>
              <w:widowControl w:val="0"/>
              <w:numPr>
                <w:ilvl w:val="0"/>
                <w:numId w:val="0"/>
              </w:numPr>
              <w:ind w:firstLine="360"/>
              <w:jc w:val="both"/>
              <w:rPr>
                <w:rFonts w:hint="eastAsia" w:ascii="宋体" w:hAnsi="宋体" w:eastAsia="宋体"/>
                <w:b/>
                <w:bCs/>
                <w:sz w:val="18"/>
                <w:szCs w:val="18"/>
                <w:lang w:val="en-US" w:eastAsia="zh-Hans"/>
              </w:rPr>
            </w:pPr>
            <w:r>
              <w:rPr>
                <w:rFonts w:hint="default" w:ascii="宋体" w:hAnsi="宋体" w:eastAsia="宋体"/>
                <w:b/>
                <w:bCs/>
                <w:sz w:val="18"/>
                <w:szCs w:val="18"/>
                <w:lang w:eastAsia="zh-Hans"/>
              </w:rPr>
              <w:t xml:space="preserve">    4.</w:t>
            </w:r>
            <w:r>
              <w:rPr>
                <w:rFonts w:hint="default" w:ascii="宋体" w:hAnsi="宋体" w:eastAsia="宋体"/>
                <w:b/>
                <w:bCs/>
                <w:sz w:val="18"/>
                <w:szCs w:val="18"/>
                <w:lang w:eastAsia="zh-Hans"/>
              </w:rPr>
              <w:t>1</w:t>
            </w:r>
            <w:r>
              <w:rPr>
                <w:rFonts w:hint="default" w:ascii="宋体" w:hAnsi="宋体" w:eastAsia="宋体"/>
                <w:b/>
                <w:bCs/>
                <w:sz w:val="18"/>
                <w:szCs w:val="18"/>
                <w:lang w:eastAsia="zh-Hans"/>
              </w:rPr>
              <w:t xml:space="preserve">.1 </w:t>
            </w:r>
            <w:r>
              <w:rPr>
                <w:rFonts w:hint="eastAsia" w:ascii="宋体" w:hAnsi="宋体" w:eastAsia="宋体"/>
                <w:b/>
                <w:bCs/>
                <w:sz w:val="18"/>
                <w:szCs w:val="18"/>
                <w:lang w:val="en-US" w:eastAsia="zh-Hans"/>
              </w:rPr>
              <w:t>收入分析</w:t>
            </w:r>
          </w:p>
          <w:p>
            <w:pPr>
              <w:widowControl w:val="0"/>
              <w:numPr>
                <w:ilvl w:val="0"/>
                <w:numId w:val="0"/>
              </w:numPr>
              <w:ind w:firstLine="360"/>
              <w:jc w:val="both"/>
              <w:rPr>
                <w:rFonts w:hint="eastAsia" w:ascii="宋体" w:hAnsi="宋体" w:eastAsia="宋体"/>
                <w:b/>
                <w:bCs/>
                <w:sz w:val="18"/>
                <w:szCs w:val="18"/>
                <w:lang w:eastAsia="zh-Hans"/>
              </w:rPr>
            </w:pPr>
            <w:r>
              <w:rPr>
                <w:rFonts w:hint="default" w:ascii="宋体" w:hAnsi="宋体" w:eastAsia="宋体"/>
                <w:b/>
                <w:bCs/>
                <w:sz w:val="18"/>
                <w:szCs w:val="18"/>
                <w:lang w:eastAsia="zh-Hans"/>
              </w:rPr>
              <w:t xml:space="preserve">    </w:t>
            </w:r>
            <w:r>
              <w:rPr>
                <w:rFonts w:hint="eastAsia" w:ascii="仿宋" w:hAnsi="仿宋" w:eastAsia="仿宋" w:cs="仿宋"/>
                <w:i w:val="0"/>
                <w:caps w:val="0"/>
                <w:spacing w:val="0"/>
                <w:kern w:val="0"/>
                <w:sz w:val="18"/>
                <w:szCs w:val="18"/>
                <w:shd w:val="clear" w:fill="FFFFFF"/>
                <w:lang w:val="en-US" w:eastAsia="zh-Hans" w:bidi="ar"/>
              </w:rPr>
              <w:t>对问卷数据的研究主体收入因素进行描述行统计分析与说明</w:t>
            </w:r>
          </w:p>
          <w:p>
            <w:pPr>
              <w:widowControl w:val="0"/>
              <w:numPr>
                <w:ilvl w:val="0"/>
                <w:numId w:val="0"/>
              </w:numPr>
              <w:ind w:firstLine="360"/>
              <w:jc w:val="both"/>
              <w:rPr>
                <w:rFonts w:hint="eastAsia" w:ascii="宋体" w:hAnsi="宋体" w:eastAsia="宋体"/>
                <w:b/>
                <w:bCs/>
                <w:sz w:val="18"/>
                <w:szCs w:val="18"/>
                <w:lang w:val="en-US" w:eastAsia="zh-Hans"/>
              </w:rPr>
            </w:pPr>
            <w:r>
              <w:rPr>
                <w:rFonts w:hint="default" w:ascii="宋体" w:hAnsi="宋体" w:eastAsia="宋体"/>
                <w:b/>
                <w:bCs/>
                <w:sz w:val="18"/>
                <w:szCs w:val="18"/>
                <w:lang w:eastAsia="zh-Hans"/>
              </w:rPr>
              <w:t xml:space="preserve">    4.</w:t>
            </w:r>
            <w:r>
              <w:rPr>
                <w:rFonts w:hint="default" w:ascii="宋体" w:hAnsi="宋体" w:eastAsia="宋体"/>
                <w:b/>
                <w:bCs/>
                <w:sz w:val="18"/>
                <w:szCs w:val="18"/>
                <w:lang w:eastAsia="zh-Hans"/>
              </w:rPr>
              <w:t>1</w:t>
            </w:r>
            <w:r>
              <w:rPr>
                <w:rFonts w:hint="default" w:ascii="宋体" w:hAnsi="宋体" w:eastAsia="宋体"/>
                <w:b/>
                <w:bCs/>
                <w:sz w:val="18"/>
                <w:szCs w:val="18"/>
                <w:lang w:eastAsia="zh-Hans"/>
              </w:rPr>
              <w:t xml:space="preserve">.2 </w:t>
            </w:r>
            <w:r>
              <w:rPr>
                <w:rFonts w:hint="eastAsia" w:ascii="宋体" w:hAnsi="宋体" w:eastAsia="宋体"/>
                <w:b/>
                <w:bCs/>
                <w:sz w:val="18"/>
                <w:szCs w:val="18"/>
                <w:lang w:val="en-US" w:eastAsia="zh-Hans"/>
              </w:rPr>
              <w:t>意向分析</w:t>
            </w:r>
          </w:p>
          <w:p>
            <w:pPr>
              <w:widowControl w:val="0"/>
              <w:numPr>
                <w:ilvl w:val="0"/>
                <w:numId w:val="0"/>
              </w:numPr>
              <w:ind w:firstLine="360"/>
              <w:jc w:val="both"/>
              <w:rPr>
                <w:rFonts w:hint="eastAsia" w:ascii="宋体" w:hAnsi="宋体" w:eastAsia="宋体"/>
                <w:b/>
                <w:bCs/>
                <w:sz w:val="18"/>
                <w:szCs w:val="18"/>
                <w:lang w:eastAsia="zh-Hans"/>
              </w:rPr>
            </w:pPr>
            <w:r>
              <w:rPr>
                <w:rFonts w:hint="default" w:ascii="宋体" w:hAnsi="宋体" w:eastAsia="宋体"/>
                <w:b/>
                <w:bCs/>
                <w:sz w:val="18"/>
                <w:szCs w:val="18"/>
                <w:lang w:eastAsia="zh-Hans"/>
              </w:rPr>
              <w:t xml:space="preserve">    </w:t>
            </w:r>
            <w:r>
              <w:rPr>
                <w:rFonts w:hint="eastAsia" w:ascii="仿宋" w:hAnsi="仿宋" w:eastAsia="仿宋" w:cs="仿宋"/>
                <w:i w:val="0"/>
                <w:caps w:val="0"/>
                <w:spacing w:val="0"/>
                <w:kern w:val="0"/>
                <w:sz w:val="18"/>
                <w:szCs w:val="18"/>
                <w:shd w:val="clear" w:fill="FFFFFF"/>
                <w:lang w:val="en-US" w:eastAsia="zh-Hans" w:bidi="ar"/>
              </w:rPr>
              <w:t>对问卷数据的研究主体新能源与燃油汽车进行描述行统计分析与说明</w:t>
            </w:r>
          </w:p>
          <w:p>
            <w:pPr>
              <w:widowControl w:val="0"/>
              <w:numPr>
                <w:ilvl w:val="0"/>
                <w:numId w:val="0"/>
              </w:numPr>
              <w:ind w:firstLine="721" w:firstLineChars="400"/>
              <w:jc w:val="both"/>
              <w:rPr>
                <w:rFonts w:hint="eastAsia" w:ascii="宋体" w:hAnsi="宋体" w:eastAsia="宋体"/>
                <w:b/>
                <w:bCs/>
                <w:sz w:val="18"/>
                <w:szCs w:val="18"/>
                <w:lang w:val="en-US" w:eastAsia="zh-Hans"/>
              </w:rPr>
            </w:pPr>
            <w:r>
              <w:rPr>
                <w:rFonts w:hint="default" w:ascii="宋体" w:hAnsi="宋体" w:eastAsia="宋体"/>
                <w:b/>
                <w:bCs/>
                <w:sz w:val="18"/>
                <w:szCs w:val="18"/>
                <w:lang w:eastAsia="zh-Hans"/>
              </w:rPr>
              <w:t>4.</w:t>
            </w:r>
            <w:r>
              <w:rPr>
                <w:rFonts w:hint="default" w:ascii="宋体" w:hAnsi="宋体" w:eastAsia="宋体"/>
                <w:b/>
                <w:bCs/>
                <w:sz w:val="18"/>
                <w:szCs w:val="18"/>
                <w:lang w:eastAsia="zh-Hans"/>
              </w:rPr>
              <w:t>1</w:t>
            </w:r>
            <w:r>
              <w:rPr>
                <w:rFonts w:hint="default" w:ascii="宋体" w:hAnsi="宋体" w:eastAsia="宋体"/>
                <w:b/>
                <w:bCs/>
                <w:sz w:val="18"/>
                <w:szCs w:val="18"/>
                <w:lang w:eastAsia="zh-Hans"/>
              </w:rPr>
              <w:t xml:space="preserve">.3 </w:t>
            </w:r>
            <w:r>
              <w:rPr>
                <w:rFonts w:hint="eastAsia" w:ascii="宋体" w:hAnsi="宋体" w:eastAsia="宋体"/>
                <w:b/>
                <w:bCs/>
                <w:sz w:val="18"/>
                <w:szCs w:val="18"/>
                <w:lang w:val="en-US" w:eastAsia="zh-Hans"/>
              </w:rPr>
              <w:t>购买预算分布</w:t>
            </w:r>
          </w:p>
          <w:p>
            <w:pPr>
              <w:widowControl w:val="0"/>
              <w:numPr>
                <w:ilvl w:val="0"/>
                <w:numId w:val="0"/>
              </w:numPr>
              <w:ind w:firstLine="667" w:firstLineChars="371"/>
              <w:jc w:val="both"/>
              <w:rPr>
                <w:rFonts w:hint="eastAsia" w:ascii="仿宋" w:hAnsi="仿宋" w:eastAsia="仿宋" w:cs="仿宋"/>
                <w:i w:val="0"/>
                <w:caps w:val="0"/>
                <w:spacing w:val="0"/>
                <w:kern w:val="0"/>
                <w:sz w:val="18"/>
                <w:szCs w:val="18"/>
                <w:shd w:val="clear" w:fill="FFFFFF"/>
                <w:lang w:val="en-US" w:eastAsia="zh-Hans" w:bidi="ar"/>
              </w:rPr>
            </w:pPr>
            <w:r>
              <w:rPr>
                <w:rFonts w:hint="eastAsia" w:ascii="仿宋" w:hAnsi="仿宋" w:eastAsia="仿宋" w:cs="仿宋"/>
                <w:i w:val="0"/>
                <w:caps w:val="0"/>
                <w:spacing w:val="0"/>
                <w:kern w:val="0"/>
                <w:sz w:val="18"/>
                <w:szCs w:val="18"/>
                <w:shd w:val="clear" w:fill="FFFFFF"/>
                <w:lang w:val="en-US" w:eastAsia="zh-Hans" w:bidi="ar"/>
              </w:rPr>
              <w:t>分析消费者不同居住地的收入水平下的不同购买预算</w:t>
            </w:r>
          </w:p>
          <w:p>
            <w:pPr>
              <w:widowControl w:val="0"/>
              <w:numPr>
                <w:ilvl w:val="0"/>
                <w:numId w:val="0"/>
              </w:numPr>
              <w:ind w:firstLine="721" w:firstLineChars="400"/>
              <w:jc w:val="both"/>
              <w:rPr>
                <w:rFonts w:hint="eastAsia" w:ascii="宋体" w:hAnsi="宋体" w:eastAsia="宋体"/>
                <w:b/>
                <w:bCs/>
                <w:sz w:val="18"/>
                <w:szCs w:val="18"/>
                <w:lang w:val="en-US" w:eastAsia="zh-Hans"/>
              </w:rPr>
            </w:pPr>
            <w:r>
              <w:rPr>
                <w:rFonts w:hint="default" w:ascii="宋体" w:hAnsi="宋体" w:eastAsia="宋体"/>
                <w:b/>
                <w:bCs/>
                <w:sz w:val="18"/>
                <w:szCs w:val="18"/>
                <w:lang w:eastAsia="zh-Hans"/>
              </w:rPr>
              <w:t>4.</w:t>
            </w:r>
            <w:r>
              <w:rPr>
                <w:rFonts w:hint="default" w:ascii="宋体" w:hAnsi="宋体" w:eastAsia="宋体"/>
                <w:b/>
                <w:bCs/>
                <w:sz w:val="18"/>
                <w:szCs w:val="18"/>
                <w:lang w:eastAsia="zh-Hans"/>
              </w:rPr>
              <w:t>1</w:t>
            </w:r>
            <w:r>
              <w:rPr>
                <w:rFonts w:hint="default" w:ascii="宋体" w:hAnsi="宋体" w:eastAsia="宋体"/>
                <w:b/>
                <w:bCs/>
                <w:sz w:val="18"/>
                <w:szCs w:val="18"/>
                <w:lang w:eastAsia="zh-Hans"/>
              </w:rPr>
              <w:t xml:space="preserve">.4 </w:t>
            </w:r>
            <w:r>
              <w:rPr>
                <w:rFonts w:hint="eastAsia" w:ascii="宋体" w:hAnsi="宋体" w:eastAsia="宋体"/>
                <w:b/>
                <w:bCs/>
                <w:sz w:val="18"/>
                <w:szCs w:val="18"/>
                <w:lang w:val="en-US" w:eastAsia="zh-Hans"/>
              </w:rPr>
              <w:t>关注分析</w:t>
            </w:r>
          </w:p>
          <w:p>
            <w:pPr>
              <w:widowControl w:val="0"/>
              <w:numPr>
                <w:ilvl w:val="0"/>
                <w:numId w:val="0"/>
              </w:numPr>
              <w:ind w:firstLine="667" w:firstLineChars="371"/>
              <w:jc w:val="both"/>
              <w:rPr>
                <w:rFonts w:hint="default" w:ascii="仿宋" w:hAnsi="仿宋" w:eastAsia="仿宋" w:cs="仿宋"/>
                <w:i w:val="0"/>
                <w:caps w:val="0"/>
                <w:spacing w:val="0"/>
                <w:kern w:val="0"/>
                <w:sz w:val="18"/>
                <w:szCs w:val="18"/>
                <w:shd w:val="clear" w:fill="FFFFFF"/>
                <w:lang w:val="en-US" w:eastAsia="zh-Hans" w:bidi="ar"/>
              </w:rPr>
            </w:pPr>
            <w:r>
              <w:rPr>
                <w:rFonts w:hint="eastAsia" w:ascii="仿宋" w:hAnsi="仿宋" w:eastAsia="仿宋" w:cs="仿宋"/>
                <w:i w:val="0"/>
                <w:caps w:val="0"/>
                <w:spacing w:val="0"/>
                <w:kern w:val="0"/>
                <w:sz w:val="18"/>
                <w:szCs w:val="18"/>
                <w:shd w:val="clear" w:fill="FFFFFF"/>
                <w:lang w:val="en-US" w:eastAsia="zh-Hans" w:bidi="ar"/>
              </w:rPr>
              <w:t>分析不同收入水平下消费者对新能源汽车与燃油车的关注因素分析</w:t>
            </w:r>
          </w:p>
          <w:p>
            <w:pPr>
              <w:widowControl w:val="0"/>
              <w:numPr>
                <w:ilvl w:val="0"/>
                <w:numId w:val="0"/>
              </w:numPr>
              <w:ind w:firstLine="360"/>
              <w:jc w:val="both"/>
              <w:rPr>
                <w:rFonts w:hint="eastAsia" w:ascii="宋体" w:hAnsi="宋体" w:eastAsia="宋体"/>
                <w:b/>
                <w:bCs/>
                <w:sz w:val="18"/>
                <w:szCs w:val="18"/>
                <w:lang w:val="en-US" w:eastAsia="zh-Hans"/>
              </w:rPr>
            </w:pPr>
            <w:r>
              <w:rPr>
                <w:rFonts w:hint="default" w:ascii="宋体" w:hAnsi="宋体" w:eastAsia="宋体"/>
                <w:b/>
                <w:bCs/>
                <w:sz w:val="18"/>
                <w:szCs w:val="18"/>
                <w:lang w:eastAsia="zh-Hans"/>
              </w:rPr>
              <w:t>4.</w:t>
            </w:r>
            <w:r>
              <w:rPr>
                <w:rFonts w:hint="default" w:ascii="宋体" w:hAnsi="宋体" w:eastAsia="宋体"/>
                <w:b/>
                <w:bCs/>
                <w:sz w:val="18"/>
                <w:szCs w:val="18"/>
                <w:lang w:eastAsia="zh-Hans"/>
              </w:rPr>
              <w:t>2</w:t>
            </w:r>
            <w:r>
              <w:rPr>
                <w:rFonts w:hint="default" w:ascii="宋体" w:hAnsi="宋体" w:eastAsia="宋体"/>
                <w:b/>
                <w:bCs/>
                <w:sz w:val="18"/>
                <w:szCs w:val="18"/>
                <w:lang w:eastAsia="zh-Hans"/>
              </w:rPr>
              <w:t xml:space="preserve"> </w:t>
            </w:r>
            <w:r>
              <w:rPr>
                <w:rFonts w:hint="eastAsia" w:ascii="宋体" w:hAnsi="宋体" w:eastAsia="宋体"/>
                <w:b/>
                <w:bCs/>
                <w:sz w:val="18"/>
                <w:szCs w:val="18"/>
                <w:lang w:val="en-US" w:eastAsia="zh-Hans"/>
              </w:rPr>
              <w:t>相关系数分析</w:t>
            </w:r>
          </w:p>
          <w:p>
            <w:pPr>
              <w:widowControl w:val="0"/>
              <w:numPr>
                <w:ilvl w:val="0"/>
                <w:numId w:val="0"/>
              </w:numPr>
              <w:ind w:firstLine="360"/>
              <w:jc w:val="both"/>
              <w:rPr>
                <w:rFonts w:hint="default" w:ascii="宋体" w:hAnsi="宋体" w:eastAsia="宋体"/>
                <w:b/>
                <w:bCs/>
                <w:sz w:val="18"/>
                <w:szCs w:val="18"/>
                <w:lang w:eastAsia="zh-Hans"/>
              </w:rPr>
            </w:pPr>
            <w:r>
              <w:rPr>
                <w:rFonts w:hint="default" w:ascii="宋体" w:hAnsi="宋体" w:eastAsia="宋体"/>
                <w:b/>
                <w:bCs/>
                <w:sz w:val="18"/>
                <w:szCs w:val="18"/>
                <w:lang w:eastAsia="zh-Hans"/>
              </w:rPr>
              <w:t xml:space="preserve">    </w:t>
            </w:r>
            <w:r>
              <w:rPr>
                <w:rFonts w:hint="eastAsia" w:ascii="仿宋" w:hAnsi="仿宋" w:eastAsia="仿宋" w:cs="仿宋"/>
                <w:i w:val="0"/>
                <w:caps w:val="0"/>
                <w:spacing w:val="0"/>
                <w:kern w:val="0"/>
                <w:sz w:val="18"/>
                <w:szCs w:val="18"/>
                <w:shd w:val="clear" w:fill="FFFFFF"/>
                <w:lang w:val="en-US" w:eastAsia="zh-Hans" w:bidi="ar"/>
              </w:rPr>
              <w:t>分析变量与变量之间的相关性将使用协方差与相关系数进行分析</w:t>
            </w:r>
            <w:r>
              <w:rPr>
                <w:rFonts w:hint="default" w:ascii="仿宋" w:hAnsi="仿宋" w:eastAsia="仿宋" w:cs="仿宋"/>
                <w:i w:val="0"/>
                <w:caps w:val="0"/>
                <w:spacing w:val="0"/>
                <w:kern w:val="0"/>
                <w:sz w:val="18"/>
                <w:szCs w:val="18"/>
                <w:shd w:val="clear" w:fill="FFFFFF"/>
                <w:lang w:eastAsia="zh-Hans" w:bidi="ar"/>
              </w:rPr>
              <w:t>：</w:t>
            </w:r>
          </w:p>
          <w:p>
            <w:pPr>
              <w:widowControl w:val="0"/>
              <w:numPr>
                <w:ilvl w:val="0"/>
                <w:numId w:val="0"/>
              </w:numPr>
              <w:ind w:firstLine="667" w:firstLineChars="371"/>
              <w:jc w:val="both"/>
              <w:rPr>
                <w:rFonts w:hint="default" w:ascii="仿宋" w:hAnsi="仿宋" w:eastAsia="仿宋" w:cs="仿宋"/>
                <w:i w:val="0"/>
                <w:caps w:val="0"/>
                <w:spacing w:val="0"/>
                <w:kern w:val="0"/>
                <w:sz w:val="18"/>
                <w:szCs w:val="18"/>
                <w:shd w:val="clear" w:fill="FFFFFF"/>
                <w:lang w:eastAsia="zh-Hans" w:bidi="ar"/>
              </w:rPr>
            </w:pPr>
            <w:r>
              <w:rPr>
                <w:rFonts w:hint="eastAsia" w:ascii="仿宋" w:hAnsi="仿宋" w:eastAsia="仿宋" w:cs="仿宋"/>
                <w:i w:val="0"/>
                <w:caps w:val="0"/>
                <w:spacing w:val="0"/>
                <w:kern w:val="0"/>
                <w:sz w:val="18"/>
                <w:szCs w:val="18"/>
                <w:shd w:val="clear" w:fill="FFFFFF"/>
                <w:lang w:val="en-US" w:eastAsia="zh-Hans" w:bidi="ar"/>
              </w:rPr>
              <w:t>协方差</w:t>
            </w:r>
            <w:r>
              <w:rPr>
                <w:rFonts w:hint="default" w:ascii="仿宋" w:hAnsi="仿宋" w:eastAsia="仿宋" w:cs="仿宋"/>
                <w:i w:val="0"/>
                <w:caps w:val="0"/>
                <w:spacing w:val="0"/>
                <w:kern w:val="0"/>
                <w:sz w:val="18"/>
                <w:szCs w:val="18"/>
                <w:shd w:val="clear" w:fill="FFFFFF"/>
                <w:lang w:eastAsia="zh-Hans" w:bidi="ar"/>
              </w:rPr>
              <w:t>：</w:t>
            </w:r>
          </w:p>
          <w:p>
            <w:pPr>
              <w:widowControl w:val="0"/>
              <w:numPr>
                <w:ilvl w:val="0"/>
                <w:numId w:val="0"/>
              </w:numPr>
              <w:ind w:firstLine="779" w:firstLineChars="371"/>
              <w:jc w:val="both"/>
            </w:pPr>
            <w:r>
              <w:drawing>
                <wp:inline distT="0" distB="0" distL="114300" distR="114300">
                  <wp:extent cx="1281430" cy="352425"/>
                  <wp:effectExtent l="0" t="0" r="1397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281430" cy="352425"/>
                          </a:xfrm>
                          <a:prstGeom prst="rect">
                            <a:avLst/>
                          </a:prstGeom>
                          <a:noFill/>
                          <a:ln w="9525">
                            <a:noFill/>
                          </a:ln>
                        </pic:spPr>
                      </pic:pic>
                    </a:graphicData>
                  </a:graphic>
                </wp:inline>
              </w:drawing>
            </w:r>
          </w:p>
          <w:p>
            <w:pPr>
              <w:widowControl w:val="0"/>
              <w:numPr>
                <w:ilvl w:val="0"/>
                <w:numId w:val="0"/>
              </w:numPr>
              <w:ind w:firstLine="667" w:firstLineChars="371"/>
              <w:jc w:val="both"/>
              <w:rPr>
                <w:rFonts w:hint="default" w:ascii="仿宋" w:hAnsi="仿宋" w:eastAsia="仿宋" w:cs="仿宋"/>
                <w:i w:val="0"/>
                <w:caps w:val="0"/>
                <w:spacing w:val="0"/>
                <w:kern w:val="0"/>
                <w:sz w:val="18"/>
                <w:szCs w:val="18"/>
                <w:shd w:val="clear" w:fill="FFFFFF"/>
                <w:lang w:eastAsia="zh-Hans" w:bidi="ar"/>
              </w:rPr>
            </w:pPr>
            <w:r>
              <w:rPr>
                <w:rFonts w:hint="eastAsia" w:ascii="仿宋" w:hAnsi="仿宋" w:eastAsia="仿宋" w:cs="仿宋"/>
                <w:i w:val="0"/>
                <w:caps w:val="0"/>
                <w:spacing w:val="0"/>
                <w:kern w:val="0"/>
                <w:sz w:val="18"/>
                <w:szCs w:val="18"/>
                <w:shd w:val="clear" w:fill="FFFFFF"/>
                <w:lang w:val="en-US" w:eastAsia="zh-Hans" w:bidi="ar"/>
              </w:rPr>
              <w:t>相关系数</w:t>
            </w:r>
            <w:r>
              <w:rPr>
                <w:rFonts w:hint="default" w:ascii="仿宋" w:hAnsi="仿宋" w:eastAsia="仿宋" w:cs="仿宋"/>
                <w:i w:val="0"/>
                <w:caps w:val="0"/>
                <w:spacing w:val="0"/>
                <w:kern w:val="0"/>
                <w:sz w:val="18"/>
                <w:szCs w:val="18"/>
                <w:shd w:val="clear" w:fill="FFFFFF"/>
                <w:lang w:eastAsia="zh-Hans" w:bidi="ar"/>
              </w:rPr>
              <w:t>：</w:t>
            </w:r>
          </w:p>
          <w:p>
            <w:pPr>
              <w:widowControl w:val="0"/>
              <w:numPr>
                <w:ilvl w:val="0"/>
                <w:numId w:val="0"/>
              </w:numPr>
              <w:ind w:firstLine="779" w:firstLineChars="371"/>
              <w:jc w:val="both"/>
              <w:rPr>
                <w:rFonts w:hint="eastAsia"/>
                <w:lang w:val="en-US" w:eastAsia="zh-Hans"/>
              </w:rPr>
            </w:pPr>
            <w:r>
              <w:drawing>
                <wp:inline distT="0" distB="0" distL="114300" distR="114300">
                  <wp:extent cx="533400" cy="338455"/>
                  <wp:effectExtent l="0" t="0" r="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33400" cy="338455"/>
                          </a:xfrm>
                          <a:prstGeom prst="rect">
                            <a:avLst/>
                          </a:prstGeom>
                          <a:noFill/>
                          <a:ln w="9525">
                            <a:noFill/>
                          </a:ln>
                        </pic:spPr>
                      </pic:pic>
                    </a:graphicData>
                  </a:graphic>
                </wp:inline>
              </w:drawing>
            </w:r>
          </w:p>
          <w:p>
            <w:pPr>
              <w:widowControl w:val="0"/>
              <w:numPr>
                <w:ilvl w:val="0"/>
                <w:numId w:val="0"/>
              </w:numPr>
              <w:ind w:firstLine="360"/>
              <w:jc w:val="both"/>
              <w:rPr>
                <w:rFonts w:hint="eastAsia" w:ascii="宋体" w:hAnsi="宋体" w:eastAsia="宋体"/>
                <w:b/>
                <w:bCs/>
                <w:sz w:val="18"/>
                <w:szCs w:val="18"/>
                <w:lang w:val="en-US" w:eastAsia="zh-Hans"/>
              </w:rPr>
            </w:pPr>
            <w:r>
              <w:rPr>
                <w:rFonts w:hint="default" w:ascii="宋体" w:hAnsi="宋体" w:eastAsia="宋体"/>
                <w:b/>
                <w:bCs/>
                <w:sz w:val="18"/>
                <w:szCs w:val="18"/>
                <w:lang w:eastAsia="zh-Hans"/>
              </w:rPr>
              <w:t>4.</w:t>
            </w:r>
            <w:r>
              <w:rPr>
                <w:rFonts w:hint="default" w:ascii="宋体" w:hAnsi="宋体" w:eastAsia="宋体"/>
                <w:b/>
                <w:bCs/>
                <w:sz w:val="18"/>
                <w:szCs w:val="18"/>
                <w:lang w:eastAsia="zh-Hans"/>
              </w:rPr>
              <w:t>3</w:t>
            </w:r>
            <w:r>
              <w:rPr>
                <w:rFonts w:hint="default" w:ascii="宋体" w:hAnsi="宋体" w:eastAsia="宋体"/>
                <w:b/>
                <w:bCs/>
                <w:sz w:val="18"/>
                <w:szCs w:val="18"/>
                <w:lang w:eastAsia="zh-Hans"/>
              </w:rPr>
              <w:t xml:space="preserve"> </w:t>
            </w:r>
            <w:r>
              <w:rPr>
                <w:rFonts w:hint="eastAsia" w:ascii="宋体" w:hAnsi="宋体" w:eastAsia="宋体"/>
                <w:b/>
                <w:bCs/>
                <w:sz w:val="18"/>
                <w:szCs w:val="18"/>
                <w:lang w:val="en-US" w:eastAsia="zh-Hans"/>
              </w:rPr>
              <w:t>回归分析</w:t>
            </w:r>
          </w:p>
          <w:p>
            <w:pPr>
              <w:ind w:firstLine="360"/>
              <w:rPr>
                <w:rFonts w:hint="default" w:ascii="仿宋" w:hAnsi="仿宋" w:eastAsia="仿宋" w:cs="仿宋"/>
                <w:i w:val="0"/>
                <w:caps w:val="0"/>
                <w:spacing w:val="0"/>
                <w:kern w:val="0"/>
                <w:sz w:val="18"/>
                <w:szCs w:val="18"/>
                <w:shd w:val="clear" w:fill="FFFFFF"/>
                <w:lang w:eastAsia="zh-Hans" w:bidi="ar"/>
              </w:rPr>
            </w:pPr>
            <w:r>
              <w:rPr>
                <w:rFonts w:hint="default" w:ascii="宋体" w:hAnsi="宋体" w:eastAsia="宋体"/>
                <w:b/>
                <w:bCs/>
                <w:sz w:val="18"/>
                <w:szCs w:val="18"/>
                <w:lang w:eastAsia="zh-Hans"/>
              </w:rPr>
              <w:t xml:space="preserve">    </w:t>
            </w:r>
            <w:r>
              <w:rPr>
                <w:rFonts w:hint="eastAsia" w:ascii="仿宋" w:hAnsi="仿宋" w:eastAsia="仿宋" w:cs="仿宋"/>
                <w:i w:val="0"/>
                <w:caps w:val="0"/>
                <w:spacing w:val="0"/>
                <w:kern w:val="0"/>
                <w:sz w:val="18"/>
                <w:szCs w:val="18"/>
                <w:shd w:val="clear" w:fill="FFFFFF"/>
                <w:lang w:val="en-US" w:eastAsia="zh-Hans" w:bidi="ar"/>
              </w:rPr>
              <w:t>使用回归分析证明以下假设是否成立</w:t>
            </w:r>
            <w:r>
              <w:rPr>
                <w:rFonts w:hint="default" w:ascii="仿宋" w:hAnsi="仿宋" w:eastAsia="仿宋" w:cs="仿宋"/>
                <w:i w:val="0"/>
                <w:caps w:val="0"/>
                <w:spacing w:val="0"/>
                <w:kern w:val="0"/>
                <w:sz w:val="18"/>
                <w:szCs w:val="18"/>
                <w:shd w:val="clear" w:fill="FFFFFF"/>
                <w:lang w:eastAsia="zh-Hans" w:bidi="ar"/>
              </w:rPr>
              <w:t>：</w:t>
            </w:r>
          </w:p>
          <w:p>
            <w:pPr>
              <w:ind w:firstLine="720" w:firstLineChars="400"/>
              <w:rPr>
                <w:rFonts w:hint="eastAsia" w:ascii="仿宋" w:hAnsi="仿宋" w:eastAsia="仿宋" w:cs="仿宋"/>
                <w:i w:val="0"/>
                <w:caps w:val="0"/>
                <w:spacing w:val="0"/>
                <w:kern w:val="0"/>
                <w:sz w:val="18"/>
                <w:szCs w:val="18"/>
                <w:shd w:val="clear" w:fill="FFFFFF"/>
                <w:lang w:val="en-US" w:eastAsia="zh-Hans" w:bidi="ar"/>
              </w:rPr>
            </w:pPr>
            <w:r>
              <w:rPr>
                <w:rFonts w:hint="default" w:ascii="仿宋" w:hAnsi="仿宋" w:eastAsia="仿宋" w:cs="仿宋"/>
                <w:i w:val="0"/>
                <w:caps w:val="0"/>
                <w:spacing w:val="0"/>
                <w:kern w:val="0"/>
                <w:sz w:val="18"/>
                <w:szCs w:val="18"/>
                <w:shd w:val="clear" w:fill="FFFFFF"/>
                <w:lang w:val="en-US" w:eastAsia="zh-Hans" w:bidi="ar"/>
              </w:rPr>
              <w:t>1、</w:t>
            </w:r>
            <w:r>
              <w:rPr>
                <w:rFonts w:hint="eastAsia" w:ascii="仿宋" w:hAnsi="仿宋" w:eastAsia="仿宋" w:cs="仿宋"/>
                <w:i w:val="0"/>
                <w:caps w:val="0"/>
                <w:spacing w:val="0"/>
                <w:kern w:val="0"/>
                <w:sz w:val="18"/>
                <w:szCs w:val="18"/>
                <w:shd w:val="clear" w:fill="FFFFFF"/>
                <w:lang w:val="en-US" w:eastAsia="zh-CN" w:bidi="ar"/>
              </w:rPr>
              <w:t>家庭可支配收入与消费者购买汽车的意愿呈现正相关关系</w:t>
            </w:r>
          </w:p>
          <w:p>
            <w:pPr>
              <w:ind w:firstLine="720" w:firstLineChars="400"/>
              <w:rPr>
                <w:rFonts w:hint="eastAsia" w:ascii="仿宋" w:hAnsi="仿宋" w:eastAsia="仿宋" w:cs="仿宋"/>
                <w:i w:val="0"/>
                <w:caps w:val="0"/>
                <w:spacing w:val="0"/>
                <w:kern w:val="0"/>
                <w:sz w:val="18"/>
                <w:szCs w:val="18"/>
                <w:shd w:val="clear" w:fill="FFFFFF"/>
                <w:lang w:val="en-US" w:eastAsia="zh-Hans" w:bidi="ar"/>
              </w:rPr>
            </w:pPr>
            <w:r>
              <w:rPr>
                <w:rFonts w:hint="default" w:ascii="仿宋" w:hAnsi="仿宋" w:eastAsia="仿宋" w:cs="仿宋"/>
                <w:i w:val="0"/>
                <w:caps w:val="0"/>
                <w:spacing w:val="0"/>
                <w:kern w:val="0"/>
                <w:sz w:val="18"/>
                <w:szCs w:val="18"/>
                <w:shd w:val="clear" w:fill="FFFFFF"/>
                <w:lang w:val="en-US" w:eastAsia="zh-Hans" w:bidi="ar"/>
              </w:rPr>
              <w:t>2、</w:t>
            </w:r>
            <w:r>
              <w:rPr>
                <w:rFonts w:hint="eastAsia" w:ascii="仿宋" w:hAnsi="仿宋" w:eastAsia="仿宋" w:cs="仿宋"/>
                <w:i w:val="0"/>
                <w:caps w:val="0"/>
                <w:spacing w:val="0"/>
                <w:kern w:val="0"/>
                <w:sz w:val="18"/>
                <w:szCs w:val="18"/>
                <w:shd w:val="clear" w:fill="FFFFFF"/>
                <w:lang w:val="en-US" w:eastAsia="zh-CN" w:bidi="ar"/>
              </w:rPr>
              <w:t>家庭可支配收入较低消费者购买新能源汽车的意愿强于燃油车</w:t>
            </w:r>
          </w:p>
          <w:p>
            <w:pPr>
              <w:ind w:firstLine="720" w:firstLineChars="400"/>
            </w:pPr>
            <w:r>
              <w:rPr>
                <w:rFonts w:hint="default" w:ascii="仿宋" w:hAnsi="仿宋" w:eastAsia="仿宋" w:cs="仿宋"/>
                <w:i w:val="0"/>
                <w:caps w:val="0"/>
                <w:spacing w:val="0"/>
                <w:kern w:val="0"/>
                <w:sz w:val="18"/>
                <w:szCs w:val="18"/>
                <w:shd w:val="clear" w:fill="FFFFFF"/>
                <w:lang w:val="en-US" w:eastAsia="zh-Hans" w:bidi="ar"/>
              </w:rPr>
              <w:t>3、</w:t>
            </w:r>
            <w:r>
              <w:rPr>
                <w:rFonts w:hint="eastAsia" w:ascii="仿宋" w:hAnsi="仿宋" w:eastAsia="仿宋" w:cs="仿宋"/>
                <w:i w:val="0"/>
                <w:caps w:val="0"/>
                <w:spacing w:val="0"/>
                <w:kern w:val="0"/>
                <w:sz w:val="18"/>
                <w:szCs w:val="18"/>
                <w:shd w:val="clear" w:fill="FFFFFF"/>
                <w:lang w:val="en-US" w:eastAsia="zh-CN" w:bidi="ar"/>
              </w:rPr>
              <w:t>家庭可支配收入较高在已有一辆燃油车后，更愿意购买一辆新能源汽车</w:t>
            </w:r>
          </w:p>
          <w:p>
            <w:pPr>
              <w:widowControl w:val="0"/>
              <w:numPr>
                <w:ilvl w:val="0"/>
                <w:numId w:val="0"/>
              </w:numPr>
              <w:ind w:firstLine="360"/>
              <w:jc w:val="both"/>
              <w:rPr>
                <w:rFonts w:hint="eastAsia" w:ascii="宋体" w:hAnsi="宋体" w:eastAsia="宋体"/>
                <w:b/>
                <w:bCs/>
                <w:sz w:val="18"/>
                <w:szCs w:val="18"/>
                <w:lang w:val="en-US" w:eastAsia="zh-Hans"/>
              </w:rPr>
            </w:pPr>
            <w:r>
              <w:rPr>
                <w:rFonts w:hint="default" w:ascii="宋体" w:hAnsi="宋体" w:eastAsia="宋体"/>
                <w:b/>
                <w:bCs/>
                <w:sz w:val="18"/>
                <w:szCs w:val="18"/>
                <w:lang w:eastAsia="zh-Hans"/>
              </w:rPr>
              <w:t>4</w:t>
            </w:r>
            <w:r>
              <w:rPr>
                <w:rFonts w:hint="eastAsia" w:ascii="宋体" w:hAnsi="宋体" w:eastAsia="宋体"/>
                <w:b/>
                <w:bCs/>
                <w:sz w:val="18"/>
                <w:szCs w:val="18"/>
                <w:lang w:eastAsia="zh-Hans"/>
              </w:rPr>
              <w:t>.</w:t>
            </w:r>
            <w:r>
              <w:rPr>
                <w:rFonts w:hint="default" w:ascii="宋体" w:hAnsi="宋体" w:eastAsia="宋体"/>
                <w:b/>
                <w:bCs/>
                <w:sz w:val="18"/>
                <w:szCs w:val="18"/>
                <w:lang w:eastAsia="zh-Hans"/>
              </w:rPr>
              <w:t>4</w:t>
            </w:r>
            <w:r>
              <w:rPr>
                <w:rFonts w:hint="default" w:ascii="宋体" w:hAnsi="宋体" w:eastAsia="宋体"/>
                <w:b/>
                <w:bCs/>
                <w:sz w:val="18"/>
                <w:szCs w:val="18"/>
                <w:lang w:eastAsia="zh-Hans"/>
              </w:rPr>
              <w:t xml:space="preserve"> </w:t>
            </w:r>
            <w:r>
              <w:rPr>
                <w:rFonts w:hint="eastAsia" w:ascii="宋体" w:hAnsi="宋体" w:eastAsia="宋体"/>
                <w:b/>
                <w:bCs/>
                <w:sz w:val="18"/>
                <w:szCs w:val="18"/>
                <w:lang w:val="en-US" w:eastAsia="zh-Hans"/>
              </w:rPr>
              <w:t>稳健型检验</w:t>
            </w:r>
          </w:p>
          <w:p>
            <w:pPr>
              <w:widowControl w:val="0"/>
              <w:numPr>
                <w:ilvl w:val="0"/>
                <w:numId w:val="0"/>
              </w:numPr>
              <w:ind w:firstLine="360"/>
              <w:jc w:val="both"/>
              <w:rPr>
                <w:rFonts w:hint="eastAsia" w:ascii="宋体" w:hAnsi="宋体" w:eastAsia="宋体"/>
                <w:b/>
                <w:bCs/>
                <w:sz w:val="18"/>
                <w:szCs w:val="18"/>
                <w:lang w:eastAsia="zh-Hans"/>
              </w:rPr>
            </w:pPr>
            <w:r>
              <w:rPr>
                <w:rFonts w:hint="default" w:ascii="宋体" w:hAnsi="宋体" w:eastAsia="宋体"/>
                <w:b/>
                <w:bCs/>
                <w:sz w:val="18"/>
                <w:szCs w:val="18"/>
                <w:lang w:eastAsia="zh-Hans"/>
              </w:rPr>
              <w:t xml:space="preserve">    </w:t>
            </w:r>
            <w:r>
              <w:rPr>
                <w:rFonts w:hint="eastAsia" w:ascii="仿宋" w:hAnsi="仿宋" w:eastAsia="仿宋" w:cs="仿宋"/>
                <w:i w:val="0"/>
                <w:caps w:val="0"/>
                <w:spacing w:val="0"/>
                <w:kern w:val="0"/>
                <w:sz w:val="18"/>
                <w:szCs w:val="18"/>
                <w:shd w:val="clear" w:fill="FFFFFF"/>
                <w:lang w:val="en-US" w:eastAsia="zh-Hans" w:bidi="ar"/>
              </w:rPr>
              <w:t>对结果数据进行稳健性检验</w:t>
            </w:r>
            <w:bookmarkStart w:id="1" w:name="_GoBack"/>
            <w:bookmarkEnd w:id="1"/>
          </w:p>
          <w:p>
            <w:pPr>
              <w:widowControl w:val="0"/>
              <w:numPr>
                <w:ilvl w:val="0"/>
                <w:numId w:val="0"/>
              </w:numPr>
              <w:jc w:val="both"/>
              <w:rPr>
                <w:rFonts w:hint="eastAsia" w:ascii="宋体" w:hAnsi="宋体" w:eastAsia="宋体"/>
                <w:b/>
                <w:bCs/>
                <w:sz w:val="18"/>
                <w:szCs w:val="18"/>
                <w:lang w:val="en-US" w:eastAsia="zh-Hans"/>
              </w:rPr>
            </w:pPr>
            <w:r>
              <w:rPr>
                <w:rFonts w:hint="eastAsia" w:ascii="宋体" w:hAnsi="宋体" w:eastAsia="宋体"/>
                <w:b/>
                <w:bCs/>
                <w:sz w:val="18"/>
                <w:szCs w:val="18"/>
                <w:lang w:val="en-US" w:eastAsia="zh-Hans"/>
              </w:rPr>
              <w:t>第</w:t>
            </w:r>
            <w:r>
              <w:rPr>
                <w:rFonts w:hint="default" w:ascii="宋体" w:hAnsi="宋体" w:eastAsia="宋体"/>
                <w:b/>
                <w:bCs/>
                <w:sz w:val="18"/>
                <w:szCs w:val="18"/>
                <w:lang w:eastAsia="zh-Hans"/>
              </w:rPr>
              <w:t xml:space="preserve"> 5 </w:t>
            </w:r>
            <w:r>
              <w:rPr>
                <w:rFonts w:hint="eastAsia" w:ascii="宋体" w:hAnsi="宋体" w:eastAsia="宋体"/>
                <w:b/>
                <w:bCs/>
                <w:sz w:val="18"/>
                <w:szCs w:val="18"/>
                <w:lang w:val="en-US" w:eastAsia="zh-Hans"/>
              </w:rPr>
              <w:t>章</w:t>
            </w:r>
            <w:r>
              <w:rPr>
                <w:rFonts w:hint="default" w:ascii="宋体" w:hAnsi="宋体" w:eastAsia="宋体"/>
                <w:b/>
                <w:bCs/>
                <w:sz w:val="18"/>
                <w:szCs w:val="18"/>
                <w:lang w:eastAsia="zh-Hans"/>
              </w:rPr>
              <w:t xml:space="preserve"> </w:t>
            </w:r>
            <w:r>
              <w:rPr>
                <w:rFonts w:hint="eastAsia" w:ascii="宋体" w:hAnsi="宋体" w:eastAsia="宋体"/>
                <w:b/>
                <w:bCs/>
                <w:sz w:val="18"/>
                <w:szCs w:val="18"/>
                <w:lang w:val="en-US" w:eastAsia="zh-Hans"/>
              </w:rPr>
              <w:t>研究总结</w:t>
            </w:r>
          </w:p>
          <w:p>
            <w:pPr>
              <w:widowControl w:val="0"/>
              <w:numPr>
                <w:ilvl w:val="0"/>
                <w:numId w:val="0"/>
              </w:numPr>
              <w:ind w:firstLine="360"/>
              <w:jc w:val="both"/>
              <w:rPr>
                <w:rFonts w:hint="default" w:ascii="宋体" w:hAnsi="宋体" w:eastAsia="宋体"/>
                <w:b/>
                <w:bCs/>
                <w:sz w:val="18"/>
                <w:szCs w:val="18"/>
                <w:lang w:eastAsia="zh-Hans"/>
              </w:rPr>
            </w:pPr>
            <w:r>
              <w:rPr>
                <w:rFonts w:hint="default" w:ascii="宋体" w:hAnsi="宋体" w:eastAsia="宋体"/>
                <w:b/>
                <w:bCs/>
                <w:sz w:val="18"/>
                <w:szCs w:val="18"/>
                <w:lang w:eastAsia="zh-Hans"/>
              </w:rPr>
              <w:t xml:space="preserve">5.1 </w:t>
            </w:r>
            <w:r>
              <w:rPr>
                <w:rFonts w:hint="eastAsia" w:ascii="宋体" w:hAnsi="宋体" w:eastAsia="宋体"/>
                <w:b/>
                <w:bCs/>
                <w:sz w:val="18"/>
                <w:szCs w:val="18"/>
                <w:lang w:val="en-US" w:eastAsia="zh-Hans"/>
              </w:rPr>
              <w:t>总结</w:t>
            </w:r>
          </w:p>
          <w:p>
            <w:pPr>
              <w:widowControl w:val="0"/>
              <w:numPr>
                <w:ilvl w:val="0"/>
                <w:numId w:val="0"/>
              </w:numPr>
              <w:ind w:firstLine="360"/>
              <w:jc w:val="both"/>
              <w:rPr>
                <w:rFonts w:hint="eastAsia" w:ascii="宋体" w:hAnsi="宋体" w:eastAsia="宋体"/>
                <w:b/>
                <w:bCs/>
                <w:sz w:val="18"/>
                <w:szCs w:val="18"/>
                <w:lang w:val="en-US" w:eastAsia="zh-Hans"/>
              </w:rPr>
            </w:pPr>
            <w:r>
              <w:rPr>
                <w:rFonts w:hint="default" w:ascii="宋体" w:hAnsi="宋体" w:eastAsia="宋体"/>
                <w:b/>
                <w:bCs/>
                <w:sz w:val="18"/>
                <w:szCs w:val="18"/>
                <w:lang w:eastAsia="zh-Hans"/>
              </w:rPr>
              <w:t xml:space="preserve">5.2 </w:t>
            </w:r>
            <w:r>
              <w:rPr>
                <w:rFonts w:hint="eastAsia" w:ascii="宋体" w:hAnsi="宋体" w:eastAsia="宋体"/>
                <w:b/>
                <w:bCs/>
                <w:sz w:val="18"/>
                <w:szCs w:val="18"/>
                <w:lang w:val="en-US" w:eastAsia="zh-Hans"/>
              </w:rPr>
              <w:t>对策建议</w:t>
            </w:r>
          </w:p>
          <w:p>
            <w:pPr>
              <w:widowControl w:val="0"/>
              <w:numPr>
                <w:ilvl w:val="0"/>
                <w:numId w:val="0"/>
              </w:numPr>
              <w:ind w:firstLine="360"/>
              <w:jc w:val="both"/>
              <w:rPr>
                <w:rFonts w:hint="eastAsia" w:ascii="宋体" w:hAnsi="宋体" w:eastAsia="宋体"/>
                <w:b/>
                <w:bCs/>
                <w:sz w:val="18"/>
                <w:szCs w:val="18"/>
                <w:lang w:eastAsia="zh-Hans"/>
              </w:rPr>
            </w:pPr>
            <w:r>
              <w:rPr>
                <w:rFonts w:hint="default" w:ascii="宋体" w:hAnsi="宋体" w:eastAsia="宋体"/>
                <w:b/>
                <w:bCs/>
                <w:sz w:val="18"/>
                <w:szCs w:val="18"/>
                <w:lang w:eastAsia="zh-Hans"/>
              </w:rPr>
              <w:t xml:space="preserve">5.3 </w:t>
            </w:r>
            <w:r>
              <w:rPr>
                <w:rFonts w:hint="eastAsia" w:ascii="宋体" w:hAnsi="宋体" w:eastAsia="宋体"/>
                <w:b/>
                <w:bCs/>
                <w:sz w:val="18"/>
                <w:szCs w:val="18"/>
                <w:lang w:val="en-US" w:eastAsia="zh-Hans"/>
              </w:rPr>
              <w:t>研究不足与展望</w:t>
            </w:r>
          </w:p>
          <w:p>
            <w:pPr>
              <w:widowControl w:val="0"/>
              <w:numPr>
                <w:ilvl w:val="0"/>
                <w:numId w:val="0"/>
              </w:numPr>
              <w:jc w:val="both"/>
              <w:rPr>
                <w:rFonts w:hint="eastAsia" w:ascii="宋体" w:hAnsi="宋体" w:eastAsia="宋体"/>
                <w:b/>
                <w:bCs/>
                <w:sz w:val="18"/>
                <w:szCs w:val="18"/>
                <w:lang w:val="en-US" w:eastAsia="zh-Hans"/>
              </w:rPr>
            </w:pPr>
            <w:r>
              <w:rPr>
                <w:rFonts w:hint="eastAsia" w:ascii="宋体" w:hAnsi="宋体" w:eastAsia="宋体"/>
                <w:b/>
                <w:bCs/>
                <w:sz w:val="18"/>
                <w:szCs w:val="18"/>
                <w:lang w:val="en-US" w:eastAsia="zh-Hans"/>
              </w:rPr>
              <w:t>参考文献</w:t>
            </w:r>
          </w:p>
          <w:p>
            <w:pPr>
              <w:widowControl w:val="0"/>
              <w:numPr>
                <w:ilvl w:val="0"/>
                <w:numId w:val="0"/>
              </w:numPr>
              <w:jc w:val="both"/>
              <w:rPr>
                <w:rFonts w:hint="eastAsia" w:ascii="宋体" w:hAnsi="宋体" w:eastAsia="宋体"/>
                <w:b/>
                <w:bCs/>
                <w:sz w:val="18"/>
                <w:szCs w:val="18"/>
                <w:lang w:val="en-US" w:eastAsia="zh-Hans"/>
              </w:rPr>
            </w:pPr>
            <w:r>
              <w:rPr>
                <w:rFonts w:hint="eastAsia" w:ascii="宋体" w:hAnsi="宋体" w:eastAsia="宋体"/>
                <w:b/>
                <w:bCs/>
                <w:sz w:val="18"/>
                <w:szCs w:val="18"/>
                <w:lang w:val="en-US" w:eastAsia="zh-Hans"/>
              </w:rPr>
              <w:t>附录</w:t>
            </w:r>
          </w:p>
          <w:p>
            <w:pPr>
              <w:widowControl w:val="0"/>
              <w:numPr>
                <w:ilvl w:val="0"/>
                <w:numId w:val="0"/>
              </w:numPr>
              <w:jc w:val="both"/>
              <w:rPr>
                <w:rFonts w:hint="eastAsia" w:ascii="宋体" w:hAnsi="宋体" w:eastAsia="宋体"/>
                <w:sz w:val="24"/>
                <w:szCs w:val="24"/>
                <w:lang w:val="en-US" w:eastAsia="zh-Hans"/>
              </w:rPr>
            </w:pPr>
            <w:r>
              <w:rPr>
                <w:rFonts w:hint="eastAsia" w:ascii="宋体" w:hAnsi="宋体" w:eastAsia="宋体"/>
                <w:b/>
                <w:bCs/>
                <w:sz w:val="18"/>
                <w:szCs w:val="18"/>
                <w:lang w:val="en-US" w:eastAsia="zh-Hans"/>
              </w:rPr>
              <w:t>致谢</w:t>
            </w:r>
          </w:p>
          <w:p>
            <w:pPr>
              <w:widowControl w:val="0"/>
              <w:numPr>
                <w:ilvl w:val="0"/>
                <w:numId w:val="0"/>
              </w:numPr>
              <w:jc w:val="both"/>
              <w:rPr>
                <w:rFonts w:hint="eastAsia" w:ascii="微软雅黑" w:hAnsi="微软雅黑" w:eastAsia="微软雅黑" w:cs="微软雅黑"/>
                <w:i w:val="0"/>
                <w:caps w:val="0"/>
                <w:spacing w:val="0"/>
                <w:kern w:val="0"/>
                <w:sz w:val="18"/>
                <w:szCs w:val="18"/>
                <w:shd w:val="clear" w:fill="FFFFFF"/>
                <w:lang w:eastAsia="zh-Hans" w:bidi="ar"/>
              </w:rPr>
            </w:pPr>
          </w:p>
          <w:p>
            <w:pPr>
              <w:rPr>
                <w:rFonts w:hint="eastAsia" w:ascii="微软雅黑" w:hAnsi="微软雅黑" w:eastAsia="微软雅黑" w:cs="微软雅黑"/>
                <w:i w:val="0"/>
                <w:caps w:val="0"/>
                <w:spacing w:val="0"/>
                <w:kern w:val="0"/>
                <w:sz w:val="18"/>
                <w:szCs w:val="18"/>
                <w:shd w:val="clear" w:fill="FFFFFF"/>
                <w:lang w:eastAsia="zh-Hans" w:bidi="ar"/>
              </w:rPr>
            </w:pPr>
            <w:r>
              <w:rPr>
                <w:rFonts w:hint="default" w:ascii="微软雅黑" w:hAnsi="微软雅黑" w:eastAsia="微软雅黑" w:cs="微软雅黑"/>
                <w:i w:val="0"/>
                <w:caps w:val="0"/>
                <w:spacing w:val="0"/>
                <w:kern w:val="0"/>
                <w:sz w:val="18"/>
                <w:szCs w:val="18"/>
                <w:shd w:val="clear" w:fill="FFFFFF"/>
                <w:lang w:eastAsia="zh-Hans" w:bidi="ar"/>
              </w:rPr>
              <w:t xml:space="preserve">    </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HiddenHorzOCR">
    <w:altName w:val="Hiragino Sans"/>
    <w:panose1 w:val="00000000000000000000"/>
    <w:charset w:val="80"/>
    <w:family w:val="auto"/>
    <w:pitch w:val="default"/>
    <w:sig w:usb0="00000000" w:usb1="00000000" w:usb2="00000010" w:usb3="00000000" w:csb0="00020000" w:csb1="00000000"/>
  </w:font>
  <w:font w:name="Yu Gothic">
    <w:altName w:val="Hiragino Sans"/>
    <w:panose1 w:val="020B0400000000000000"/>
    <w:charset w:val="80"/>
    <w:family w:val="swiss"/>
    <w:pitch w:val="default"/>
    <w:sig w:usb0="00000000" w:usb1="00000000" w:usb2="00000016" w:usb3="00000000" w:csb0="0002009F" w:csb1="00000000"/>
  </w:font>
  <w:font w:name="仿宋">
    <w:altName w:val="方正仿宋_GBK"/>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Hiragino Sans">
    <w:panose1 w:val="020B0300000000000000"/>
    <w:charset w:val="80"/>
    <w:family w:val="auto"/>
    <w:pitch w:val="default"/>
    <w:sig w:usb0="E00002FF" w:usb1="7AE7FFFF" w:usb2="00000012" w:usb3="00000000" w:csb0="0002000D"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Wingdings">
    <w:panose1 w:val="05000000000000000000"/>
    <w:charset w:val="02"/>
    <w:family w:val="auto"/>
    <w:pitch w:val="default"/>
    <w:sig w:usb0="00000000" w:usb1="00000000" w:usb2="00000000" w:usb3="00000000" w:csb0="80000000" w:csb1="00000000"/>
  </w:font>
  <w:font w:name="微软雅黑">
    <w:altName w:val="汉仪旗黑"/>
    <w:panose1 w:val="020B0503020204020204"/>
    <w:charset w:val="86"/>
    <w:family w:val="swiss"/>
    <w:pitch w:val="default"/>
    <w:sig w:usb0="00000000" w:usb1="00000000" w:usb2="00000016" w:usb3="00000000" w:csb0="0004001F" w:csb1="00000000"/>
  </w:font>
  <w:font w:name="华文细黑">
    <w:altName w:val="黑体-简"/>
    <w:panose1 w:val="02010600040101010101"/>
    <w:charset w:val="86"/>
    <w:family w:val="auto"/>
    <w:pitch w:val="default"/>
    <w:sig w:usb0="00000000" w:usb1="00000000" w:usb2="00000010" w:usb3="00000000" w:csb0="0004009F" w:csb1="00000000"/>
  </w:font>
  <w:font w:name="Calibri Light">
    <w:altName w:val="Helvetica Neue"/>
    <w:panose1 w:val="020F0302020204030204"/>
    <w:charset w:val="00"/>
    <w:family w:val="swiss"/>
    <w:pitch w:val="default"/>
    <w:sig w:usb0="00000000" w:usb1="00000000" w:usb2="00000000" w:usb3="00000000" w:csb0="0000019F" w:csb1="00000000"/>
  </w:font>
  <w:font w:name="黑体-简">
    <w:panose1 w:val="02000000000000000000"/>
    <w:charset w:val="86"/>
    <w:family w:val="auto"/>
    <w:pitch w:val="default"/>
    <w:sig w:usb0="8000002F" w:usb1="0800004A" w:usb2="00000000" w:usb3="00000000" w:csb0="203E0000"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华文细黑">
    <w:altName w:val="黑体-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E1000AEF" w:usb1="5000A1FF" w:usb2="00000000" w:usb3="00000000" w:csb0="200001BF" w:csb1="4F010000"/>
  </w:font>
  <w:font w:name="sans-serif">
    <w:altName w:val="苹方-简"/>
    <w:panose1 w:val="00000000000000000000"/>
    <w:charset w:val="00"/>
    <w:family w:val="auto"/>
    <w:pitch w:val="default"/>
    <w:sig w:usb0="00000000" w:usb1="00000000" w:usb2="00000000" w:usb3="00000000" w:csb0="00000000" w:csb1="00000000"/>
  </w:font>
  <w:font w:name="MicrosoftYaHei">
    <w:altName w:val="苹方-简"/>
    <w:panose1 w:val="00000000000000000000"/>
    <w:charset w:val="00"/>
    <w:family w:val="auto"/>
    <w:pitch w:val="default"/>
    <w:sig w:usb0="00000000" w:usb1="00000000" w:usb2="00000000" w:usb3="00000000" w:csb0="00000000" w:csb1="00000000"/>
  </w:font>
  <w:font w:name="ArialMT">
    <w:panose1 w:val="020B0604020202090204"/>
    <w:charset w:val="00"/>
    <w:family w:val="auto"/>
    <w:pitch w:val="default"/>
    <w:sig w:usb0="E0000AFF" w:usb1="00007843" w:usb2="00000001" w:usb3="00000000" w:csb0="400001BF" w:csb1="DFF70000"/>
  </w:font>
  <w:font w:name="Verdana">
    <w:panose1 w:val="020B0804030504040204"/>
    <w:charset w:val="00"/>
    <w:family w:val="auto"/>
    <w:pitch w:val="default"/>
    <w:sig w:usb0="A10006FF" w:usb1="4000205B" w:usb2="00000010" w:usb3="00000000" w:csb0="2000019F" w:csb1="00000000"/>
  </w:font>
  <w:font w:name="TimesNewRomanPSMT">
    <w:panose1 w:val="02020503050405090304"/>
    <w:charset w:val="00"/>
    <w:family w:val="auto"/>
    <w:pitch w:val="default"/>
    <w:sig w:usb0="E0000AFF" w:usb1="00007843" w:usb2="00000001" w:usb3="00000000" w:csb0="400001BF" w:csb1="DFF70000"/>
  </w:font>
  <w:font w:name="TimesNewRomanPS-ItalicMT">
    <w:panose1 w:val="02020503050405090304"/>
    <w:charset w:val="00"/>
    <w:family w:val="auto"/>
    <w:pitch w:val="default"/>
    <w:sig w:usb0="E0000AFF" w:usb1="00007843" w:usb2="00000001" w:usb3="00000000" w:csb0="400001BF" w:csb1="DFF70000"/>
  </w:font>
  <w:font w:name="Songti SC Regular">
    <w:panose1 w:val="02010800040101010101"/>
    <w:charset w:val="86"/>
    <w:family w:val="auto"/>
    <w:pitch w:val="default"/>
    <w:sig w:usb0="00000001" w:usb1="080F0000" w:usb2="00000000" w:usb3="00000000" w:csb0="00040000" w:csb1="00000000"/>
  </w:font>
  <w:font w:name="PingFang HK Regular">
    <w:panose1 w:val="020B0400000000000000"/>
    <w:charset w:val="88"/>
    <w:family w:val="auto"/>
    <w:pitch w:val="default"/>
    <w:sig w:usb0="A00002FF" w:usb1="7ACFFDFB" w:usb2="00000017" w:usb3="00000000" w:csb0="00100001" w:csb1="00000000"/>
  </w:font>
  <w:font w:name="PingFang TC Regular">
    <w:panose1 w:val="020B0400000000000000"/>
    <w:charset w:val="88"/>
    <w:family w:val="auto"/>
    <w:pitch w:val="default"/>
    <w:sig w:usb0="A00002FF" w:usb1="7ACFFDFB" w:usb2="00000017" w:usb3="00000000" w:csb0="00100001" w:csb1="00000000"/>
  </w:font>
  <w:font w:name="Heiti SC Light">
    <w:panose1 w:val="02000000000000000000"/>
    <w:charset w:val="86"/>
    <w:family w:val="auto"/>
    <w:pitch w:val="default"/>
    <w:sig w:usb0="8000002F" w:usb1="0800004A" w:usb2="00000000" w:usb3="00000000" w:csb0="203E0000" w:csb1="00000000"/>
  </w:font>
  <w:font w:name="Heiti TC Light">
    <w:panose1 w:val="02000000000000000000"/>
    <w:charset w:val="86"/>
    <w:family w:val="auto"/>
    <w:pitch w:val="default"/>
    <w:sig w:usb0="8000002F" w:usb1="0800004A" w:usb2="00000000" w:usb3="00000000" w:csb0="203E0000" w:csb1="00000000"/>
  </w:font>
  <w:font w:name="仿宋">
    <w:altName w:val="方正仿宋_GBK"/>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B18FC"/>
    <w:multiLevelType w:val="singleLevel"/>
    <w:tmpl w:val="61CB18FC"/>
    <w:lvl w:ilvl="0" w:tentative="0">
      <w:start w:val="2"/>
      <w:numFmt w:val="decimal"/>
      <w:suff w:val="nothing"/>
      <w:lvlText w:val="%1．"/>
      <w:lvlJc w:val="left"/>
    </w:lvl>
  </w:abstractNum>
  <w:abstractNum w:abstractNumId="1">
    <w:nsid w:val="61CC6AE0"/>
    <w:multiLevelType w:val="singleLevel"/>
    <w:tmpl w:val="61CC6AE0"/>
    <w:lvl w:ilvl="0" w:tentative="0">
      <w:start w:val="2"/>
      <w:numFmt w:val="decimal"/>
      <w:suff w:val="nothing"/>
      <w:lvlText w:val="%1."/>
      <w:lvlJc w:val="left"/>
    </w:lvl>
  </w:abstractNum>
  <w:abstractNum w:abstractNumId="2">
    <w:nsid w:val="61CDA63E"/>
    <w:multiLevelType w:val="singleLevel"/>
    <w:tmpl w:val="61CDA63E"/>
    <w:lvl w:ilvl="0" w:tentative="0">
      <w:start w:val="3"/>
      <w:numFmt w:val="decimal"/>
      <w:suff w:val="space"/>
      <w:lvlText w:val="第%1章"/>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4EE699E"/>
    <w:rsid w:val="0DEFC76A"/>
    <w:rsid w:val="0EA09F2C"/>
    <w:rsid w:val="0F9DF6C1"/>
    <w:rsid w:val="0FFFB4AA"/>
    <w:rsid w:val="139F0F2C"/>
    <w:rsid w:val="166FEACC"/>
    <w:rsid w:val="193E35B9"/>
    <w:rsid w:val="197DE8E9"/>
    <w:rsid w:val="1A7A9D35"/>
    <w:rsid w:val="1AB80681"/>
    <w:rsid w:val="1B1D2C05"/>
    <w:rsid w:val="1BAB093F"/>
    <w:rsid w:val="1BDFDFA6"/>
    <w:rsid w:val="1DDF3FE2"/>
    <w:rsid w:val="1DEFE394"/>
    <w:rsid w:val="1EE7D04F"/>
    <w:rsid w:val="1FBF8EAD"/>
    <w:rsid w:val="1FEF6ECC"/>
    <w:rsid w:val="1FFF2EE2"/>
    <w:rsid w:val="23FFDDB3"/>
    <w:rsid w:val="259B467A"/>
    <w:rsid w:val="276925F1"/>
    <w:rsid w:val="2D97DB99"/>
    <w:rsid w:val="2DBB5489"/>
    <w:rsid w:val="2DE6FBAD"/>
    <w:rsid w:val="2DFAEB0B"/>
    <w:rsid w:val="2EF7904B"/>
    <w:rsid w:val="2F56D461"/>
    <w:rsid w:val="2FD9145E"/>
    <w:rsid w:val="2FDD43A9"/>
    <w:rsid w:val="2FEB6615"/>
    <w:rsid w:val="2FFB9BEE"/>
    <w:rsid w:val="2FFE920B"/>
    <w:rsid w:val="349B293C"/>
    <w:rsid w:val="35D41A7D"/>
    <w:rsid w:val="3637D528"/>
    <w:rsid w:val="36BFD305"/>
    <w:rsid w:val="36FB761B"/>
    <w:rsid w:val="37F71CB3"/>
    <w:rsid w:val="37FF9FEB"/>
    <w:rsid w:val="39AD900C"/>
    <w:rsid w:val="3A1F1169"/>
    <w:rsid w:val="3A6E8D72"/>
    <w:rsid w:val="3ABF9545"/>
    <w:rsid w:val="3B49BD9F"/>
    <w:rsid w:val="3B692653"/>
    <w:rsid w:val="3BBF0F34"/>
    <w:rsid w:val="3BDBEC8D"/>
    <w:rsid w:val="3BF7E6BF"/>
    <w:rsid w:val="3BF9D009"/>
    <w:rsid w:val="3D5FD673"/>
    <w:rsid w:val="3DAF6774"/>
    <w:rsid w:val="3DFF43FF"/>
    <w:rsid w:val="3DFF8978"/>
    <w:rsid w:val="3EBFFB19"/>
    <w:rsid w:val="3F2CAFDE"/>
    <w:rsid w:val="3F5FE9F2"/>
    <w:rsid w:val="3F717182"/>
    <w:rsid w:val="3F730C2C"/>
    <w:rsid w:val="3F997A8B"/>
    <w:rsid w:val="3FAFA0F4"/>
    <w:rsid w:val="3FB9F935"/>
    <w:rsid w:val="3FBB3978"/>
    <w:rsid w:val="3FC329F7"/>
    <w:rsid w:val="3FCF2BD7"/>
    <w:rsid w:val="3FDADDBF"/>
    <w:rsid w:val="3FDE32A2"/>
    <w:rsid w:val="3FDEA0AE"/>
    <w:rsid w:val="3FEFB55A"/>
    <w:rsid w:val="3FF9875E"/>
    <w:rsid w:val="3FFE3F90"/>
    <w:rsid w:val="3FFF0B75"/>
    <w:rsid w:val="3FFF5BA6"/>
    <w:rsid w:val="3FFF92FD"/>
    <w:rsid w:val="473F0963"/>
    <w:rsid w:val="47DF34E3"/>
    <w:rsid w:val="47F46D2B"/>
    <w:rsid w:val="47F58C46"/>
    <w:rsid w:val="4BB7350D"/>
    <w:rsid w:val="4BF5C82E"/>
    <w:rsid w:val="4BF9DEF3"/>
    <w:rsid w:val="4D4B94A6"/>
    <w:rsid w:val="4D7FE60C"/>
    <w:rsid w:val="4DFF27CA"/>
    <w:rsid w:val="4E9BAAE7"/>
    <w:rsid w:val="4EEF1F3E"/>
    <w:rsid w:val="4F4F4FF4"/>
    <w:rsid w:val="4F5B28D7"/>
    <w:rsid w:val="4FF79D4D"/>
    <w:rsid w:val="4FF7B876"/>
    <w:rsid w:val="4FFB5D0E"/>
    <w:rsid w:val="51FD10E9"/>
    <w:rsid w:val="52AEF940"/>
    <w:rsid w:val="537FC1C8"/>
    <w:rsid w:val="53DF5748"/>
    <w:rsid w:val="53EBF6AD"/>
    <w:rsid w:val="53FF9B95"/>
    <w:rsid w:val="556AB350"/>
    <w:rsid w:val="565BBE4A"/>
    <w:rsid w:val="56E73404"/>
    <w:rsid w:val="57372D9A"/>
    <w:rsid w:val="57677288"/>
    <w:rsid w:val="57EF846A"/>
    <w:rsid w:val="57F43798"/>
    <w:rsid w:val="57F754D4"/>
    <w:rsid w:val="57FFFDAF"/>
    <w:rsid w:val="58430ACA"/>
    <w:rsid w:val="59F7C4D8"/>
    <w:rsid w:val="59FB39ED"/>
    <w:rsid w:val="5ADF4AB6"/>
    <w:rsid w:val="5BD30F38"/>
    <w:rsid w:val="5BFBE24D"/>
    <w:rsid w:val="5BFC386B"/>
    <w:rsid w:val="5BFC6DB0"/>
    <w:rsid w:val="5BFE5CA5"/>
    <w:rsid w:val="5BFF8A72"/>
    <w:rsid w:val="5CF5DA3B"/>
    <w:rsid w:val="5D7E1F71"/>
    <w:rsid w:val="5D7F0422"/>
    <w:rsid w:val="5DDF376E"/>
    <w:rsid w:val="5DEF45E3"/>
    <w:rsid w:val="5DF32251"/>
    <w:rsid w:val="5DFD32EF"/>
    <w:rsid w:val="5E07A6F5"/>
    <w:rsid w:val="5E6E2CEB"/>
    <w:rsid w:val="5E7CCC89"/>
    <w:rsid w:val="5E7F385C"/>
    <w:rsid w:val="5EC1558F"/>
    <w:rsid w:val="5EDA01F4"/>
    <w:rsid w:val="5EF5E1F6"/>
    <w:rsid w:val="5EF7E1A9"/>
    <w:rsid w:val="5EFB802E"/>
    <w:rsid w:val="5F5EDE89"/>
    <w:rsid w:val="5F68C2FF"/>
    <w:rsid w:val="5F76763E"/>
    <w:rsid w:val="5FB97C5B"/>
    <w:rsid w:val="5FBF80AA"/>
    <w:rsid w:val="5FCFB3D4"/>
    <w:rsid w:val="5FF34B2F"/>
    <w:rsid w:val="5FF613BB"/>
    <w:rsid w:val="5FF70C86"/>
    <w:rsid w:val="5FF7FD43"/>
    <w:rsid w:val="5FF98AA1"/>
    <w:rsid w:val="5FFAA8E9"/>
    <w:rsid w:val="5FFB52B9"/>
    <w:rsid w:val="5FFB87D6"/>
    <w:rsid w:val="5FFD54D8"/>
    <w:rsid w:val="5FFDF76E"/>
    <w:rsid w:val="5FFF6C60"/>
    <w:rsid w:val="61B7BCC8"/>
    <w:rsid w:val="63631AF9"/>
    <w:rsid w:val="639FC7D4"/>
    <w:rsid w:val="656B98B4"/>
    <w:rsid w:val="65B1E714"/>
    <w:rsid w:val="667D0EB6"/>
    <w:rsid w:val="669EDA1C"/>
    <w:rsid w:val="674D8BE8"/>
    <w:rsid w:val="677CBB20"/>
    <w:rsid w:val="67CF863D"/>
    <w:rsid w:val="67FB8B49"/>
    <w:rsid w:val="67FF872A"/>
    <w:rsid w:val="69E91E8B"/>
    <w:rsid w:val="6A3FFF46"/>
    <w:rsid w:val="6AEAABA2"/>
    <w:rsid w:val="6AF0D4F0"/>
    <w:rsid w:val="6AFE9DDC"/>
    <w:rsid w:val="6B6F290C"/>
    <w:rsid w:val="6B7D59DB"/>
    <w:rsid w:val="6B7EC997"/>
    <w:rsid w:val="6BD8B25D"/>
    <w:rsid w:val="6BF97EFC"/>
    <w:rsid w:val="6CCC18A5"/>
    <w:rsid w:val="6D1DDB4C"/>
    <w:rsid w:val="6D7FECA5"/>
    <w:rsid w:val="6D9F0A1A"/>
    <w:rsid w:val="6DF758F1"/>
    <w:rsid w:val="6DFF33BB"/>
    <w:rsid w:val="6E6E377B"/>
    <w:rsid w:val="6EBF5FCB"/>
    <w:rsid w:val="6EDEE376"/>
    <w:rsid w:val="6EF77D0A"/>
    <w:rsid w:val="6F5BF461"/>
    <w:rsid w:val="6F6F8932"/>
    <w:rsid w:val="6F7C7522"/>
    <w:rsid w:val="6F7F807C"/>
    <w:rsid w:val="6FBD9FD4"/>
    <w:rsid w:val="6FC9F9C1"/>
    <w:rsid w:val="6FCFF659"/>
    <w:rsid w:val="6FDB9AD1"/>
    <w:rsid w:val="6FEBFCBD"/>
    <w:rsid w:val="6FF6FA49"/>
    <w:rsid w:val="6FF750AF"/>
    <w:rsid w:val="6FFB14C0"/>
    <w:rsid w:val="6FFB4AB0"/>
    <w:rsid w:val="6FFBA48E"/>
    <w:rsid w:val="6FFD7477"/>
    <w:rsid w:val="6FFDC59F"/>
    <w:rsid w:val="6FFFC21D"/>
    <w:rsid w:val="6FFFE982"/>
    <w:rsid w:val="70DD0B5D"/>
    <w:rsid w:val="71B579A9"/>
    <w:rsid w:val="72D9B836"/>
    <w:rsid w:val="72FBBA32"/>
    <w:rsid w:val="72FF8E11"/>
    <w:rsid w:val="7374E890"/>
    <w:rsid w:val="739838CC"/>
    <w:rsid w:val="7398FE6E"/>
    <w:rsid w:val="73BED94D"/>
    <w:rsid w:val="73FD6DCA"/>
    <w:rsid w:val="73FE3E9C"/>
    <w:rsid w:val="73FF8299"/>
    <w:rsid w:val="74FBA0F9"/>
    <w:rsid w:val="75774800"/>
    <w:rsid w:val="75D0A81D"/>
    <w:rsid w:val="75D7B5B4"/>
    <w:rsid w:val="75DF38CE"/>
    <w:rsid w:val="75DFC86C"/>
    <w:rsid w:val="75EF578F"/>
    <w:rsid w:val="764F86DE"/>
    <w:rsid w:val="76570FA5"/>
    <w:rsid w:val="76CF2082"/>
    <w:rsid w:val="76F3C1A5"/>
    <w:rsid w:val="76FDC5E8"/>
    <w:rsid w:val="76FE5D97"/>
    <w:rsid w:val="76FFCE1B"/>
    <w:rsid w:val="77344EC4"/>
    <w:rsid w:val="773EFBD9"/>
    <w:rsid w:val="774F9514"/>
    <w:rsid w:val="776D1F59"/>
    <w:rsid w:val="776F6DB8"/>
    <w:rsid w:val="7776FEDC"/>
    <w:rsid w:val="777A3CE6"/>
    <w:rsid w:val="777B625A"/>
    <w:rsid w:val="779DB7AE"/>
    <w:rsid w:val="77B9C1BD"/>
    <w:rsid w:val="77BB910A"/>
    <w:rsid w:val="77BEDB54"/>
    <w:rsid w:val="77CDE35B"/>
    <w:rsid w:val="77EFF69A"/>
    <w:rsid w:val="77F6E1AD"/>
    <w:rsid w:val="77FAC642"/>
    <w:rsid w:val="77FD2F09"/>
    <w:rsid w:val="77FFE8FA"/>
    <w:rsid w:val="793D9C05"/>
    <w:rsid w:val="795BDEF2"/>
    <w:rsid w:val="79EDC993"/>
    <w:rsid w:val="79EE707D"/>
    <w:rsid w:val="7A7F3C27"/>
    <w:rsid w:val="7ADFD7EE"/>
    <w:rsid w:val="7AEF351E"/>
    <w:rsid w:val="7AF758FF"/>
    <w:rsid w:val="7AFB7CD3"/>
    <w:rsid w:val="7AFBD9BA"/>
    <w:rsid w:val="7AFD1F2A"/>
    <w:rsid w:val="7B775226"/>
    <w:rsid w:val="7B79188B"/>
    <w:rsid w:val="7B7C5492"/>
    <w:rsid w:val="7B7F4265"/>
    <w:rsid w:val="7B9ECB31"/>
    <w:rsid w:val="7BBA9D8C"/>
    <w:rsid w:val="7BDDB9F3"/>
    <w:rsid w:val="7BECB456"/>
    <w:rsid w:val="7BEF1FD3"/>
    <w:rsid w:val="7BEFF72B"/>
    <w:rsid w:val="7BF7864E"/>
    <w:rsid w:val="7BFDB262"/>
    <w:rsid w:val="7BFE1105"/>
    <w:rsid w:val="7BFE49B1"/>
    <w:rsid w:val="7BFFB146"/>
    <w:rsid w:val="7C8F7EB8"/>
    <w:rsid w:val="7C9786CD"/>
    <w:rsid w:val="7CD74856"/>
    <w:rsid w:val="7CDD0539"/>
    <w:rsid w:val="7D6A990D"/>
    <w:rsid w:val="7D7D68CB"/>
    <w:rsid w:val="7D7F6852"/>
    <w:rsid w:val="7D7F94E0"/>
    <w:rsid w:val="7D9EFD6A"/>
    <w:rsid w:val="7DB7D4C3"/>
    <w:rsid w:val="7DB9897F"/>
    <w:rsid w:val="7DBE02AA"/>
    <w:rsid w:val="7DBF718E"/>
    <w:rsid w:val="7DBFFDA9"/>
    <w:rsid w:val="7DC47937"/>
    <w:rsid w:val="7DD9DFCE"/>
    <w:rsid w:val="7DDD71D9"/>
    <w:rsid w:val="7DF9155F"/>
    <w:rsid w:val="7DF9EB71"/>
    <w:rsid w:val="7DFB5763"/>
    <w:rsid w:val="7DFDE758"/>
    <w:rsid w:val="7DFE2319"/>
    <w:rsid w:val="7DFE55CE"/>
    <w:rsid w:val="7DFEC44C"/>
    <w:rsid w:val="7DFECBE4"/>
    <w:rsid w:val="7DFF47E2"/>
    <w:rsid w:val="7DFF5C76"/>
    <w:rsid w:val="7DFF5D7F"/>
    <w:rsid w:val="7DFF70DB"/>
    <w:rsid w:val="7DFFA6EC"/>
    <w:rsid w:val="7E4DF0B9"/>
    <w:rsid w:val="7E4F4490"/>
    <w:rsid w:val="7E7F8AC3"/>
    <w:rsid w:val="7EB75472"/>
    <w:rsid w:val="7EBBCDE5"/>
    <w:rsid w:val="7EDE536E"/>
    <w:rsid w:val="7EDF724E"/>
    <w:rsid w:val="7EEB9089"/>
    <w:rsid w:val="7EED2B72"/>
    <w:rsid w:val="7EEFDBDB"/>
    <w:rsid w:val="7EF1A36C"/>
    <w:rsid w:val="7EF5C5C2"/>
    <w:rsid w:val="7EF762EB"/>
    <w:rsid w:val="7EF7D941"/>
    <w:rsid w:val="7EFB0337"/>
    <w:rsid w:val="7EFC84CF"/>
    <w:rsid w:val="7EFF25A0"/>
    <w:rsid w:val="7EFFCDB0"/>
    <w:rsid w:val="7F2D6FD9"/>
    <w:rsid w:val="7F39748A"/>
    <w:rsid w:val="7F555409"/>
    <w:rsid w:val="7F5656C6"/>
    <w:rsid w:val="7F6FD5E3"/>
    <w:rsid w:val="7F76A457"/>
    <w:rsid w:val="7F788C61"/>
    <w:rsid w:val="7F7B8881"/>
    <w:rsid w:val="7F7DF1A8"/>
    <w:rsid w:val="7F7E17A4"/>
    <w:rsid w:val="7F7E6CA6"/>
    <w:rsid w:val="7F7FE981"/>
    <w:rsid w:val="7F7FF9A2"/>
    <w:rsid w:val="7F9E7961"/>
    <w:rsid w:val="7FA76C3A"/>
    <w:rsid w:val="7FB950F6"/>
    <w:rsid w:val="7FBBDC7C"/>
    <w:rsid w:val="7FCF88BC"/>
    <w:rsid w:val="7FD22562"/>
    <w:rsid w:val="7FDCDAC3"/>
    <w:rsid w:val="7FDD17DB"/>
    <w:rsid w:val="7FDECDA1"/>
    <w:rsid w:val="7FDF94BA"/>
    <w:rsid w:val="7FDFDE73"/>
    <w:rsid w:val="7FE88DAD"/>
    <w:rsid w:val="7FEBD43D"/>
    <w:rsid w:val="7FEF1F10"/>
    <w:rsid w:val="7FEF566A"/>
    <w:rsid w:val="7FEFBB59"/>
    <w:rsid w:val="7FEFC8E5"/>
    <w:rsid w:val="7FEFCE4E"/>
    <w:rsid w:val="7FF52B45"/>
    <w:rsid w:val="7FF63DAA"/>
    <w:rsid w:val="7FF7E9FB"/>
    <w:rsid w:val="7FFDC6CE"/>
    <w:rsid w:val="7FFFB41D"/>
    <w:rsid w:val="7FFFF723"/>
    <w:rsid w:val="86467484"/>
    <w:rsid w:val="87FDFFB4"/>
    <w:rsid w:val="89FEC298"/>
    <w:rsid w:val="8ADF5470"/>
    <w:rsid w:val="8F7DBD72"/>
    <w:rsid w:val="8FFF4E1A"/>
    <w:rsid w:val="964E2EA2"/>
    <w:rsid w:val="9692A9A1"/>
    <w:rsid w:val="974EF37D"/>
    <w:rsid w:val="97EDDBDD"/>
    <w:rsid w:val="99AFC076"/>
    <w:rsid w:val="9AB504AF"/>
    <w:rsid w:val="9AFF645F"/>
    <w:rsid w:val="9BDF13A8"/>
    <w:rsid w:val="9D771C09"/>
    <w:rsid w:val="9DDB26A3"/>
    <w:rsid w:val="9E99D457"/>
    <w:rsid w:val="9E9B170A"/>
    <w:rsid w:val="9F0D4B41"/>
    <w:rsid w:val="9F7764A9"/>
    <w:rsid w:val="9F7F5149"/>
    <w:rsid w:val="9F7FFC1C"/>
    <w:rsid w:val="9FD706FC"/>
    <w:rsid w:val="9FFDA3BC"/>
    <w:rsid w:val="A4CD039A"/>
    <w:rsid w:val="A5AAAD35"/>
    <w:rsid w:val="A76757BA"/>
    <w:rsid w:val="ADB35F8B"/>
    <w:rsid w:val="AE7BA468"/>
    <w:rsid w:val="AE7FBEBE"/>
    <w:rsid w:val="AEBE75C4"/>
    <w:rsid w:val="AEDFA4BD"/>
    <w:rsid w:val="AEEF2EAE"/>
    <w:rsid w:val="AEF99AD7"/>
    <w:rsid w:val="AEFFFD19"/>
    <w:rsid w:val="AFB70E48"/>
    <w:rsid w:val="AFB77A04"/>
    <w:rsid w:val="AFD7F5D9"/>
    <w:rsid w:val="AFFF39E8"/>
    <w:rsid w:val="B1FF1EBB"/>
    <w:rsid w:val="B35CDD9E"/>
    <w:rsid w:val="B3BF76D5"/>
    <w:rsid w:val="B3CB185D"/>
    <w:rsid w:val="B4598085"/>
    <w:rsid w:val="B5DE0C9F"/>
    <w:rsid w:val="B5F6D860"/>
    <w:rsid w:val="B5FF0CF1"/>
    <w:rsid w:val="B75525A5"/>
    <w:rsid w:val="B7B750E0"/>
    <w:rsid w:val="B7F64114"/>
    <w:rsid w:val="B7FFC54E"/>
    <w:rsid w:val="B8CFD457"/>
    <w:rsid w:val="B9F6450A"/>
    <w:rsid w:val="BBAF9AA0"/>
    <w:rsid w:val="BBFB786A"/>
    <w:rsid w:val="BBFFA5C3"/>
    <w:rsid w:val="BC47189C"/>
    <w:rsid w:val="BD893AD2"/>
    <w:rsid w:val="BDDF4FB3"/>
    <w:rsid w:val="BDDF5D8C"/>
    <w:rsid w:val="BDE7696A"/>
    <w:rsid w:val="BDEF1EFA"/>
    <w:rsid w:val="BDF7F482"/>
    <w:rsid w:val="BDFFC18B"/>
    <w:rsid w:val="BE6FC46C"/>
    <w:rsid w:val="BEDAC139"/>
    <w:rsid w:val="BEF7D832"/>
    <w:rsid w:val="BEFB6C2B"/>
    <w:rsid w:val="BEFFBF2B"/>
    <w:rsid w:val="BF4A357D"/>
    <w:rsid w:val="BF779161"/>
    <w:rsid w:val="BF7E1294"/>
    <w:rsid w:val="BFB6AF9E"/>
    <w:rsid w:val="BFBEB8B5"/>
    <w:rsid w:val="BFBF939E"/>
    <w:rsid w:val="BFBFFE46"/>
    <w:rsid w:val="BFCEC54A"/>
    <w:rsid w:val="BFDD1091"/>
    <w:rsid w:val="BFF68842"/>
    <w:rsid w:val="BFFF968F"/>
    <w:rsid w:val="C5DFA063"/>
    <w:rsid w:val="C789FF3C"/>
    <w:rsid w:val="CED6977A"/>
    <w:rsid w:val="CFD7B202"/>
    <w:rsid w:val="CFEF6F4B"/>
    <w:rsid w:val="CFF79690"/>
    <w:rsid w:val="CFFD8212"/>
    <w:rsid w:val="CFFF7279"/>
    <w:rsid w:val="CFFFCAF8"/>
    <w:rsid w:val="D3FD7770"/>
    <w:rsid w:val="D3FFF255"/>
    <w:rsid w:val="D57FEF61"/>
    <w:rsid w:val="D59598B9"/>
    <w:rsid w:val="D5FDCD71"/>
    <w:rsid w:val="D63FA3A4"/>
    <w:rsid w:val="D66619FF"/>
    <w:rsid w:val="D6D7F9FB"/>
    <w:rsid w:val="D6F9B3A4"/>
    <w:rsid w:val="D755E544"/>
    <w:rsid w:val="D79F2E07"/>
    <w:rsid w:val="D7DD2632"/>
    <w:rsid w:val="D7E7CA0B"/>
    <w:rsid w:val="D7FE7877"/>
    <w:rsid w:val="D7FFEE33"/>
    <w:rsid w:val="D87E46A3"/>
    <w:rsid w:val="D8EDFBA4"/>
    <w:rsid w:val="DAFE7ED1"/>
    <w:rsid w:val="DB7B66DA"/>
    <w:rsid w:val="DBAFFE4A"/>
    <w:rsid w:val="DBFF89D0"/>
    <w:rsid w:val="DD6A36C1"/>
    <w:rsid w:val="DD7F6BD6"/>
    <w:rsid w:val="DDFD1A87"/>
    <w:rsid w:val="DE887F32"/>
    <w:rsid w:val="DE9EAAF9"/>
    <w:rsid w:val="DE9F844D"/>
    <w:rsid w:val="DEAF421A"/>
    <w:rsid w:val="DEB7412B"/>
    <w:rsid w:val="DEEB0DB4"/>
    <w:rsid w:val="DEED8B69"/>
    <w:rsid w:val="DEF9AF77"/>
    <w:rsid w:val="DEFE65DE"/>
    <w:rsid w:val="DF2F75CC"/>
    <w:rsid w:val="DF6F2156"/>
    <w:rsid w:val="DF7F25CC"/>
    <w:rsid w:val="DF9F551C"/>
    <w:rsid w:val="DFBDD414"/>
    <w:rsid w:val="DFCB526A"/>
    <w:rsid w:val="DFCB5E2F"/>
    <w:rsid w:val="DFCF6947"/>
    <w:rsid w:val="DFD1C9F8"/>
    <w:rsid w:val="DFD79A1F"/>
    <w:rsid w:val="DFDFBFAC"/>
    <w:rsid w:val="DFEDAB7A"/>
    <w:rsid w:val="DFF20B3D"/>
    <w:rsid w:val="DFF94408"/>
    <w:rsid w:val="DFFD2E5D"/>
    <w:rsid w:val="DFFE0DB8"/>
    <w:rsid w:val="DFFF317C"/>
    <w:rsid w:val="DFFF9291"/>
    <w:rsid w:val="E2BBE821"/>
    <w:rsid w:val="E37B97A3"/>
    <w:rsid w:val="E3BB954B"/>
    <w:rsid w:val="E3CE4D02"/>
    <w:rsid w:val="E3E7296C"/>
    <w:rsid w:val="E5D7114B"/>
    <w:rsid w:val="E5EFA667"/>
    <w:rsid w:val="E5F30025"/>
    <w:rsid w:val="E5FADF46"/>
    <w:rsid w:val="E7B4DAC1"/>
    <w:rsid w:val="E7B5C294"/>
    <w:rsid w:val="E7BF0ACB"/>
    <w:rsid w:val="E7DEB2D8"/>
    <w:rsid w:val="E94934DA"/>
    <w:rsid w:val="E9CB2036"/>
    <w:rsid w:val="E9F759CA"/>
    <w:rsid w:val="EACF11E7"/>
    <w:rsid w:val="EAFFB60C"/>
    <w:rsid w:val="EB7F89BD"/>
    <w:rsid w:val="EBEC34A6"/>
    <w:rsid w:val="EBFFA2C7"/>
    <w:rsid w:val="ED33E667"/>
    <w:rsid w:val="ED361FA5"/>
    <w:rsid w:val="ED58F826"/>
    <w:rsid w:val="EDB7CB05"/>
    <w:rsid w:val="EDE996E0"/>
    <w:rsid w:val="EDFA95D1"/>
    <w:rsid w:val="EDFB3A13"/>
    <w:rsid w:val="EDFF277A"/>
    <w:rsid w:val="EE5DEC49"/>
    <w:rsid w:val="EEB4914D"/>
    <w:rsid w:val="EEDFCE10"/>
    <w:rsid w:val="EEEF9C02"/>
    <w:rsid w:val="EEEFABCC"/>
    <w:rsid w:val="EF3F1C6B"/>
    <w:rsid w:val="EF762933"/>
    <w:rsid w:val="EF7FF7B1"/>
    <w:rsid w:val="EF8D90B1"/>
    <w:rsid w:val="EF9D1445"/>
    <w:rsid w:val="EFB53706"/>
    <w:rsid w:val="EFBDC534"/>
    <w:rsid w:val="EFE3192B"/>
    <w:rsid w:val="F0F7A2EE"/>
    <w:rsid w:val="F21B1101"/>
    <w:rsid w:val="F29DEC92"/>
    <w:rsid w:val="F37F9FC2"/>
    <w:rsid w:val="F3EE2114"/>
    <w:rsid w:val="F3FD77C7"/>
    <w:rsid w:val="F44FAC09"/>
    <w:rsid w:val="F4764003"/>
    <w:rsid w:val="F4E6ECFD"/>
    <w:rsid w:val="F4FEB8CE"/>
    <w:rsid w:val="F4FF6195"/>
    <w:rsid w:val="F57FE946"/>
    <w:rsid w:val="F5BDCFA7"/>
    <w:rsid w:val="F5DF7844"/>
    <w:rsid w:val="F5EE1A29"/>
    <w:rsid w:val="F5F50B1D"/>
    <w:rsid w:val="F5FA54D1"/>
    <w:rsid w:val="F62AA9D3"/>
    <w:rsid w:val="F67A12CE"/>
    <w:rsid w:val="F67FD1A2"/>
    <w:rsid w:val="F6DFBD92"/>
    <w:rsid w:val="F6EF76F9"/>
    <w:rsid w:val="F76F6195"/>
    <w:rsid w:val="F77EFC5E"/>
    <w:rsid w:val="F79FB3C5"/>
    <w:rsid w:val="F7AF04F7"/>
    <w:rsid w:val="F7AFB75A"/>
    <w:rsid w:val="F7BB1510"/>
    <w:rsid w:val="F7CFCB52"/>
    <w:rsid w:val="F7D62E5D"/>
    <w:rsid w:val="F7E5741C"/>
    <w:rsid w:val="F7E953E3"/>
    <w:rsid w:val="F7F73654"/>
    <w:rsid w:val="F7FD5ED8"/>
    <w:rsid w:val="F7FDB9E7"/>
    <w:rsid w:val="F7FFBC6C"/>
    <w:rsid w:val="F7FFCDC3"/>
    <w:rsid w:val="F9BEB212"/>
    <w:rsid w:val="F9CEF18D"/>
    <w:rsid w:val="F9EA3B2F"/>
    <w:rsid w:val="F9FD7FD1"/>
    <w:rsid w:val="FA7F090C"/>
    <w:rsid w:val="FA7F5E1D"/>
    <w:rsid w:val="FABF2F5E"/>
    <w:rsid w:val="FAF3C44A"/>
    <w:rsid w:val="FAFB44B4"/>
    <w:rsid w:val="FAFF6421"/>
    <w:rsid w:val="FAFFA537"/>
    <w:rsid w:val="FB1F9272"/>
    <w:rsid w:val="FB88F0C2"/>
    <w:rsid w:val="FBA61337"/>
    <w:rsid w:val="FBA78A7B"/>
    <w:rsid w:val="FBB783DF"/>
    <w:rsid w:val="FBBD3F40"/>
    <w:rsid w:val="FBBEFC0D"/>
    <w:rsid w:val="FBBF2B88"/>
    <w:rsid w:val="FBCF233A"/>
    <w:rsid w:val="FBDFC761"/>
    <w:rsid w:val="FBEFB2A5"/>
    <w:rsid w:val="FBF5CF2A"/>
    <w:rsid w:val="FBF5CF8B"/>
    <w:rsid w:val="FBF753C9"/>
    <w:rsid w:val="FBF7629E"/>
    <w:rsid w:val="FBF884ED"/>
    <w:rsid w:val="FBFB26FA"/>
    <w:rsid w:val="FBFB3939"/>
    <w:rsid w:val="FBFBFA50"/>
    <w:rsid w:val="FBFCA723"/>
    <w:rsid w:val="FBFD1F01"/>
    <w:rsid w:val="FBFF1F66"/>
    <w:rsid w:val="FBFFA333"/>
    <w:rsid w:val="FBFFA3E6"/>
    <w:rsid w:val="FBFFD2A7"/>
    <w:rsid w:val="FBFFD4BD"/>
    <w:rsid w:val="FBFFD600"/>
    <w:rsid w:val="FC3E5B5B"/>
    <w:rsid w:val="FC3F2432"/>
    <w:rsid w:val="FC7711F8"/>
    <w:rsid w:val="FCBDDACC"/>
    <w:rsid w:val="FCBF922D"/>
    <w:rsid w:val="FCD78FBA"/>
    <w:rsid w:val="FCFAEAFA"/>
    <w:rsid w:val="FCFFB20B"/>
    <w:rsid w:val="FD218AEC"/>
    <w:rsid w:val="FD395F03"/>
    <w:rsid w:val="FD49C0EC"/>
    <w:rsid w:val="FD7D2CD3"/>
    <w:rsid w:val="FD7DE6A7"/>
    <w:rsid w:val="FDBD463A"/>
    <w:rsid w:val="FDBEA5F7"/>
    <w:rsid w:val="FDD33D42"/>
    <w:rsid w:val="FDE5DA29"/>
    <w:rsid w:val="FDE7EEC8"/>
    <w:rsid w:val="FDEE82E1"/>
    <w:rsid w:val="FDF54681"/>
    <w:rsid w:val="FDF7F1BE"/>
    <w:rsid w:val="FDF8DEAE"/>
    <w:rsid w:val="FDF90E6C"/>
    <w:rsid w:val="FDFA3AFD"/>
    <w:rsid w:val="FDFBDE6D"/>
    <w:rsid w:val="FDFD2B09"/>
    <w:rsid w:val="FDFD47D7"/>
    <w:rsid w:val="FDFF30AC"/>
    <w:rsid w:val="FE37BF6A"/>
    <w:rsid w:val="FE57C9DD"/>
    <w:rsid w:val="FE5FF65F"/>
    <w:rsid w:val="FE7F04A7"/>
    <w:rsid w:val="FE7F2401"/>
    <w:rsid w:val="FE8D32EF"/>
    <w:rsid w:val="FE9F0B92"/>
    <w:rsid w:val="FEBB540C"/>
    <w:rsid w:val="FEBE03AB"/>
    <w:rsid w:val="FEBE3BCB"/>
    <w:rsid w:val="FEBE59F9"/>
    <w:rsid w:val="FEDD7821"/>
    <w:rsid w:val="FEDFC39D"/>
    <w:rsid w:val="FEE32617"/>
    <w:rsid w:val="FEEDEB25"/>
    <w:rsid w:val="FEF747C1"/>
    <w:rsid w:val="FEF7F384"/>
    <w:rsid w:val="FEFBBEF1"/>
    <w:rsid w:val="FEFC7935"/>
    <w:rsid w:val="FEFF55E8"/>
    <w:rsid w:val="FEFF90AB"/>
    <w:rsid w:val="FF3BC0BA"/>
    <w:rsid w:val="FF3D1E69"/>
    <w:rsid w:val="FF5EB102"/>
    <w:rsid w:val="FF5F95C9"/>
    <w:rsid w:val="FF5FE04B"/>
    <w:rsid w:val="FF71535B"/>
    <w:rsid w:val="FF71F0D0"/>
    <w:rsid w:val="FF7D4D1E"/>
    <w:rsid w:val="FF7D6450"/>
    <w:rsid w:val="FF7D8C6D"/>
    <w:rsid w:val="FF93C4D6"/>
    <w:rsid w:val="FFADC4C1"/>
    <w:rsid w:val="FFB629BA"/>
    <w:rsid w:val="FFBFA3A8"/>
    <w:rsid w:val="FFC6AE91"/>
    <w:rsid w:val="FFCAFEF5"/>
    <w:rsid w:val="FFCDB897"/>
    <w:rsid w:val="FFDB5E5B"/>
    <w:rsid w:val="FFDD517C"/>
    <w:rsid w:val="FFE52908"/>
    <w:rsid w:val="FFEB31EC"/>
    <w:rsid w:val="FFEE0ED0"/>
    <w:rsid w:val="FFEF6C0C"/>
    <w:rsid w:val="FFEFCC68"/>
    <w:rsid w:val="FFF29525"/>
    <w:rsid w:val="FFF6638D"/>
    <w:rsid w:val="FFF6E9D6"/>
    <w:rsid w:val="FFF70491"/>
    <w:rsid w:val="FFF765D6"/>
    <w:rsid w:val="FFFBC77C"/>
    <w:rsid w:val="FFFD26A7"/>
    <w:rsid w:val="FFFD42D1"/>
    <w:rsid w:val="FFFDA142"/>
    <w:rsid w:val="FFFDC725"/>
    <w:rsid w:val="FFFF1C37"/>
    <w:rsid w:val="FFFF53B4"/>
    <w:rsid w:val="FFFF9613"/>
    <w:rsid w:val="FFFFA71D"/>
    <w:rsid w:val="FFFFB610"/>
    <w:rsid w:val="FFFFF80F"/>
    <w:rsid w:val="FFFFF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qFormat/>
    <w:uiPriority w:val="99"/>
    <w:rPr>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List Paragraph"/>
    <w:basedOn w:val="1"/>
    <w:qFormat/>
    <w:uiPriority w:val="34"/>
    <w:pPr>
      <w:ind w:firstLine="420" w:firstLineChars="200"/>
    </w:pPr>
  </w:style>
  <w:style w:type="character" w:customStyle="1" w:styleId="12">
    <w:name w:val="页眉 字符"/>
    <w:basedOn w:val="6"/>
    <w:link w:val="4"/>
    <w:qFormat/>
    <w:uiPriority w:val="99"/>
    <w:rPr>
      <w:sz w:val="18"/>
      <w:szCs w:val="18"/>
    </w:rPr>
  </w:style>
  <w:style w:type="character" w:customStyle="1" w:styleId="13">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2021-12-15T11:20:00Z</dcterms:created>
  <dc:creator>Muzi Youzi</dc:creator>
  <cp:lastModifiedBy>meitu</cp:lastModifiedBy>
  <cp:lastPrinted>2021-12-15T18:40:00Z</cp:lastPrinted>
  <dcterms:modified xsi:type="dcterms:W3CDTF">2022-01-07T21:38:08Z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