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A0B57" w14:textId="77777777" w:rsidR="00F92A4F" w:rsidRDefault="007D1D26">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01F1CBE5" w14:textId="77777777" w:rsidR="00F92A4F" w:rsidRDefault="00F92A4F">
      <w:pPr>
        <w:jc w:val="center"/>
        <w:rPr>
          <w:rFonts w:ascii="宋体" w:eastAsia="宋体" w:hAnsi="宋体"/>
          <w:b/>
          <w:sz w:val="28"/>
          <w:szCs w:val="28"/>
        </w:rPr>
      </w:pP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036"/>
        <w:gridCol w:w="1095"/>
        <w:gridCol w:w="896"/>
        <w:gridCol w:w="530"/>
        <w:gridCol w:w="746"/>
        <w:gridCol w:w="398"/>
        <w:gridCol w:w="1000"/>
        <w:gridCol w:w="1497"/>
      </w:tblGrid>
      <w:tr w:rsidR="00F92A4F" w14:paraId="7F77DB29" w14:textId="77777777">
        <w:trPr>
          <w:trHeight w:val="567"/>
          <w:jc w:val="center"/>
        </w:trPr>
        <w:tc>
          <w:tcPr>
            <w:tcW w:w="2491" w:type="dxa"/>
            <w:vAlign w:val="center"/>
          </w:tcPr>
          <w:p w14:paraId="3427C804" w14:textId="77777777" w:rsidR="00F92A4F" w:rsidRDefault="007D1D26">
            <w:pPr>
              <w:jc w:val="center"/>
              <w:rPr>
                <w:rFonts w:ascii="宋体" w:eastAsia="宋体" w:hAnsi="宋体"/>
                <w:sz w:val="24"/>
              </w:rPr>
            </w:pPr>
            <w:r>
              <w:rPr>
                <w:rFonts w:ascii="宋体" w:eastAsia="宋体" w:hAnsi="宋体" w:hint="eastAsia"/>
                <w:sz w:val="24"/>
              </w:rPr>
              <w:t>资格卡号</w:t>
            </w:r>
          </w:p>
        </w:tc>
        <w:tc>
          <w:tcPr>
            <w:tcW w:w="3097" w:type="dxa"/>
            <w:gridSpan w:val="3"/>
            <w:vAlign w:val="center"/>
          </w:tcPr>
          <w:p w14:paraId="7531184A" w14:textId="77777777" w:rsidR="00F92A4F" w:rsidRDefault="007D1D26">
            <w:pPr>
              <w:rPr>
                <w:rFonts w:ascii="宋体" w:eastAsia="宋体" w:hAnsi="宋体"/>
                <w:sz w:val="24"/>
              </w:rPr>
            </w:pPr>
            <w:r>
              <w:rPr>
                <w:rFonts w:ascii="宋体" w:eastAsia="宋体" w:hAnsi="宋体" w:hint="eastAsia"/>
                <w:sz w:val="24"/>
              </w:rPr>
              <w:t>71041157</w:t>
            </w:r>
          </w:p>
        </w:tc>
        <w:tc>
          <w:tcPr>
            <w:tcW w:w="1302" w:type="dxa"/>
            <w:gridSpan w:val="2"/>
            <w:vAlign w:val="center"/>
          </w:tcPr>
          <w:p w14:paraId="777DB515" w14:textId="77777777" w:rsidR="00F92A4F" w:rsidRDefault="007D1D26">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963" w:type="dxa"/>
            <w:gridSpan w:val="3"/>
            <w:vAlign w:val="center"/>
          </w:tcPr>
          <w:p w14:paraId="2C98DD8B" w14:textId="77777777" w:rsidR="00F92A4F" w:rsidRDefault="007D1D26">
            <w:pPr>
              <w:rPr>
                <w:rFonts w:ascii="宋体" w:eastAsia="宋体" w:hAnsi="宋体"/>
                <w:sz w:val="24"/>
                <w:lang w:eastAsia="zh-Hans"/>
              </w:rPr>
            </w:pPr>
            <w:r>
              <w:rPr>
                <w:rFonts w:ascii="宋体" w:eastAsia="宋体" w:hAnsi="宋体" w:hint="eastAsia"/>
                <w:sz w:val="24"/>
                <w:lang w:eastAsia="zh-Hans"/>
              </w:rPr>
              <w:t>余谦</w:t>
            </w:r>
          </w:p>
        </w:tc>
      </w:tr>
      <w:tr w:rsidR="00F92A4F" w14:paraId="1BE97335" w14:textId="77777777">
        <w:trPr>
          <w:trHeight w:val="567"/>
          <w:jc w:val="center"/>
        </w:trPr>
        <w:tc>
          <w:tcPr>
            <w:tcW w:w="2491" w:type="dxa"/>
            <w:vAlign w:val="center"/>
          </w:tcPr>
          <w:p w14:paraId="341FA08B" w14:textId="77777777" w:rsidR="00F92A4F" w:rsidRDefault="007D1D26">
            <w:pPr>
              <w:jc w:val="center"/>
              <w:rPr>
                <w:rFonts w:ascii="宋体" w:eastAsia="宋体" w:hAnsi="宋体"/>
                <w:sz w:val="24"/>
              </w:rPr>
            </w:pPr>
            <w:r>
              <w:rPr>
                <w:rFonts w:ascii="宋体" w:eastAsia="宋体" w:hAnsi="宋体" w:hint="eastAsia"/>
                <w:sz w:val="24"/>
              </w:rPr>
              <w:t>所在地区</w:t>
            </w:r>
          </w:p>
        </w:tc>
        <w:tc>
          <w:tcPr>
            <w:tcW w:w="3097" w:type="dxa"/>
            <w:gridSpan w:val="3"/>
            <w:vAlign w:val="center"/>
          </w:tcPr>
          <w:p w14:paraId="3C5EB6A9" w14:textId="77777777" w:rsidR="00F92A4F" w:rsidRDefault="007D1D26">
            <w:pPr>
              <w:rPr>
                <w:rFonts w:ascii="宋体" w:eastAsia="宋体" w:hAnsi="宋体"/>
                <w:sz w:val="24"/>
                <w:lang w:eastAsia="zh-Hans"/>
              </w:rPr>
            </w:pPr>
            <w:r>
              <w:rPr>
                <w:rFonts w:ascii="宋体" w:eastAsia="宋体" w:hAnsi="宋体" w:hint="eastAsia"/>
                <w:sz w:val="24"/>
                <w:lang w:eastAsia="zh-Hans"/>
              </w:rPr>
              <w:t>厦门</w:t>
            </w:r>
          </w:p>
        </w:tc>
        <w:tc>
          <w:tcPr>
            <w:tcW w:w="1302" w:type="dxa"/>
            <w:gridSpan w:val="2"/>
            <w:vAlign w:val="center"/>
          </w:tcPr>
          <w:p w14:paraId="189233C9" w14:textId="77777777" w:rsidR="00F92A4F" w:rsidRDefault="007D1D26">
            <w:pPr>
              <w:jc w:val="center"/>
              <w:rPr>
                <w:rFonts w:ascii="宋体" w:eastAsia="宋体" w:hAnsi="宋体"/>
                <w:sz w:val="24"/>
              </w:rPr>
            </w:pPr>
            <w:r>
              <w:rPr>
                <w:rFonts w:ascii="宋体" w:eastAsia="宋体" w:hAnsi="宋体" w:hint="eastAsia"/>
                <w:sz w:val="24"/>
              </w:rPr>
              <w:t>申请专业</w:t>
            </w:r>
          </w:p>
        </w:tc>
        <w:tc>
          <w:tcPr>
            <w:tcW w:w="2963" w:type="dxa"/>
            <w:gridSpan w:val="3"/>
            <w:vAlign w:val="center"/>
          </w:tcPr>
          <w:p w14:paraId="3BD956F3" w14:textId="77777777" w:rsidR="00F92A4F" w:rsidRDefault="007D1D26">
            <w:pPr>
              <w:rPr>
                <w:rFonts w:ascii="宋体" w:eastAsia="宋体" w:hAnsi="宋体"/>
                <w:sz w:val="24"/>
              </w:rPr>
            </w:pPr>
            <w:r>
              <w:rPr>
                <w:rFonts w:ascii="宋体" w:eastAsia="宋体" w:hAnsi="宋体" w:hint="eastAsia"/>
                <w:sz w:val="24"/>
              </w:rPr>
              <w:t>企业经济学</w:t>
            </w:r>
          </w:p>
        </w:tc>
      </w:tr>
      <w:tr w:rsidR="00F92A4F" w14:paraId="76FD7065" w14:textId="77777777">
        <w:trPr>
          <w:trHeight w:val="567"/>
          <w:jc w:val="center"/>
        </w:trPr>
        <w:tc>
          <w:tcPr>
            <w:tcW w:w="2491" w:type="dxa"/>
            <w:vAlign w:val="center"/>
          </w:tcPr>
          <w:p w14:paraId="65F5844E" w14:textId="77777777" w:rsidR="00F92A4F" w:rsidRDefault="007D1D26">
            <w:pPr>
              <w:jc w:val="center"/>
              <w:rPr>
                <w:rFonts w:ascii="宋体" w:eastAsia="宋体" w:hAnsi="宋体"/>
                <w:sz w:val="24"/>
              </w:rPr>
            </w:pPr>
            <w:r>
              <w:rPr>
                <w:rFonts w:ascii="宋体" w:eastAsia="宋体" w:hAnsi="宋体" w:hint="eastAsia"/>
                <w:sz w:val="24"/>
              </w:rPr>
              <w:t>联系电话</w:t>
            </w:r>
          </w:p>
        </w:tc>
        <w:tc>
          <w:tcPr>
            <w:tcW w:w="3097" w:type="dxa"/>
            <w:gridSpan w:val="3"/>
            <w:vAlign w:val="center"/>
          </w:tcPr>
          <w:p w14:paraId="16E18C30" w14:textId="77777777" w:rsidR="00F92A4F" w:rsidRDefault="007D1D26">
            <w:pPr>
              <w:rPr>
                <w:rFonts w:ascii="宋体" w:eastAsia="宋体" w:hAnsi="宋体"/>
                <w:sz w:val="24"/>
              </w:rPr>
            </w:pPr>
            <w:r>
              <w:rPr>
                <w:rFonts w:ascii="宋体" w:eastAsia="宋体" w:hAnsi="宋体"/>
                <w:sz w:val="24"/>
              </w:rPr>
              <w:t>18911968746</w:t>
            </w:r>
          </w:p>
        </w:tc>
        <w:tc>
          <w:tcPr>
            <w:tcW w:w="1302" w:type="dxa"/>
            <w:gridSpan w:val="2"/>
            <w:vAlign w:val="center"/>
          </w:tcPr>
          <w:p w14:paraId="65CBDDD5" w14:textId="77777777" w:rsidR="00F92A4F" w:rsidRDefault="007D1D26">
            <w:pPr>
              <w:jc w:val="center"/>
              <w:rPr>
                <w:rFonts w:ascii="宋体" w:eastAsia="宋体" w:hAnsi="宋体"/>
                <w:sz w:val="24"/>
              </w:rPr>
            </w:pPr>
            <w:r>
              <w:rPr>
                <w:rFonts w:ascii="宋体" w:eastAsia="宋体" w:hAnsi="宋体" w:hint="eastAsia"/>
                <w:sz w:val="24"/>
              </w:rPr>
              <w:t>电子邮箱</w:t>
            </w:r>
          </w:p>
        </w:tc>
        <w:tc>
          <w:tcPr>
            <w:tcW w:w="2963" w:type="dxa"/>
            <w:gridSpan w:val="3"/>
            <w:vAlign w:val="center"/>
          </w:tcPr>
          <w:p w14:paraId="590A30C2" w14:textId="77777777" w:rsidR="00F92A4F" w:rsidRDefault="007D1D26">
            <w:pPr>
              <w:rPr>
                <w:rFonts w:ascii="宋体" w:eastAsia="宋体" w:hAnsi="宋体"/>
                <w:sz w:val="24"/>
              </w:rPr>
            </w:pPr>
            <w:r>
              <w:rPr>
                <w:rFonts w:ascii="宋体" w:eastAsia="宋体" w:hAnsi="宋体"/>
                <w:sz w:val="24"/>
              </w:rPr>
              <w:t>501311837@</w:t>
            </w:r>
            <w:r>
              <w:rPr>
                <w:rFonts w:ascii="宋体" w:eastAsia="宋体" w:hAnsi="宋体" w:hint="eastAsia"/>
                <w:sz w:val="24"/>
                <w:lang w:eastAsia="zh-Hans"/>
              </w:rPr>
              <w:t>qq.com</w:t>
            </w:r>
          </w:p>
        </w:tc>
      </w:tr>
      <w:tr w:rsidR="00F92A4F" w14:paraId="25B0FD5E" w14:textId="77777777">
        <w:trPr>
          <w:trHeight w:val="567"/>
          <w:jc w:val="center"/>
        </w:trPr>
        <w:tc>
          <w:tcPr>
            <w:tcW w:w="2491" w:type="dxa"/>
            <w:vAlign w:val="center"/>
          </w:tcPr>
          <w:p w14:paraId="73CDBE6F" w14:textId="77777777" w:rsidR="00F92A4F" w:rsidRDefault="007D1D26">
            <w:pPr>
              <w:jc w:val="center"/>
              <w:rPr>
                <w:rFonts w:ascii="宋体" w:eastAsia="宋体" w:hAnsi="宋体"/>
                <w:sz w:val="24"/>
              </w:rPr>
            </w:pPr>
            <w:r>
              <w:rPr>
                <w:rFonts w:ascii="宋体" w:eastAsia="宋体" w:hAnsi="宋体" w:hint="eastAsia"/>
                <w:sz w:val="24"/>
              </w:rPr>
              <w:t>本科毕业院校</w:t>
            </w:r>
          </w:p>
        </w:tc>
        <w:tc>
          <w:tcPr>
            <w:tcW w:w="3097" w:type="dxa"/>
            <w:gridSpan w:val="3"/>
            <w:vAlign w:val="center"/>
          </w:tcPr>
          <w:p w14:paraId="370FB052" w14:textId="77777777" w:rsidR="00F92A4F" w:rsidRDefault="007D1D26">
            <w:pPr>
              <w:rPr>
                <w:rFonts w:ascii="宋体" w:eastAsia="宋体" w:hAnsi="宋体"/>
                <w:sz w:val="24"/>
                <w:lang w:eastAsia="zh-Hans"/>
              </w:rPr>
            </w:pPr>
            <w:r>
              <w:rPr>
                <w:rFonts w:ascii="宋体" w:eastAsia="宋体" w:hAnsi="宋体" w:hint="eastAsia"/>
                <w:sz w:val="24"/>
                <w:lang w:eastAsia="zh-Hans"/>
              </w:rPr>
              <w:t>福建工程学院</w:t>
            </w:r>
          </w:p>
        </w:tc>
        <w:tc>
          <w:tcPr>
            <w:tcW w:w="1302" w:type="dxa"/>
            <w:gridSpan w:val="2"/>
            <w:vAlign w:val="center"/>
          </w:tcPr>
          <w:p w14:paraId="6FEC0756" w14:textId="77777777" w:rsidR="00F92A4F" w:rsidRDefault="007D1D26">
            <w:pPr>
              <w:jc w:val="center"/>
              <w:rPr>
                <w:rFonts w:ascii="宋体" w:eastAsia="宋体" w:hAnsi="宋体"/>
                <w:sz w:val="24"/>
              </w:rPr>
            </w:pPr>
            <w:r>
              <w:rPr>
                <w:rFonts w:ascii="宋体" w:eastAsia="宋体" w:hAnsi="宋体" w:hint="eastAsia"/>
                <w:sz w:val="24"/>
              </w:rPr>
              <w:t>本科专业</w:t>
            </w:r>
          </w:p>
        </w:tc>
        <w:tc>
          <w:tcPr>
            <w:tcW w:w="2963" w:type="dxa"/>
            <w:gridSpan w:val="3"/>
            <w:vAlign w:val="center"/>
          </w:tcPr>
          <w:p w14:paraId="4CE26E5E" w14:textId="77777777" w:rsidR="00F92A4F" w:rsidRDefault="007D1D26">
            <w:pPr>
              <w:rPr>
                <w:rFonts w:ascii="宋体" w:eastAsia="宋体" w:hAnsi="宋体"/>
                <w:sz w:val="24"/>
                <w:lang w:eastAsia="zh-Hans"/>
              </w:rPr>
            </w:pPr>
            <w:r>
              <w:rPr>
                <w:rFonts w:ascii="宋体" w:eastAsia="宋体" w:hAnsi="宋体" w:hint="eastAsia"/>
                <w:sz w:val="24"/>
                <w:lang w:eastAsia="zh-Hans"/>
              </w:rPr>
              <w:t>计算机科学与技术</w:t>
            </w:r>
          </w:p>
        </w:tc>
      </w:tr>
      <w:tr w:rsidR="00F92A4F" w14:paraId="769E3709" w14:textId="77777777">
        <w:trPr>
          <w:trHeight w:val="567"/>
          <w:jc w:val="center"/>
        </w:trPr>
        <w:tc>
          <w:tcPr>
            <w:tcW w:w="2491" w:type="dxa"/>
            <w:vAlign w:val="center"/>
          </w:tcPr>
          <w:p w14:paraId="11F4C43C" w14:textId="77777777" w:rsidR="00F92A4F" w:rsidRDefault="007D1D26">
            <w:pPr>
              <w:jc w:val="center"/>
              <w:rPr>
                <w:rFonts w:ascii="宋体" w:eastAsia="宋体" w:hAnsi="宋体"/>
                <w:sz w:val="24"/>
              </w:rPr>
            </w:pPr>
            <w:r>
              <w:rPr>
                <w:rFonts w:ascii="宋体" w:eastAsia="宋体" w:hAnsi="宋体" w:hint="eastAsia"/>
                <w:sz w:val="24"/>
              </w:rPr>
              <w:t>工作单位</w:t>
            </w:r>
          </w:p>
        </w:tc>
        <w:tc>
          <w:tcPr>
            <w:tcW w:w="3097" w:type="dxa"/>
            <w:gridSpan w:val="3"/>
            <w:vAlign w:val="center"/>
          </w:tcPr>
          <w:p w14:paraId="7618F767" w14:textId="77777777" w:rsidR="00F92A4F" w:rsidRDefault="007D1D26">
            <w:pPr>
              <w:rPr>
                <w:rFonts w:ascii="宋体" w:eastAsia="宋体" w:hAnsi="宋体"/>
                <w:sz w:val="24"/>
                <w:lang w:eastAsia="zh-Hans"/>
              </w:rPr>
            </w:pPr>
            <w:r>
              <w:rPr>
                <w:rFonts w:ascii="宋体" w:eastAsia="宋体" w:hAnsi="宋体" w:hint="eastAsia"/>
                <w:sz w:val="24"/>
                <w:lang w:eastAsia="zh-Hans"/>
              </w:rPr>
              <w:t>厦门美图之家科技有限公司</w:t>
            </w:r>
          </w:p>
        </w:tc>
        <w:tc>
          <w:tcPr>
            <w:tcW w:w="1302" w:type="dxa"/>
            <w:gridSpan w:val="2"/>
            <w:vAlign w:val="center"/>
          </w:tcPr>
          <w:p w14:paraId="36D820CE" w14:textId="77777777" w:rsidR="00F92A4F" w:rsidRDefault="007D1D26">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务</w:t>
            </w:r>
          </w:p>
        </w:tc>
        <w:tc>
          <w:tcPr>
            <w:tcW w:w="2963" w:type="dxa"/>
            <w:gridSpan w:val="3"/>
            <w:vAlign w:val="center"/>
          </w:tcPr>
          <w:p w14:paraId="1C6F5861" w14:textId="77777777" w:rsidR="00F92A4F" w:rsidRDefault="007D1D26">
            <w:pPr>
              <w:rPr>
                <w:rFonts w:ascii="宋体" w:eastAsia="宋体" w:hAnsi="宋体"/>
                <w:sz w:val="24"/>
                <w:lang w:eastAsia="zh-Hans"/>
              </w:rPr>
            </w:pPr>
            <w:r>
              <w:rPr>
                <w:rFonts w:ascii="宋体" w:eastAsia="宋体" w:hAnsi="宋体" w:hint="eastAsia"/>
                <w:sz w:val="24"/>
                <w:lang w:eastAsia="zh-Hans"/>
              </w:rPr>
              <w:t>大数据技术专家</w:t>
            </w:r>
          </w:p>
        </w:tc>
      </w:tr>
      <w:tr w:rsidR="00F92A4F" w14:paraId="2C5713EF" w14:textId="77777777">
        <w:trPr>
          <w:trHeight w:val="2936"/>
          <w:jc w:val="center"/>
        </w:trPr>
        <w:tc>
          <w:tcPr>
            <w:tcW w:w="2491" w:type="dxa"/>
            <w:vAlign w:val="center"/>
          </w:tcPr>
          <w:p w14:paraId="2EB23E25" w14:textId="77777777" w:rsidR="00F92A4F" w:rsidRDefault="007D1D26">
            <w:pPr>
              <w:jc w:val="center"/>
              <w:rPr>
                <w:rFonts w:ascii="宋体" w:eastAsia="宋体" w:hAnsi="宋体"/>
                <w:sz w:val="24"/>
              </w:rPr>
            </w:pPr>
            <w:r>
              <w:rPr>
                <w:rFonts w:ascii="宋体" w:eastAsia="宋体" w:hAnsi="宋体" w:hint="eastAsia"/>
                <w:sz w:val="24"/>
              </w:rPr>
              <w:t>个人简介和</w:t>
            </w:r>
          </w:p>
          <w:p w14:paraId="0706DE3F" w14:textId="77777777" w:rsidR="00F92A4F" w:rsidRDefault="007D1D26">
            <w:pPr>
              <w:jc w:val="center"/>
              <w:rPr>
                <w:rFonts w:ascii="宋体" w:eastAsia="宋体" w:hAnsi="宋体"/>
                <w:sz w:val="24"/>
              </w:rPr>
            </w:pPr>
            <w:r>
              <w:rPr>
                <w:rFonts w:ascii="宋体" w:eastAsia="宋体" w:hAnsi="宋体" w:hint="eastAsia"/>
                <w:sz w:val="24"/>
              </w:rPr>
              <w:t>工作经历</w:t>
            </w:r>
          </w:p>
        </w:tc>
        <w:tc>
          <w:tcPr>
            <w:tcW w:w="7362" w:type="dxa"/>
            <w:gridSpan w:val="8"/>
            <w:vAlign w:val="center"/>
          </w:tcPr>
          <w:p w14:paraId="2D88D155" w14:textId="77777777" w:rsidR="00F92A4F" w:rsidRDefault="007D1D26">
            <w:pPr>
              <w:snapToGrid w:val="0"/>
              <w:spacing w:line="360" w:lineRule="exact"/>
              <w:rPr>
                <w:rFonts w:ascii="STXihei" w:eastAsia="STXihei" w:hAnsi="STXihei"/>
                <w:color w:val="55A4CA"/>
              </w:rPr>
            </w:pPr>
            <w:r>
              <w:rPr>
                <w:rFonts w:ascii="STXihei" w:eastAsia="STXihei" w:hAnsi="STXihei" w:hint="eastAsia"/>
                <w:color w:val="55A4CA"/>
              </w:rPr>
              <w:t>2018.0</w:t>
            </w:r>
            <w:r>
              <w:rPr>
                <w:rFonts w:ascii="STXihei" w:eastAsia="STXihei" w:hAnsi="STXihei"/>
                <w:color w:val="55A4CA"/>
              </w:rPr>
              <w:t>2</w:t>
            </w:r>
            <w:r>
              <w:rPr>
                <w:rFonts w:ascii="STXihei" w:eastAsia="STXihei" w:hAnsi="STXihei" w:hint="eastAsia"/>
                <w:color w:val="55A4CA"/>
              </w:rPr>
              <w:t xml:space="preserve"> - </w:t>
            </w:r>
            <w:r>
              <w:rPr>
                <w:rFonts w:ascii="STXihei" w:eastAsia="STXihei" w:hAnsi="STXihei" w:hint="eastAsia"/>
                <w:color w:val="55A4CA"/>
                <w:lang w:eastAsia="zh-Hans"/>
              </w:rPr>
              <w:t>今</w:t>
            </w:r>
            <w:r>
              <w:rPr>
                <w:rFonts w:ascii="STXihei" w:eastAsia="STXihei" w:hAnsi="STXihei" w:hint="eastAsia"/>
                <w:color w:val="55A4CA"/>
              </w:rPr>
              <w:t xml:space="preserve">      </w:t>
            </w:r>
            <w:r>
              <w:rPr>
                <w:rFonts w:ascii="STXihei" w:eastAsia="STXihei" w:hAnsi="STXihei"/>
                <w:color w:val="55A4CA"/>
              </w:rPr>
              <w:t xml:space="preserve">  </w:t>
            </w:r>
            <w:r>
              <w:rPr>
                <w:rFonts w:ascii="STXihei" w:eastAsia="STXihei" w:hAnsi="STXihei" w:hint="eastAsia"/>
                <w:color w:val="55A4CA"/>
              </w:rPr>
              <w:t>美图之家科技有限公司</w:t>
            </w:r>
            <w:r>
              <w:rPr>
                <w:rFonts w:ascii="STXihei" w:eastAsia="STXihei" w:hAnsi="STXihei" w:hint="eastAsia"/>
                <w:color w:val="55A4CA"/>
              </w:rPr>
              <w:t xml:space="preserve">     </w:t>
            </w:r>
            <w:r>
              <w:rPr>
                <w:rFonts w:ascii="STXihei" w:eastAsia="STXihei" w:hAnsi="STXihei" w:hint="eastAsia"/>
                <w:color w:val="55A4CA"/>
                <w:lang w:eastAsia="zh-Hans"/>
              </w:rPr>
              <w:t>大数据技术专家</w:t>
            </w:r>
          </w:p>
          <w:p w14:paraId="74D3776D" w14:textId="77777777" w:rsidR="00F92A4F" w:rsidRDefault="007D1D26">
            <w:pPr>
              <w:snapToGrid w:val="0"/>
              <w:spacing w:line="360" w:lineRule="exact"/>
              <w:rPr>
                <w:rFonts w:ascii="STXihei" w:eastAsia="STXihei" w:hAnsi="STXihei"/>
                <w:color w:val="595959" w:themeColor="text1" w:themeTint="A6"/>
              </w:rPr>
            </w:pPr>
            <w:r>
              <w:rPr>
                <w:rFonts w:ascii="STXihei" w:eastAsia="STXihei" w:hAnsi="STXihei" w:hint="eastAsia"/>
                <w:color w:val="595959" w:themeColor="text1" w:themeTint="A6"/>
                <w:lang w:eastAsia="zh-Hans"/>
              </w:rPr>
              <w:t>工作职责：负责美图大数据基础集群上云迁移、算力增强</w:t>
            </w:r>
          </w:p>
          <w:p w14:paraId="6F9990B9" w14:textId="77777777" w:rsidR="00F92A4F" w:rsidRDefault="007D1D26">
            <w:pPr>
              <w:snapToGrid w:val="0"/>
              <w:spacing w:line="360" w:lineRule="exact"/>
              <w:rPr>
                <w:rFonts w:ascii="STXihei" w:eastAsia="STXihei" w:hAnsi="STXihei"/>
                <w:color w:val="55A4CA"/>
              </w:rPr>
            </w:pPr>
            <w:r>
              <w:rPr>
                <w:rFonts w:ascii="STXihei" w:eastAsia="STXihei" w:hAnsi="STXihei" w:hint="eastAsia"/>
                <w:color w:val="55A4CA"/>
              </w:rPr>
              <w:t>2017.0</w:t>
            </w:r>
            <w:r>
              <w:rPr>
                <w:rFonts w:ascii="STXihei" w:eastAsia="STXihei" w:hAnsi="STXihei"/>
                <w:color w:val="55A4CA"/>
              </w:rPr>
              <w:t>3</w:t>
            </w:r>
            <w:r>
              <w:rPr>
                <w:rFonts w:ascii="STXihei" w:eastAsia="STXihei" w:hAnsi="STXihei" w:hint="eastAsia"/>
                <w:color w:val="55A4CA"/>
              </w:rPr>
              <w:t xml:space="preserve"> - 2018.0</w:t>
            </w:r>
            <w:r>
              <w:rPr>
                <w:rFonts w:ascii="STXihei" w:eastAsia="STXihei" w:hAnsi="STXihei"/>
                <w:color w:val="55A4CA"/>
              </w:rPr>
              <w:t>2</w:t>
            </w:r>
            <w:r>
              <w:rPr>
                <w:rFonts w:ascii="STXihei" w:eastAsia="STXihei" w:hAnsi="STXihei" w:hint="eastAsia"/>
                <w:color w:val="55A4CA"/>
              </w:rPr>
              <w:t xml:space="preserve">    </w:t>
            </w:r>
            <w:r>
              <w:rPr>
                <w:rFonts w:ascii="STXihei" w:eastAsia="STXihei" w:hAnsi="STXihei" w:hint="eastAsia"/>
                <w:color w:val="55A4CA"/>
                <w:lang w:eastAsia="zh-Hans"/>
              </w:rPr>
              <w:t>百度网讯科技有限公司</w:t>
            </w:r>
            <w:r>
              <w:rPr>
                <w:rFonts w:ascii="STXihei" w:eastAsia="STXihei" w:hAnsi="STXihei" w:hint="eastAsia"/>
                <w:color w:val="55A4CA"/>
              </w:rPr>
              <w:t xml:space="preserve">   </w:t>
            </w:r>
            <w:r>
              <w:rPr>
                <w:rFonts w:ascii="STXihei" w:eastAsia="STXihei" w:hAnsi="STXihei"/>
                <w:color w:val="55A4CA"/>
              </w:rPr>
              <w:t xml:space="preserve"> </w:t>
            </w:r>
            <w:r>
              <w:rPr>
                <w:rFonts w:ascii="STXihei" w:eastAsia="STXihei" w:hAnsi="STXihei" w:hint="eastAsia"/>
                <w:color w:val="55A4CA"/>
                <w:lang w:eastAsia="zh-Hans"/>
              </w:rPr>
              <w:t>高级数据研发工程师</w:t>
            </w:r>
          </w:p>
          <w:p w14:paraId="7151FA6C" w14:textId="77777777" w:rsidR="00F92A4F" w:rsidRDefault="007D1D26">
            <w:pPr>
              <w:snapToGrid w:val="0"/>
              <w:spacing w:line="360" w:lineRule="exact"/>
              <w:rPr>
                <w:rFonts w:ascii="STXihei" w:eastAsia="STXihei" w:hAnsi="STXihei"/>
                <w:color w:val="595959" w:themeColor="text1" w:themeTint="A6"/>
              </w:rPr>
            </w:pPr>
            <w:r>
              <w:rPr>
                <w:rFonts w:ascii="STXihei" w:eastAsia="STXihei" w:hAnsi="STXihei" w:hint="eastAsia"/>
                <w:color w:val="595959" w:themeColor="text1" w:themeTint="A6"/>
                <w:lang w:eastAsia="zh-Hans"/>
              </w:rPr>
              <w:t>工作职责</w:t>
            </w:r>
            <w:r>
              <w:rPr>
                <w:rFonts w:ascii="STXihei" w:eastAsia="STXihei" w:hAnsi="STXihei"/>
                <w:color w:val="595959" w:themeColor="text1" w:themeTint="A6"/>
                <w:lang w:eastAsia="zh-Hans"/>
              </w:rPr>
              <w:t>：</w:t>
            </w:r>
            <w:r>
              <w:rPr>
                <w:rFonts w:ascii="STXihei" w:eastAsia="STXihei" w:hAnsi="STXihei" w:hint="eastAsia"/>
                <w:color w:val="595959" w:themeColor="text1" w:themeTint="A6"/>
                <w:lang w:eastAsia="zh-Hans"/>
              </w:rPr>
              <w:t>通过开发</w:t>
            </w:r>
            <w:r>
              <w:rPr>
                <w:rFonts w:ascii="STXihei" w:eastAsia="STXihei" w:hAnsi="STXihei" w:hint="eastAsia"/>
                <w:color w:val="595959" w:themeColor="text1" w:themeTint="A6"/>
                <w:lang w:eastAsia="zh-Hans"/>
              </w:rPr>
              <w:t>Spark</w:t>
            </w:r>
            <w:r>
              <w:rPr>
                <w:rFonts w:ascii="STXihei" w:eastAsia="STXihei" w:hAnsi="STXihei" w:hint="eastAsia"/>
                <w:color w:val="595959" w:themeColor="text1" w:themeTint="A6"/>
                <w:lang w:eastAsia="zh-Hans"/>
              </w:rPr>
              <w:t>应用处理百亿级别数据</w:t>
            </w:r>
          </w:p>
          <w:p w14:paraId="7100ECC1" w14:textId="77777777" w:rsidR="00F92A4F" w:rsidRDefault="007D1D26">
            <w:pPr>
              <w:snapToGrid w:val="0"/>
              <w:spacing w:line="360" w:lineRule="exact"/>
              <w:rPr>
                <w:rFonts w:ascii="STXihei" w:eastAsia="STXihei" w:hAnsi="STXihei"/>
                <w:color w:val="55A4CA"/>
              </w:rPr>
            </w:pPr>
            <w:r>
              <w:rPr>
                <w:rFonts w:ascii="STXihei" w:eastAsia="STXihei" w:hAnsi="STXihei" w:hint="eastAsia"/>
                <w:color w:val="55A4CA"/>
              </w:rPr>
              <w:t>201</w:t>
            </w:r>
            <w:r>
              <w:rPr>
                <w:rFonts w:ascii="STXihei" w:eastAsia="STXihei" w:hAnsi="STXihei"/>
                <w:color w:val="55A4CA"/>
              </w:rPr>
              <w:t>4</w:t>
            </w:r>
            <w:r>
              <w:rPr>
                <w:rFonts w:ascii="STXihei" w:eastAsia="STXihei" w:hAnsi="STXihei" w:hint="eastAsia"/>
                <w:color w:val="55A4CA"/>
              </w:rPr>
              <w:t>.0</w:t>
            </w:r>
            <w:r>
              <w:rPr>
                <w:rFonts w:ascii="STXihei" w:eastAsia="STXihei" w:hAnsi="STXihei"/>
                <w:color w:val="55A4CA"/>
              </w:rPr>
              <w:t>3</w:t>
            </w:r>
            <w:r>
              <w:rPr>
                <w:rFonts w:ascii="STXihei" w:eastAsia="STXihei" w:hAnsi="STXihei" w:hint="eastAsia"/>
                <w:color w:val="55A4CA"/>
              </w:rPr>
              <w:t xml:space="preserve"> - 201</w:t>
            </w:r>
            <w:r>
              <w:rPr>
                <w:rFonts w:ascii="STXihei" w:eastAsia="STXihei" w:hAnsi="STXihei"/>
                <w:color w:val="55A4CA"/>
              </w:rPr>
              <w:t>7</w:t>
            </w:r>
            <w:r>
              <w:rPr>
                <w:rFonts w:ascii="STXihei" w:eastAsia="STXihei" w:hAnsi="STXihei" w:hint="eastAsia"/>
                <w:color w:val="55A4CA"/>
              </w:rPr>
              <w:t>.0</w:t>
            </w:r>
            <w:r>
              <w:rPr>
                <w:rFonts w:ascii="STXihei" w:eastAsia="STXihei" w:hAnsi="STXihei"/>
                <w:color w:val="55A4CA"/>
              </w:rPr>
              <w:t>3</w:t>
            </w:r>
            <w:r>
              <w:rPr>
                <w:rFonts w:ascii="STXihei" w:eastAsia="STXihei" w:hAnsi="STXihei" w:hint="eastAsia"/>
                <w:color w:val="55A4CA"/>
              </w:rPr>
              <w:t xml:space="preserve">    </w:t>
            </w:r>
            <w:r>
              <w:rPr>
                <w:rFonts w:ascii="STXihei" w:eastAsia="STXihei" w:hAnsi="STXihei" w:hint="eastAsia"/>
                <w:color w:val="55A4CA"/>
                <w:lang w:eastAsia="zh-Hans"/>
              </w:rPr>
              <w:t>搜狐网络科技有限公司</w:t>
            </w:r>
            <w:r>
              <w:rPr>
                <w:rFonts w:ascii="STXihei" w:eastAsia="STXihei" w:hAnsi="STXihei" w:hint="eastAsia"/>
                <w:color w:val="55A4CA"/>
              </w:rPr>
              <w:t xml:space="preserve">    </w:t>
            </w:r>
            <w:r>
              <w:rPr>
                <w:rFonts w:ascii="STXihei" w:eastAsia="STXihei" w:hAnsi="STXihei" w:hint="eastAsia"/>
                <w:color w:val="55A4CA"/>
                <w:lang w:eastAsia="zh-Hans"/>
              </w:rPr>
              <w:t>数据研发工程师</w:t>
            </w:r>
          </w:p>
          <w:p w14:paraId="4B879B21" w14:textId="77777777" w:rsidR="00F92A4F" w:rsidRDefault="007D1D26">
            <w:pPr>
              <w:snapToGrid w:val="0"/>
              <w:spacing w:line="360" w:lineRule="exact"/>
              <w:rPr>
                <w:rFonts w:ascii="宋体" w:eastAsia="宋体" w:hAnsi="宋体"/>
                <w:sz w:val="24"/>
              </w:rPr>
            </w:pPr>
            <w:r>
              <w:rPr>
                <w:rFonts w:ascii="STXihei" w:eastAsia="STXihei" w:hAnsi="STXihei" w:hint="eastAsia"/>
                <w:color w:val="595959" w:themeColor="text1" w:themeTint="A6"/>
                <w:lang w:eastAsia="zh-Hans"/>
              </w:rPr>
              <w:t>工作职责</w:t>
            </w:r>
            <w:r>
              <w:rPr>
                <w:rFonts w:ascii="STXihei" w:eastAsia="STXihei" w:hAnsi="STXihei"/>
                <w:color w:val="595959" w:themeColor="text1" w:themeTint="A6"/>
                <w:lang w:eastAsia="zh-Hans"/>
              </w:rPr>
              <w:t>：</w:t>
            </w:r>
            <w:r>
              <w:rPr>
                <w:rFonts w:ascii="STXihei" w:eastAsia="STXihei" w:hAnsi="STXihei" w:hint="eastAsia"/>
                <w:color w:val="595959" w:themeColor="text1" w:themeTint="A6"/>
                <w:lang w:eastAsia="zh-Hans"/>
              </w:rPr>
              <w:t>使用大数据组件如</w:t>
            </w:r>
            <w:r>
              <w:rPr>
                <w:rFonts w:ascii="STXihei" w:eastAsia="STXihei" w:hAnsi="STXihei"/>
                <w:color w:val="595959" w:themeColor="text1" w:themeTint="A6"/>
                <w:lang w:eastAsia="zh-Hans"/>
              </w:rPr>
              <w:t>：</w:t>
            </w:r>
            <w:r>
              <w:rPr>
                <w:rFonts w:ascii="STXihei" w:eastAsia="STXihei" w:hAnsi="STXihei"/>
                <w:color w:val="595959" w:themeColor="text1" w:themeTint="A6"/>
                <w:lang w:eastAsia="zh-Hans"/>
              </w:rPr>
              <w:t>H</w:t>
            </w:r>
            <w:r>
              <w:rPr>
                <w:rFonts w:ascii="STXihei" w:eastAsia="STXihei" w:hAnsi="STXihei" w:hint="eastAsia"/>
                <w:color w:val="595959" w:themeColor="text1" w:themeTint="A6"/>
                <w:lang w:eastAsia="zh-Hans"/>
              </w:rPr>
              <w:t>ive</w:t>
            </w:r>
            <w:r>
              <w:rPr>
                <w:rFonts w:ascii="STXihei" w:eastAsia="STXihei" w:hAnsi="STXihei"/>
                <w:color w:val="595959" w:themeColor="text1" w:themeTint="A6"/>
                <w:lang w:eastAsia="zh-Hans"/>
              </w:rPr>
              <w:t>、</w:t>
            </w:r>
            <w:r>
              <w:rPr>
                <w:rFonts w:ascii="STXihei" w:eastAsia="STXihei" w:hAnsi="STXihei" w:hint="eastAsia"/>
                <w:color w:val="595959" w:themeColor="text1" w:themeTint="A6"/>
                <w:lang w:eastAsia="zh-Hans"/>
              </w:rPr>
              <w:t>Spark</w:t>
            </w:r>
            <w:r>
              <w:rPr>
                <w:rFonts w:ascii="STXihei" w:eastAsia="STXihei" w:hAnsi="STXihei"/>
                <w:color w:val="595959" w:themeColor="text1" w:themeTint="A6"/>
                <w:lang w:eastAsia="zh-Hans"/>
              </w:rPr>
              <w:t>、</w:t>
            </w:r>
            <w:proofErr w:type="spellStart"/>
            <w:r>
              <w:rPr>
                <w:rFonts w:ascii="STXihei" w:eastAsia="STXihei" w:hAnsi="STXihei" w:hint="eastAsia"/>
                <w:color w:val="595959" w:themeColor="text1" w:themeTint="A6"/>
                <w:lang w:eastAsia="zh-Hans"/>
              </w:rPr>
              <w:t>Hbase</w:t>
            </w:r>
            <w:proofErr w:type="spellEnd"/>
            <w:r>
              <w:rPr>
                <w:rFonts w:ascii="STXihei" w:eastAsia="STXihei" w:hAnsi="STXihei" w:hint="eastAsia"/>
                <w:color w:val="595959" w:themeColor="text1" w:themeTint="A6"/>
                <w:lang w:eastAsia="zh-Hans"/>
              </w:rPr>
              <w:t>等组件进行数据离线与实时处理</w:t>
            </w:r>
            <w:r>
              <w:rPr>
                <w:rFonts w:ascii="STXihei" w:eastAsia="STXihei" w:hAnsi="STXihei"/>
                <w:color w:val="595959" w:themeColor="text1" w:themeTint="A6"/>
                <w:lang w:eastAsia="zh-Hans"/>
              </w:rPr>
              <w:t>、</w:t>
            </w:r>
            <w:r>
              <w:rPr>
                <w:rFonts w:ascii="STXihei" w:eastAsia="STXihei" w:hAnsi="STXihei" w:hint="eastAsia"/>
                <w:color w:val="595959" w:themeColor="text1" w:themeTint="A6"/>
                <w:lang w:eastAsia="zh-Hans"/>
              </w:rPr>
              <w:t>统计</w:t>
            </w:r>
            <w:r>
              <w:rPr>
                <w:rFonts w:ascii="STXihei" w:eastAsia="STXihei" w:hAnsi="STXihei"/>
                <w:color w:val="595959" w:themeColor="text1" w:themeTint="A6"/>
                <w:lang w:eastAsia="zh-Hans"/>
              </w:rPr>
              <w:t>、</w:t>
            </w:r>
            <w:r>
              <w:rPr>
                <w:rFonts w:ascii="STXihei" w:eastAsia="STXihei" w:hAnsi="STXihei" w:hint="eastAsia"/>
                <w:color w:val="595959" w:themeColor="text1" w:themeTint="A6"/>
                <w:lang w:eastAsia="zh-Hans"/>
              </w:rPr>
              <w:t>分析</w:t>
            </w:r>
            <w:r>
              <w:rPr>
                <w:rFonts w:ascii="STXihei" w:eastAsia="STXihei" w:hAnsi="STXihei"/>
                <w:color w:val="595959" w:themeColor="text1" w:themeTint="A6"/>
                <w:lang w:eastAsia="zh-Hans"/>
              </w:rPr>
              <w:t>。</w:t>
            </w:r>
          </w:p>
        </w:tc>
      </w:tr>
      <w:tr w:rsidR="00F92A4F" w14:paraId="37171E60" w14:textId="77777777">
        <w:trPr>
          <w:trHeight w:val="567"/>
          <w:jc w:val="center"/>
        </w:trPr>
        <w:tc>
          <w:tcPr>
            <w:tcW w:w="2491" w:type="dxa"/>
            <w:vAlign w:val="center"/>
          </w:tcPr>
          <w:p w14:paraId="23A49496" w14:textId="77777777" w:rsidR="00F92A4F" w:rsidRDefault="007D1D26">
            <w:pPr>
              <w:jc w:val="center"/>
              <w:rPr>
                <w:rFonts w:ascii="宋体" w:eastAsia="宋体" w:hAnsi="宋体"/>
                <w:sz w:val="24"/>
              </w:rPr>
            </w:pPr>
            <w:r>
              <w:rPr>
                <w:rFonts w:ascii="宋体" w:eastAsia="宋体" w:hAnsi="宋体" w:hint="eastAsia"/>
                <w:sz w:val="24"/>
              </w:rPr>
              <w:t>科研成果</w:t>
            </w:r>
          </w:p>
        </w:tc>
        <w:tc>
          <w:tcPr>
            <w:tcW w:w="1059" w:type="dxa"/>
            <w:vAlign w:val="center"/>
          </w:tcPr>
          <w:p w14:paraId="7BE51362" w14:textId="77777777" w:rsidR="00F92A4F" w:rsidRDefault="007D1D26">
            <w:pPr>
              <w:jc w:val="center"/>
              <w:rPr>
                <w:rFonts w:ascii="宋体" w:eastAsia="宋体" w:hAnsi="宋体"/>
                <w:sz w:val="24"/>
              </w:rPr>
            </w:pPr>
            <w:r>
              <w:rPr>
                <w:rFonts w:ascii="宋体" w:eastAsia="宋体" w:hAnsi="宋体" w:hint="eastAsia"/>
                <w:sz w:val="24"/>
              </w:rPr>
              <w:t>是否</w:t>
            </w:r>
          </w:p>
          <w:p w14:paraId="1E258F17" w14:textId="77777777" w:rsidR="00F92A4F" w:rsidRDefault="007D1D26">
            <w:pPr>
              <w:jc w:val="center"/>
              <w:rPr>
                <w:rFonts w:ascii="宋体" w:eastAsia="宋体" w:hAnsi="宋体"/>
                <w:sz w:val="24"/>
              </w:rPr>
            </w:pPr>
            <w:r>
              <w:rPr>
                <w:rFonts w:ascii="宋体" w:eastAsia="宋体" w:hAnsi="宋体" w:hint="eastAsia"/>
                <w:sz w:val="24"/>
              </w:rPr>
              <w:t>发表</w:t>
            </w:r>
          </w:p>
        </w:tc>
        <w:tc>
          <w:tcPr>
            <w:tcW w:w="1119" w:type="dxa"/>
            <w:vAlign w:val="center"/>
          </w:tcPr>
          <w:p w14:paraId="21EF1BD5" w14:textId="77777777" w:rsidR="00F92A4F" w:rsidRDefault="007D1D26">
            <w:pPr>
              <w:jc w:val="center"/>
              <w:rPr>
                <w:rFonts w:ascii="宋体" w:eastAsia="宋体" w:hAnsi="宋体"/>
                <w:sz w:val="24"/>
                <w:lang w:eastAsia="zh-Hans"/>
              </w:rPr>
            </w:pPr>
            <w:r>
              <w:rPr>
                <w:rFonts w:ascii="宋体" w:eastAsia="宋体" w:hAnsi="宋体" w:hint="eastAsia"/>
                <w:sz w:val="24"/>
                <w:lang w:eastAsia="zh-Hans"/>
              </w:rPr>
              <w:t>是</w:t>
            </w:r>
          </w:p>
        </w:tc>
        <w:tc>
          <w:tcPr>
            <w:tcW w:w="1460" w:type="dxa"/>
            <w:gridSpan w:val="2"/>
            <w:vAlign w:val="center"/>
          </w:tcPr>
          <w:p w14:paraId="6D0B6FE0" w14:textId="77777777" w:rsidR="00F92A4F" w:rsidRDefault="007D1D26">
            <w:pPr>
              <w:jc w:val="center"/>
              <w:rPr>
                <w:rFonts w:ascii="宋体" w:eastAsia="宋体" w:hAnsi="宋体"/>
                <w:sz w:val="24"/>
              </w:rPr>
            </w:pPr>
            <w:r>
              <w:rPr>
                <w:rFonts w:ascii="宋体" w:eastAsia="宋体" w:hAnsi="宋体" w:hint="eastAsia"/>
                <w:sz w:val="24"/>
              </w:rPr>
              <w:t>是否</w:t>
            </w:r>
          </w:p>
          <w:p w14:paraId="6ACFD8BD" w14:textId="77777777" w:rsidR="00F92A4F" w:rsidRDefault="007D1D26">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14:paraId="42BAA7F2" w14:textId="77777777" w:rsidR="00F92A4F" w:rsidRDefault="007D1D26">
            <w:pPr>
              <w:jc w:val="center"/>
              <w:rPr>
                <w:rFonts w:ascii="宋体" w:eastAsia="宋体" w:hAnsi="宋体"/>
                <w:sz w:val="24"/>
                <w:lang w:eastAsia="zh-Hans"/>
              </w:rPr>
            </w:pPr>
            <w:r>
              <w:rPr>
                <w:rFonts w:ascii="宋体" w:eastAsia="宋体" w:hAnsi="宋体" w:hint="eastAsia"/>
                <w:sz w:val="24"/>
                <w:lang w:eastAsia="zh-Hans"/>
              </w:rPr>
              <w:t>是</w:t>
            </w:r>
          </w:p>
        </w:tc>
        <w:tc>
          <w:tcPr>
            <w:tcW w:w="1022" w:type="dxa"/>
            <w:vAlign w:val="center"/>
          </w:tcPr>
          <w:p w14:paraId="0DC9CE4D" w14:textId="77777777" w:rsidR="00F92A4F" w:rsidRDefault="007D1D26">
            <w:pPr>
              <w:jc w:val="center"/>
              <w:rPr>
                <w:rFonts w:ascii="宋体" w:eastAsia="宋体" w:hAnsi="宋体"/>
                <w:sz w:val="24"/>
              </w:rPr>
            </w:pPr>
            <w:r>
              <w:rPr>
                <w:rFonts w:ascii="宋体" w:eastAsia="宋体" w:hAnsi="宋体" w:hint="eastAsia"/>
                <w:sz w:val="24"/>
              </w:rPr>
              <w:t>发表</w:t>
            </w:r>
          </w:p>
          <w:p w14:paraId="11FC1C38" w14:textId="77777777" w:rsidR="00F92A4F" w:rsidRDefault="007D1D26">
            <w:pPr>
              <w:jc w:val="center"/>
              <w:rPr>
                <w:rFonts w:ascii="宋体" w:eastAsia="宋体" w:hAnsi="宋体"/>
                <w:sz w:val="24"/>
              </w:rPr>
            </w:pPr>
            <w:r>
              <w:rPr>
                <w:rFonts w:ascii="宋体" w:eastAsia="宋体" w:hAnsi="宋体" w:hint="eastAsia"/>
                <w:sz w:val="24"/>
              </w:rPr>
              <w:t>字数</w:t>
            </w:r>
          </w:p>
        </w:tc>
        <w:tc>
          <w:tcPr>
            <w:tcW w:w="1533" w:type="dxa"/>
            <w:vAlign w:val="center"/>
          </w:tcPr>
          <w:p w14:paraId="0FD34552" w14:textId="77777777" w:rsidR="00F92A4F" w:rsidRDefault="007D1D26">
            <w:pPr>
              <w:jc w:val="center"/>
              <w:rPr>
                <w:rFonts w:ascii="宋体" w:eastAsia="宋体" w:hAnsi="宋体"/>
                <w:sz w:val="24"/>
              </w:rPr>
            </w:pPr>
            <w:r>
              <w:rPr>
                <w:rFonts w:ascii="宋体" w:eastAsia="宋体" w:hAnsi="宋体"/>
                <w:sz w:val="24"/>
              </w:rPr>
              <w:t>4853</w:t>
            </w:r>
          </w:p>
        </w:tc>
      </w:tr>
      <w:tr w:rsidR="00F92A4F" w14:paraId="23E8FE86" w14:textId="77777777">
        <w:trPr>
          <w:trHeight w:val="567"/>
          <w:jc w:val="center"/>
        </w:trPr>
        <w:tc>
          <w:tcPr>
            <w:tcW w:w="2491" w:type="dxa"/>
            <w:vAlign w:val="center"/>
          </w:tcPr>
          <w:p w14:paraId="0CF51C93" w14:textId="77777777" w:rsidR="00F92A4F" w:rsidRDefault="007D1D26">
            <w:pPr>
              <w:jc w:val="center"/>
              <w:rPr>
                <w:rFonts w:ascii="宋体" w:eastAsia="宋体" w:hAnsi="宋体"/>
                <w:sz w:val="24"/>
              </w:rPr>
            </w:pPr>
            <w:r>
              <w:rPr>
                <w:rFonts w:ascii="宋体" w:eastAsia="宋体" w:hAnsi="宋体" w:hint="eastAsia"/>
                <w:sz w:val="24"/>
              </w:rPr>
              <w:t>发表文章题目</w:t>
            </w:r>
          </w:p>
        </w:tc>
        <w:tc>
          <w:tcPr>
            <w:tcW w:w="7362" w:type="dxa"/>
            <w:gridSpan w:val="8"/>
            <w:vAlign w:val="center"/>
          </w:tcPr>
          <w:p w14:paraId="3255E2C2" w14:textId="77777777" w:rsidR="00F92A4F" w:rsidRDefault="007D1D26">
            <w:pPr>
              <w:widowControl/>
              <w:jc w:val="left"/>
              <w:rPr>
                <w:rFonts w:ascii="宋体" w:eastAsia="宋体" w:hAnsi="宋体"/>
                <w:sz w:val="24"/>
              </w:rPr>
            </w:pPr>
            <w:r>
              <w:rPr>
                <w:rFonts w:ascii="宋体" w:eastAsia="宋体" w:hAnsi="宋体" w:hint="eastAsia"/>
                <w:sz w:val="24"/>
              </w:rPr>
              <w:t>《探析现代企业经济管理模式的规范化策略》</w:t>
            </w:r>
          </w:p>
        </w:tc>
      </w:tr>
      <w:tr w:rsidR="00F92A4F" w14:paraId="2F3D1BB9" w14:textId="77777777">
        <w:trPr>
          <w:trHeight w:val="567"/>
          <w:jc w:val="center"/>
        </w:trPr>
        <w:tc>
          <w:tcPr>
            <w:tcW w:w="2491" w:type="dxa"/>
            <w:vAlign w:val="center"/>
          </w:tcPr>
          <w:p w14:paraId="3C79308C" w14:textId="77777777" w:rsidR="00F92A4F" w:rsidRDefault="007D1D26">
            <w:pPr>
              <w:jc w:val="center"/>
              <w:rPr>
                <w:rFonts w:ascii="宋体" w:eastAsia="宋体" w:hAnsi="宋体"/>
                <w:sz w:val="24"/>
              </w:rPr>
            </w:pPr>
            <w:r>
              <w:rPr>
                <w:rFonts w:ascii="宋体" w:eastAsia="宋体" w:hAnsi="宋体" w:hint="eastAsia"/>
                <w:sz w:val="24"/>
              </w:rPr>
              <w:t>发表文章刊物</w:t>
            </w:r>
          </w:p>
        </w:tc>
        <w:tc>
          <w:tcPr>
            <w:tcW w:w="7362" w:type="dxa"/>
            <w:gridSpan w:val="8"/>
            <w:vAlign w:val="center"/>
          </w:tcPr>
          <w:p w14:paraId="10484AD9" w14:textId="77777777" w:rsidR="00F92A4F" w:rsidRDefault="007D1D26">
            <w:pPr>
              <w:widowControl/>
              <w:jc w:val="left"/>
            </w:pPr>
            <w:r>
              <w:rPr>
                <w:rFonts w:ascii="宋体" w:eastAsia="宋体" w:hAnsi="宋体" w:cs="宋体"/>
                <w:b/>
                <w:kern w:val="0"/>
                <w:sz w:val="20"/>
                <w:szCs w:val="20"/>
                <w:lang w:bidi="ar"/>
              </w:rPr>
              <w:t>[</w:t>
            </w:r>
            <w:r>
              <w:rPr>
                <w:rFonts w:ascii="宋体" w:eastAsia="宋体" w:hAnsi="宋体" w:cs="宋体"/>
                <w:b/>
                <w:kern w:val="0"/>
                <w:sz w:val="20"/>
                <w:szCs w:val="20"/>
                <w:lang w:bidi="ar"/>
              </w:rPr>
              <w:t>消费导刊</w:t>
            </w:r>
            <w:r>
              <w:rPr>
                <w:rFonts w:ascii="宋体" w:eastAsia="宋体" w:hAnsi="宋体" w:cs="宋体"/>
                <w:b/>
                <w:kern w:val="0"/>
                <w:sz w:val="20"/>
                <w:szCs w:val="20"/>
                <w:lang w:bidi="ar"/>
              </w:rPr>
              <w:t xml:space="preserve">] </w:t>
            </w:r>
          </w:p>
          <w:p w14:paraId="406C0E18" w14:textId="77777777" w:rsidR="00F92A4F" w:rsidRDefault="007D1D26">
            <w:pPr>
              <w:widowControl/>
              <w:jc w:val="left"/>
            </w:pPr>
            <w:r>
              <w:rPr>
                <w:rFonts w:ascii="宋体" w:eastAsia="宋体" w:hAnsi="宋体" w:cs="宋体"/>
                <w:kern w:val="0"/>
                <w:sz w:val="20"/>
                <w:szCs w:val="20"/>
                <w:lang w:bidi="ar"/>
              </w:rPr>
              <w:t>[</w:t>
            </w:r>
            <w:r>
              <w:rPr>
                <w:rFonts w:ascii="宋体" w:eastAsia="宋体" w:hAnsi="宋体" w:cs="宋体"/>
                <w:kern w:val="0"/>
                <w:sz w:val="20"/>
                <w:szCs w:val="20"/>
                <w:lang w:bidi="ar"/>
              </w:rPr>
              <w:t>国内统一刊号</w:t>
            </w:r>
            <w:r>
              <w:rPr>
                <w:rFonts w:ascii="宋体" w:eastAsia="宋体" w:hAnsi="宋体" w:cs="宋体"/>
                <w:kern w:val="0"/>
                <w:sz w:val="20"/>
                <w:szCs w:val="20"/>
                <w:lang w:bidi="ar"/>
              </w:rPr>
              <w:t xml:space="preserve">]CN11-5052/Z </w:t>
            </w:r>
          </w:p>
          <w:p w14:paraId="0C658F74" w14:textId="77777777" w:rsidR="00F92A4F" w:rsidRDefault="007D1D26">
            <w:pPr>
              <w:widowControl/>
              <w:jc w:val="left"/>
              <w:rPr>
                <w:rFonts w:ascii="宋体" w:eastAsia="宋体" w:hAnsi="宋体"/>
                <w:sz w:val="24"/>
              </w:rPr>
            </w:pPr>
            <w:r>
              <w:rPr>
                <w:rFonts w:ascii="宋体" w:eastAsia="宋体" w:hAnsi="宋体" w:cs="宋体"/>
                <w:kern w:val="0"/>
                <w:sz w:val="20"/>
                <w:szCs w:val="20"/>
                <w:lang w:bidi="ar"/>
              </w:rPr>
              <w:t>[</w:t>
            </w:r>
            <w:r>
              <w:rPr>
                <w:rFonts w:ascii="宋体" w:eastAsia="宋体" w:hAnsi="宋体" w:cs="宋体"/>
                <w:kern w:val="0"/>
                <w:sz w:val="20"/>
                <w:szCs w:val="20"/>
                <w:lang w:bidi="ar"/>
              </w:rPr>
              <w:t>国际标准刊号</w:t>
            </w:r>
            <w:r>
              <w:rPr>
                <w:rFonts w:ascii="宋体" w:eastAsia="宋体" w:hAnsi="宋体" w:cs="宋体"/>
                <w:kern w:val="0"/>
                <w:sz w:val="20"/>
                <w:szCs w:val="20"/>
                <w:lang w:bidi="ar"/>
              </w:rPr>
              <w:t xml:space="preserve">]ISSN 1672-5719 </w:t>
            </w:r>
          </w:p>
        </w:tc>
      </w:tr>
      <w:tr w:rsidR="00F92A4F" w14:paraId="3C57BA64" w14:textId="77777777">
        <w:trPr>
          <w:trHeight w:val="2937"/>
          <w:jc w:val="center"/>
        </w:trPr>
        <w:tc>
          <w:tcPr>
            <w:tcW w:w="2491" w:type="dxa"/>
            <w:vAlign w:val="center"/>
          </w:tcPr>
          <w:p w14:paraId="565D6617" w14:textId="77777777" w:rsidR="00F92A4F" w:rsidRDefault="007D1D26">
            <w:pPr>
              <w:jc w:val="center"/>
              <w:rPr>
                <w:rFonts w:ascii="宋体" w:eastAsia="宋体" w:hAnsi="宋体"/>
                <w:sz w:val="24"/>
              </w:rPr>
            </w:pPr>
            <w:r>
              <w:rPr>
                <w:rFonts w:ascii="宋体" w:eastAsia="宋体" w:hAnsi="宋体" w:hint="eastAsia"/>
                <w:sz w:val="24"/>
              </w:rPr>
              <w:t>发表文章内容简介</w:t>
            </w:r>
          </w:p>
        </w:tc>
        <w:tc>
          <w:tcPr>
            <w:tcW w:w="7362" w:type="dxa"/>
            <w:gridSpan w:val="8"/>
            <w:vAlign w:val="center"/>
          </w:tcPr>
          <w:p w14:paraId="5822710C" w14:textId="77777777" w:rsidR="00F92A4F" w:rsidRDefault="007D1D26">
            <w:pPr>
              <w:rPr>
                <w:rFonts w:ascii="宋体" w:eastAsia="宋体" w:hAnsi="宋体"/>
                <w:sz w:val="24"/>
              </w:rPr>
            </w:pPr>
            <w:r>
              <w:rPr>
                <w:rFonts w:ascii="宋体" w:eastAsia="宋体" w:hAnsi="宋体" w:cs="宋体" w:hint="eastAsia"/>
                <w:sz w:val="24"/>
                <w:szCs w:val="24"/>
              </w:rPr>
              <w:t>现代企业经营管理模式主要就是在经营管理期间优化整合与分配各类内部资源，使其能够良好运作，提高经济效益与市场竞争力，在此情况下企业要想达到可持续发展的目的，就应不断增强现代经济管理模式的规范化水平，确保运营工作的有序性和稳定性，采用规范化管理的方式明确自身存在的问题有效进行应对和处理。本文就研究现代企业经济管理模式规范化的重要意义，分析目前所存在的不足之处，提出几点规范化发展的建议，旨在为提升现代企业经济管理模式的规范化程度提供帮助。</w:t>
            </w:r>
          </w:p>
        </w:tc>
      </w:tr>
      <w:tr w:rsidR="00F92A4F" w14:paraId="7137E3C2" w14:textId="77777777">
        <w:trPr>
          <w:trHeight w:val="567"/>
          <w:jc w:val="center"/>
        </w:trPr>
        <w:tc>
          <w:tcPr>
            <w:tcW w:w="2491" w:type="dxa"/>
            <w:vAlign w:val="center"/>
          </w:tcPr>
          <w:p w14:paraId="0C9670CA" w14:textId="77777777" w:rsidR="00F92A4F" w:rsidRDefault="007D1D26">
            <w:pPr>
              <w:jc w:val="center"/>
              <w:rPr>
                <w:rFonts w:ascii="宋体" w:eastAsia="宋体" w:hAnsi="宋体"/>
                <w:sz w:val="24"/>
              </w:rPr>
            </w:pPr>
            <w:r>
              <w:rPr>
                <w:rFonts w:ascii="宋体" w:eastAsia="宋体" w:hAnsi="宋体" w:hint="eastAsia"/>
                <w:sz w:val="24"/>
              </w:rPr>
              <w:t>拟定学位论文</w:t>
            </w:r>
          </w:p>
          <w:p w14:paraId="02719C6D" w14:textId="77777777" w:rsidR="00F92A4F" w:rsidRDefault="007D1D26">
            <w:pPr>
              <w:jc w:val="center"/>
              <w:rPr>
                <w:rFonts w:ascii="宋体" w:eastAsia="宋体" w:hAnsi="宋体"/>
                <w:sz w:val="24"/>
              </w:rPr>
            </w:pPr>
            <w:r>
              <w:rPr>
                <w:rFonts w:ascii="宋体" w:eastAsia="宋体" w:hAnsi="宋体" w:hint="eastAsia"/>
                <w:sz w:val="24"/>
              </w:rPr>
              <w:t>写作方向</w:t>
            </w:r>
          </w:p>
        </w:tc>
        <w:tc>
          <w:tcPr>
            <w:tcW w:w="7362" w:type="dxa"/>
            <w:gridSpan w:val="8"/>
            <w:vAlign w:val="center"/>
          </w:tcPr>
          <w:p w14:paraId="5B8AA70F" w14:textId="77777777" w:rsidR="00F92A4F" w:rsidRDefault="007D1D26">
            <w:pPr>
              <w:rPr>
                <w:rFonts w:ascii="宋体" w:eastAsia="宋体" w:hAnsi="宋体"/>
                <w:sz w:val="24"/>
                <w:lang w:eastAsia="zh-Hans"/>
              </w:rPr>
            </w:pPr>
            <w:r>
              <w:rPr>
                <w:rFonts w:ascii="宋体" w:eastAsia="宋体" w:hAnsi="宋体" w:hint="eastAsia"/>
                <w:sz w:val="24"/>
                <w:lang w:eastAsia="zh-Hans"/>
              </w:rPr>
              <w:t>聚焦互联网企业通过改进生产要素的方式</w:t>
            </w:r>
            <w:r>
              <w:rPr>
                <w:rFonts w:ascii="宋体" w:eastAsia="宋体" w:hAnsi="宋体"/>
                <w:sz w:val="24"/>
                <w:lang w:eastAsia="zh-Hans"/>
              </w:rPr>
              <w:t>，</w:t>
            </w:r>
            <w:r>
              <w:rPr>
                <w:rFonts w:ascii="宋体" w:eastAsia="宋体" w:hAnsi="宋体" w:hint="eastAsia"/>
                <w:sz w:val="24"/>
                <w:lang w:eastAsia="zh-Hans"/>
              </w:rPr>
              <w:t>通过从传统的自建机房与集群到大数据集群上云</w:t>
            </w:r>
            <w:r>
              <w:rPr>
                <w:rFonts w:ascii="宋体" w:eastAsia="宋体" w:hAnsi="宋体"/>
                <w:sz w:val="24"/>
                <w:lang w:eastAsia="zh-Hans"/>
              </w:rPr>
              <w:t>，</w:t>
            </w:r>
            <w:r>
              <w:rPr>
                <w:rFonts w:ascii="宋体" w:eastAsia="宋体" w:hAnsi="宋体" w:hint="eastAsia"/>
                <w:sz w:val="24"/>
                <w:lang w:eastAsia="zh-Hans"/>
              </w:rPr>
              <w:t>从而达到降本增效的效果</w:t>
            </w:r>
            <w:r>
              <w:rPr>
                <w:rFonts w:ascii="宋体" w:eastAsia="宋体" w:hAnsi="宋体"/>
                <w:sz w:val="24"/>
                <w:lang w:eastAsia="zh-Hans"/>
              </w:rPr>
              <w:t>。</w:t>
            </w:r>
            <w:r>
              <w:rPr>
                <w:rFonts w:ascii="宋体" w:eastAsia="宋体" w:hAnsi="宋体" w:hint="eastAsia"/>
                <w:sz w:val="24"/>
                <w:lang w:eastAsia="zh-Hans"/>
              </w:rPr>
              <w:t>以数据存储和计算成本为影响因子预测多大的</w:t>
            </w:r>
            <w:r>
              <w:rPr>
                <w:rFonts w:ascii="宋体" w:eastAsia="宋体" w:hAnsi="宋体"/>
                <w:sz w:val="24"/>
                <w:lang w:eastAsia="zh-Hans"/>
              </w:rPr>
              <w:t>数据规模适合上云，</w:t>
            </w:r>
            <w:r>
              <w:rPr>
                <w:rFonts w:ascii="宋体" w:eastAsia="宋体" w:hAnsi="宋体" w:hint="eastAsia"/>
                <w:sz w:val="24"/>
                <w:lang w:eastAsia="zh-Hans"/>
              </w:rPr>
              <w:t>为行业内计划上云的企业提供指导意见</w:t>
            </w:r>
          </w:p>
        </w:tc>
      </w:tr>
      <w:tr w:rsidR="00F92A4F" w14:paraId="06435284" w14:textId="77777777">
        <w:trPr>
          <w:trHeight w:val="664"/>
          <w:jc w:val="center"/>
        </w:trPr>
        <w:tc>
          <w:tcPr>
            <w:tcW w:w="2491" w:type="dxa"/>
            <w:vAlign w:val="center"/>
          </w:tcPr>
          <w:p w14:paraId="08297D3F" w14:textId="77777777" w:rsidR="00F92A4F" w:rsidRDefault="007D1D26">
            <w:pPr>
              <w:jc w:val="center"/>
              <w:rPr>
                <w:rFonts w:ascii="宋体" w:eastAsia="宋体" w:hAnsi="宋体"/>
                <w:sz w:val="24"/>
              </w:rPr>
            </w:pPr>
            <w:r>
              <w:rPr>
                <w:rFonts w:ascii="宋体" w:eastAsia="宋体" w:hAnsi="宋体" w:hint="eastAsia"/>
                <w:sz w:val="24"/>
              </w:rPr>
              <w:t>拟定学位论文题目</w:t>
            </w:r>
          </w:p>
        </w:tc>
        <w:tc>
          <w:tcPr>
            <w:tcW w:w="7362" w:type="dxa"/>
            <w:gridSpan w:val="8"/>
            <w:vAlign w:val="center"/>
          </w:tcPr>
          <w:p w14:paraId="3AB67F6D" w14:textId="7DC940D8" w:rsidR="00F92A4F" w:rsidRDefault="007D1D26">
            <w:pPr>
              <w:rPr>
                <w:rFonts w:ascii="宋体" w:eastAsia="宋体" w:hAnsi="宋体"/>
                <w:sz w:val="24"/>
              </w:rPr>
            </w:pPr>
            <w:r>
              <w:rPr>
                <w:rFonts w:ascii="宋体" w:eastAsia="宋体" w:hAnsi="宋体" w:hint="eastAsia"/>
                <w:sz w:val="24"/>
              </w:rPr>
              <w:t>《</w:t>
            </w:r>
            <w:r w:rsidRPr="007D1D26">
              <w:rPr>
                <w:rFonts w:ascii="宋体" w:eastAsia="宋体" w:hAnsi="宋体"/>
                <w:sz w:val="24"/>
                <w:lang w:eastAsia="zh-Hans"/>
              </w:rPr>
              <w:t>中国居民可支配收入对新能源汽车与燃油车选择的影响</w:t>
            </w:r>
            <w:r>
              <w:rPr>
                <w:rFonts w:ascii="宋体" w:eastAsia="宋体" w:hAnsi="宋体" w:hint="eastAsia"/>
                <w:sz w:val="24"/>
              </w:rPr>
              <w:t>》</w:t>
            </w:r>
          </w:p>
        </w:tc>
      </w:tr>
    </w:tbl>
    <w:p w14:paraId="5FC1443A" w14:textId="77777777" w:rsidR="00F92A4F" w:rsidRDefault="00F92A4F">
      <w:pPr>
        <w:rPr>
          <w:rFonts w:ascii="宋体" w:eastAsia="宋体" w:hAnsi="宋体"/>
        </w:rPr>
      </w:pPr>
    </w:p>
    <w:sectPr w:rsidR="00F92A4F">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TXihei">
    <w:panose1 w:val="02010600040101010101"/>
    <w:charset w:val="86"/>
    <w:family w:val="auto"/>
    <w:pitch w:val="variable"/>
    <w:sig w:usb0="A00002FF" w:usb1="7ACFFDFB" w:usb2="00000017"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EFDEBFD6"/>
    <w:rsid w:val="F1DB879F"/>
    <w:rsid w:val="F35F8162"/>
    <w:rsid w:val="F6D6E326"/>
    <w:rsid w:val="F7FAB69B"/>
    <w:rsid w:val="F8F6593D"/>
    <w:rsid w:val="F979263E"/>
    <w:rsid w:val="FDFFB4F3"/>
    <w:rsid w:val="FE6EF560"/>
    <w:rsid w:val="FE9D9EA7"/>
    <w:rsid w:val="FEDD5B0D"/>
    <w:rsid w:val="FEF7BB07"/>
    <w:rsid w:val="FF6BD16A"/>
    <w:rsid w:val="FF7F3D8C"/>
    <w:rsid w:val="FFFBB378"/>
    <w:rsid w:val="FFFFCFE5"/>
    <w:rsid w:val="000D616E"/>
    <w:rsid w:val="00111AC2"/>
    <w:rsid w:val="001C3791"/>
    <w:rsid w:val="001D4ABC"/>
    <w:rsid w:val="001F2172"/>
    <w:rsid w:val="003032FB"/>
    <w:rsid w:val="003C213C"/>
    <w:rsid w:val="00556D05"/>
    <w:rsid w:val="006D0631"/>
    <w:rsid w:val="00761113"/>
    <w:rsid w:val="007D1D26"/>
    <w:rsid w:val="00807310"/>
    <w:rsid w:val="009D0666"/>
    <w:rsid w:val="00A32456"/>
    <w:rsid w:val="00AB5DD7"/>
    <w:rsid w:val="00F20AD3"/>
    <w:rsid w:val="00F92A4F"/>
    <w:rsid w:val="00FF1C5E"/>
    <w:rsid w:val="16BFD638"/>
    <w:rsid w:val="1F7FABB1"/>
    <w:rsid w:val="27D5823F"/>
    <w:rsid w:val="2DE39F91"/>
    <w:rsid w:val="3EFF5323"/>
    <w:rsid w:val="3FED2804"/>
    <w:rsid w:val="3FEF62B4"/>
    <w:rsid w:val="47DE22CF"/>
    <w:rsid w:val="4B7F9C3C"/>
    <w:rsid w:val="4EFD6552"/>
    <w:rsid w:val="51FF8A4F"/>
    <w:rsid w:val="53F73BB5"/>
    <w:rsid w:val="55FF0B9C"/>
    <w:rsid w:val="5B5FDD3E"/>
    <w:rsid w:val="5DAF8F3D"/>
    <w:rsid w:val="5FEB1717"/>
    <w:rsid w:val="63FDBB81"/>
    <w:rsid w:val="675D2D35"/>
    <w:rsid w:val="69578E2A"/>
    <w:rsid w:val="6B5F0134"/>
    <w:rsid w:val="6BF31968"/>
    <w:rsid w:val="6DBF7FA5"/>
    <w:rsid w:val="6FF32E81"/>
    <w:rsid w:val="764DC274"/>
    <w:rsid w:val="79F48214"/>
    <w:rsid w:val="79FE180E"/>
    <w:rsid w:val="7BFE1C04"/>
    <w:rsid w:val="7BFEA9CA"/>
    <w:rsid w:val="7CDFB289"/>
    <w:rsid w:val="7EFE5B07"/>
    <w:rsid w:val="7F2FC961"/>
    <w:rsid w:val="7F32F2BC"/>
    <w:rsid w:val="7F8F13AB"/>
    <w:rsid w:val="7FAF1124"/>
    <w:rsid w:val="7FBB0B24"/>
    <w:rsid w:val="7FDF8D53"/>
    <w:rsid w:val="7FFFBDC6"/>
    <w:rsid w:val="8EDF86A4"/>
    <w:rsid w:val="8FF33CB1"/>
    <w:rsid w:val="96F92068"/>
    <w:rsid w:val="ADBF7A3E"/>
    <w:rsid w:val="AF6F866A"/>
    <w:rsid w:val="B266897A"/>
    <w:rsid w:val="BBE7D49D"/>
    <w:rsid w:val="BC9F53CD"/>
    <w:rsid w:val="CB3C0D1C"/>
    <w:rsid w:val="DBF66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81A7FE"/>
  <w15:docId w15:val="{1CD4D223-B24B-7C4F-B581-A2C0D49B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91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Wang Juncker</cp:lastModifiedBy>
  <cp:revision>18</cp:revision>
  <dcterms:created xsi:type="dcterms:W3CDTF">2021-01-22T08:38:00Z</dcterms:created>
  <dcterms:modified xsi:type="dcterms:W3CDTF">2022-01-20T07:54:00Z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