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A21B24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91FD9">
        <w:rPr>
          <w:rFonts w:ascii="宋体" w:eastAsia="宋体" w:hAnsi="宋体" w:hint="eastAsia"/>
          <w:sz w:val="32"/>
          <w:szCs w:val="32"/>
          <w:u w:val="single"/>
        </w:rPr>
        <w:t>孙惠</w:t>
      </w:r>
      <w:r w:rsidRPr="00F9166F">
        <w:rPr>
          <w:rFonts w:ascii="宋体" w:eastAsia="宋体" w:hAnsi="宋体"/>
          <w:sz w:val="32"/>
          <w:szCs w:val="32"/>
          <w:u w:val="single"/>
        </w:rPr>
        <w:t xml:space="preserve">           </w:t>
      </w:r>
    </w:p>
    <w:p w14:paraId="09AC859D" w14:textId="214CB9D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91FD9">
        <w:rPr>
          <w:rFonts w:ascii="宋体" w:eastAsia="宋体" w:hAnsi="宋体"/>
          <w:sz w:val="32"/>
          <w:szCs w:val="32"/>
          <w:u w:val="single"/>
        </w:rPr>
        <w:t>71041176</w:t>
      </w:r>
      <w:r w:rsidRPr="00F9166F">
        <w:rPr>
          <w:rFonts w:ascii="宋体" w:eastAsia="宋体" w:hAnsi="宋体"/>
          <w:sz w:val="32"/>
          <w:szCs w:val="32"/>
          <w:u w:val="single"/>
        </w:rPr>
        <w:t xml:space="preserve">          </w:t>
      </w:r>
    </w:p>
    <w:p w14:paraId="7EB4EAF5" w14:textId="77777777" w:rsidR="00C91FD9" w:rsidRDefault="00F9166F" w:rsidP="00C91FD9">
      <w:pPr>
        <w:spacing w:line="720" w:lineRule="auto"/>
        <w:ind w:firstLineChars="797" w:firstLine="2550"/>
        <w:rPr>
          <w:rFonts w:ascii="宋体" w:eastAsia="宋体" w:hAnsi="宋体"/>
          <w:sz w:val="32"/>
          <w:szCs w:val="32"/>
          <w:u w:val="single"/>
        </w:rPr>
      </w:pPr>
      <w:r w:rsidRPr="00F9166F">
        <w:rPr>
          <w:rFonts w:ascii="宋体" w:eastAsia="宋体" w:hAnsi="宋体" w:hint="eastAsia"/>
          <w:sz w:val="32"/>
          <w:szCs w:val="32"/>
        </w:rPr>
        <w:t>专业名称：</w:t>
      </w:r>
      <w:r w:rsidR="00C91FD9">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2E5F069C" w:rsidR="00F9166F" w:rsidRPr="00C91FD9" w:rsidRDefault="00F9166F" w:rsidP="00C91FD9">
      <w:pPr>
        <w:spacing w:line="720" w:lineRule="auto"/>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A6627" w:rsidRPr="001A6627">
        <w:rPr>
          <w:rFonts w:ascii="宋体" w:eastAsia="宋体" w:hAnsi="宋体" w:hint="eastAsia"/>
          <w:sz w:val="24"/>
          <w:u w:val="single"/>
        </w:rPr>
        <w:t>进口替代政策</w:t>
      </w:r>
      <w:r w:rsidR="001A6627" w:rsidRPr="001A6627">
        <w:rPr>
          <w:rFonts w:ascii="宋体" w:eastAsia="宋体" w:hAnsi="宋体"/>
          <w:sz w:val="24"/>
          <w:u w:val="single"/>
        </w:rPr>
        <w:t>对国内医疗影像器械</w:t>
      </w:r>
      <w:r w:rsidR="001A6627" w:rsidRPr="001A6627">
        <w:rPr>
          <w:rFonts w:ascii="宋体" w:eastAsia="宋体" w:hAnsi="宋体" w:hint="eastAsia"/>
          <w:sz w:val="24"/>
          <w:u w:val="single"/>
        </w:rPr>
        <w:t>份额影</w:t>
      </w:r>
      <w:r w:rsidR="001A6627" w:rsidRPr="001A6627">
        <w:rPr>
          <w:rFonts w:ascii="宋体" w:eastAsia="宋体" w:hAnsi="宋体"/>
          <w:sz w:val="24"/>
          <w:u w:val="single"/>
        </w:rPr>
        <w:br/>
      </w:r>
      <w:r w:rsidR="001A6627" w:rsidRPr="001A6627">
        <w:rPr>
          <w:rFonts w:ascii="宋体" w:eastAsia="宋体" w:hAnsi="宋体" w:hint="eastAsia"/>
          <w:sz w:val="24"/>
          <w:u w:val="single"/>
        </w:rPr>
        <w:t>----------基于</w:t>
      </w:r>
      <w:r w:rsidR="001A6627" w:rsidRPr="001A6627">
        <w:rPr>
          <w:rFonts w:ascii="宋体" w:eastAsia="宋体" w:hAnsi="宋体"/>
          <w:sz w:val="24"/>
          <w:u w:val="single"/>
        </w:rPr>
        <w:t>政府采购进口产品审核指导标准</w:t>
      </w:r>
      <w:r w:rsidRPr="00C91FD9">
        <w:rPr>
          <w:rFonts w:ascii="宋体" w:eastAsia="宋体" w:hAnsi="宋体"/>
          <w:sz w:val="32"/>
          <w:szCs w:val="32"/>
          <w:u w:val="single"/>
        </w:rPr>
        <w:t xml:space="preserve">  </w:t>
      </w:r>
    </w:p>
    <w:p w14:paraId="18CA500C" w14:textId="13748AC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91FD9">
        <w:rPr>
          <w:rFonts w:ascii="宋体" w:eastAsia="宋体" w:hAnsi="宋体"/>
          <w:sz w:val="32"/>
          <w:szCs w:val="32"/>
          <w:u w:val="single"/>
        </w:rPr>
        <w:t>2021</w:t>
      </w:r>
      <w:r w:rsidR="00C91FD9">
        <w:rPr>
          <w:rFonts w:ascii="宋体" w:eastAsia="宋体" w:hAnsi="宋体" w:hint="eastAsia"/>
          <w:sz w:val="32"/>
          <w:szCs w:val="32"/>
          <w:u w:val="single"/>
        </w:rPr>
        <w:t>年1</w:t>
      </w:r>
      <w:r w:rsidR="00C91FD9">
        <w:rPr>
          <w:rFonts w:ascii="宋体" w:eastAsia="宋体" w:hAnsi="宋体"/>
          <w:sz w:val="32"/>
          <w:szCs w:val="32"/>
          <w:u w:val="single"/>
        </w:rPr>
        <w:t>2</w:t>
      </w:r>
      <w:r w:rsidR="00C91FD9">
        <w:rPr>
          <w:rFonts w:ascii="宋体" w:eastAsia="宋体" w:hAnsi="宋体" w:hint="eastAsia"/>
          <w:sz w:val="32"/>
          <w:szCs w:val="32"/>
          <w:u w:val="single"/>
        </w:rPr>
        <w:t>月2</w:t>
      </w:r>
      <w:r w:rsidR="00C91FD9">
        <w:rPr>
          <w:rFonts w:ascii="宋体" w:eastAsia="宋体" w:hAnsi="宋体"/>
          <w:sz w:val="32"/>
          <w:szCs w:val="32"/>
          <w:u w:val="single"/>
        </w:rPr>
        <w:t>1</w:t>
      </w:r>
      <w:r w:rsidR="00C91FD9">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3DA53EE6" w14:textId="77777777" w:rsidR="007745F0" w:rsidRDefault="00C50C1E" w:rsidP="007745F0">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446BF91F" w14:textId="064D89E5" w:rsidR="0050126B" w:rsidRPr="001A6627" w:rsidRDefault="0050126B" w:rsidP="00043802">
            <w:pPr>
              <w:ind w:firstLine="480"/>
              <w:rPr>
                <w:rStyle w:val="bjh-p"/>
                <w:rFonts w:eastAsiaTheme="minorHAnsi"/>
                <w:color w:val="000000"/>
                <w:szCs w:val="21"/>
              </w:rPr>
            </w:pPr>
            <w:r w:rsidRPr="001A6627">
              <w:rPr>
                <w:rStyle w:val="bjh-p"/>
                <w:rFonts w:eastAsiaTheme="minorHAnsi"/>
                <w:color w:val="000000"/>
                <w:szCs w:val="21"/>
              </w:rPr>
              <w:t>2020</w:t>
            </w:r>
            <w:r w:rsidRPr="001A6627">
              <w:rPr>
                <w:rStyle w:val="bjh-p"/>
                <w:rFonts w:eastAsiaTheme="minorHAnsi" w:cs="宋体" w:hint="eastAsia"/>
                <w:color w:val="000000"/>
                <w:szCs w:val="21"/>
              </w:rPr>
              <w:t>年，新冠肺炎疫情突发并在全球蔓延，呼吸机、监护仪、输注泵、便携超声、</w:t>
            </w:r>
            <w:proofErr w:type="gramStart"/>
            <w:r w:rsidRPr="001A6627">
              <w:rPr>
                <w:rStyle w:val="bjh-p"/>
                <w:rFonts w:eastAsiaTheme="minorHAnsi" w:cs="宋体" w:hint="eastAsia"/>
                <w:color w:val="000000"/>
                <w:szCs w:val="21"/>
              </w:rPr>
              <w:t>额温枪</w:t>
            </w:r>
            <w:proofErr w:type="gramEnd"/>
            <w:r w:rsidRPr="001A6627">
              <w:rPr>
                <w:rStyle w:val="bjh-p"/>
                <w:rFonts w:eastAsiaTheme="minorHAnsi" w:cs="宋体" w:hint="eastAsia"/>
                <w:color w:val="000000"/>
                <w:szCs w:val="21"/>
              </w:rPr>
              <w:t>、制氧机等与疫情防控相关的医疗器械需求上涨，诊断试剂需求量大增，对相关器械企业业绩增长起到拉动作用。数据显示，医疗器械是一季度医药生物行业中表现较好的子行业之一。而从长期来看，疫情将推动国内重症科室和</w:t>
            </w:r>
            <w:r w:rsidRPr="001A6627">
              <w:rPr>
                <w:rStyle w:val="bjh-p"/>
                <w:rFonts w:eastAsiaTheme="minorHAnsi"/>
                <w:color w:val="000000"/>
                <w:szCs w:val="21"/>
              </w:rPr>
              <w:t>ICU</w:t>
            </w:r>
            <w:r w:rsidRPr="001A6627">
              <w:rPr>
                <w:rStyle w:val="bjh-p"/>
                <w:rFonts w:eastAsiaTheme="minorHAnsi" w:cs="宋体" w:hint="eastAsia"/>
                <w:color w:val="000000"/>
                <w:szCs w:val="21"/>
              </w:rPr>
              <w:t>病房建设，同时将带动基层医疗机构服务能力提升。</w:t>
            </w:r>
            <w:proofErr w:type="gramStart"/>
            <w:r w:rsidRPr="001A6627">
              <w:rPr>
                <w:rStyle w:val="bjh-p"/>
                <w:rFonts w:eastAsiaTheme="minorHAnsi" w:cs="宋体" w:hint="eastAsia"/>
                <w:color w:val="000000"/>
                <w:szCs w:val="21"/>
              </w:rPr>
              <w:t>国家发改委</w:t>
            </w:r>
            <w:proofErr w:type="gramEnd"/>
            <w:r w:rsidRPr="001A6627">
              <w:rPr>
                <w:rStyle w:val="bjh-p"/>
                <w:rFonts w:eastAsiaTheme="minorHAnsi" w:cs="宋体" w:hint="eastAsia"/>
                <w:color w:val="000000"/>
                <w:szCs w:val="21"/>
              </w:rPr>
              <w:t>等三部门近期公布的《公共卫生防控救治能力建设方案》中，已经就各省、市生物实验室建设、县级医院</w:t>
            </w:r>
            <w:r w:rsidRPr="001A6627">
              <w:rPr>
                <w:rStyle w:val="bjh-p"/>
                <w:rFonts w:eastAsiaTheme="minorHAnsi"/>
                <w:color w:val="000000"/>
                <w:szCs w:val="21"/>
              </w:rPr>
              <w:t>ICU</w:t>
            </w:r>
            <w:r w:rsidRPr="001A6627">
              <w:rPr>
                <w:rStyle w:val="bjh-p"/>
                <w:rFonts w:eastAsiaTheme="minorHAnsi" w:cs="宋体" w:hint="eastAsia"/>
                <w:color w:val="000000"/>
                <w:szCs w:val="21"/>
              </w:rPr>
              <w:t>建设、基础设施建设和设备改造升级、重大疫情救治基地建设等提出了具体要求，相关医疗器械企业将从中受益。</w:t>
            </w:r>
            <w:r w:rsidRPr="001A6627">
              <w:rPr>
                <w:rStyle w:val="bjh-p"/>
                <w:rFonts w:eastAsiaTheme="minorHAnsi"/>
                <w:color w:val="000000"/>
                <w:szCs w:val="21"/>
              </w:rPr>
              <w:t xml:space="preserve"> </w:t>
            </w:r>
          </w:p>
          <w:p w14:paraId="06C75BAB" w14:textId="77777777" w:rsidR="00043802" w:rsidRPr="001A6627" w:rsidRDefault="00043802" w:rsidP="00043802">
            <w:pPr>
              <w:ind w:firstLine="480"/>
              <w:rPr>
                <w:rStyle w:val="bjh-p"/>
                <w:rFonts w:eastAsiaTheme="minorHAnsi"/>
                <w:color w:val="000000" w:themeColor="text1"/>
                <w:szCs w:val="21"/>
              </w:rPr>
            </w:pPr>
            <w:r w:rsidRPr="001A6627">
              <w:rPr>
                <w:rStyle w:val="bjh-p"/>
                <w:rFonts w:eastAsiaTheme="minorHAnsi"/>
                <w:color w:val="000000" w:themeColor="text1"/>
                <w:szCs w:val="21"/>
              </w:rPr>
              <w:t>2011-2019年间，中国医疗器械市场规模以高于世界水平两倍以上的速度持续扩大，但与世界水平相比仍有较大的发展空间。在良好的经济环境、社会环境、技术环境以及政策环境下，中国医疗器械行业将会持续不断向前发展。</w:t>
            </w:r>
          </w:p>
          <w:p w14:paraId="29145EA1" w14:textId="77777777" w:rsidR="00043802" w:rsidRPr="001A6627" w:rsidRDefault="00043802" w:rsidP="00043802">
            <w:pPr>
              <w:ind w:firstLine="480"/>
              <w:rPr>
                <w:rStyle w:val="bjh-p"/>
                <w:rFonts w:eastAsiaTheme="minorHAnsi"/>
                <w:color w:val="000000" w:themeColor="text1"/>
                <w:szCs w:val="21"/>
              </w:rPr>
            </w:pPr>
            <w:r w:rsidRPr="001A6627">
              <w:rPr>
                <w:rStyle w:val="bjh-p"/>
                <w:rFonts w:eastAsiaTheme="minorHAnsi" w:hint="eastAsia"/>
                <w:color w:val="000000" w:themeColor="text1"/>
                <w:szCs w:val="21"/>
              </w:rPr>
              <w:t>中国医疗器械市场规模快速增长</w:t>
            </w:r>
          </w:p>
          <w:p w14:paraId="0D7F001D" w14:textId="77777777" w:rsidR="00043802" w:rsidRPr="001A6627" w:rsidRDefault="00043802" w:rsidP="00043802">
            <w:pPr>
              <w:ind w:firstLine="480"/>
              <w:rPr>
                <w:rStyle w:val="bjh-p"/>
                <w:rFonts w:eastAsiaTheme="minorHAnsi"/>
                <w:color w:val="000000" w:themeColor="text1"/>
                <w:szCs w:val="21"/>
              </w:rPr>
            </w:pPr>
            <w:r w:rsidRPr="001A6627">
              <w:rPr>
                <w:rStyle w:val="bjh-p"/>
                <w:rFonts w:eastAsiaTheme="minorHAnsi"/>
                <w:color w:val="000000" w:themeColor="text1"/>
                <w:szCs w:val="21"/>
              </w:rPr>
              <w:t>2014-2019年，我国医疗器械市场规模持续扩大，5年时间内已实现近4000亿元的增长。从增速上看，年增速平均维持在20%左右，远超全球市场5%左右的增速，预计未来我国与全球医疗器械市场规模的差距将会逐步缩小。但从绝对量上看，我国与全球市场规模仍有较大差距</w:t>
            </w:r>
          </w:p>
          <w:p w14:paraId="4108B67C" w14:textId="5C33FFCC" w:rsidR="00043802" w:rsidRPr="001A6627" w:rsidRDefault="00043802" w:rsidP="00043802">
            <w:pPr>
              <w:ind w:firstLine="480"/>
              <w:rPr>
                <w:rStyle w:val="bjh-p"/>
                <w:rFonts w:eastAsiaTheme="minorHAnsi"/>
                <w:color w:val="000000" w:themeColor="text1"/>
                <w:szCs w:val="21"/>
              </w:rPr>
            </w:pPr>
            <w:r w:rsidRPr="001A6627">
              <w:rPr>
                <w:rStyle w:val="bjh-p"/>
                <w:rFonts w:eastAsiaTheme="minorHAnsi" w:hint="eastAsia"/>
                <w:color w:val="000000" w:themeColor="text1"/>
                <w:szCs w:val="21"/>
              </w:rPr>
              <w:t>受益于经济水平的发展，健康需求不断增加，中国医疗器械市场迎来巨大的发展机遇。《中国医疗器械蓝皮书</w:t>
            </w:r>
            <w:r w:rsidRPr="001A6627">
              <w:rPr>
                <w:rStyle w:val="bjh-p"/>
                <w:rFonts w:eastAsiaTheme="minorHAnsi"/>
                <w:color w:val="000000" w:themeColor="text1"/>
                <w:szCs w:val="21"/>
              </w:rPr>
              <w:t>2020》数据显示，2019年我国医疗器械市场规模约为6341亿元，同比增长19.55%。</w:t>
            </w:r>
          </w:p>
          <w:p w14:paraId="51E37AFB" w14:textId="685AAE46" w:rsidR="0050126B" w:rsidRPr="001A6627" w:rsidRDefault="0050126B" w:rsidP="0050126B">
            <w:pPr>
              <w:pStyle w:val="a9"/>
              <w:shd w:val="clear" w:color="auto" w:fill="FFFFFF"/>
              <w:rPr>
                <w:rStyle w:val="bjh-p"/>
                <w:rFonts w:asciiTheme="minorHAnsi" w:eastAsiaTheme="minorHAnsi" w:hAnsiTheme="minorHAnsi"/>
                <w:color w:val="000000"/>
                <w:sz w:val="21"/>
                <w:szCs w:val="21"/>
              </w:rPr>
            </w:pPr>
            <w:r w:rsidRPr="001A6627">
              <w:rPr>
                <w:rStyle w:val="bjh-p"/>
                <w:rFonts w:asciiTheme="minorHAnsi" w:eastAsiaTheme="minorHAnsi" w:hAnsiTheme="minorHAnsi" w:hint="eastAsia"/>
                <w:color w:val="000000"/>
                <w:sz w:val="21"/>
                <w:szCs w:val="21"/>
              </w:rPr>
              <w:t xml:space="preserve"> </w:t>
            </w:r>
            <w:r w:rsidRPr="001A6627">
              <w:rPr>
                <w:rStyle w:val="bjh-p"/>
                <w:rFonts w:asciiTheme="minorHAnsi" w:eastAsiaTheme="minorHAnsi" w:hAnsiTheme="minorHAnsi"/>
                <w:color w:val="000000"/>
                <w:sz w:val="21"/>
                <w:szCs w:val="21"/>
              </w:rPr>
              <w:t xml:space="preserve">   </w:t>
            </w:r>
            <w:r w:rsidRPr="001A6627">
              <w:rPr>
                <w:rStyle w:val="bjh-p"/>
                <w:rFonts w:asciiTheme="minorHAnsi" w:eastAsiaTheme="minorHAnsi" w:hAnsiTheme="minorHAnsi" w:cs="宋体" w:hint="eastAsia"/>
                <w:color w:val="000000"/>
                <w:sz w:val="21"/>
                <w:szCs w:val="21"/>
              </w:rPr>
              <w:t>相比于药品，我国医疗器械起步较晚，近几年受益于分级诊疗推进下基层市场扩容以及进口替代等，正处于快速发展阶段。如下图所示，</w:t>
            </w:r>
            <w:r w:rsidRPr="001A6627">
              <w:rPr>
                <w:rStyle w:val="bjh-p"/>
                <w:rFonts w:asciiTheme="minorHAnsi" w:eastAsiaTheme="minorHAnsi" w:hAnsiTheme="minorHAnsi"/>
                <w:color w:val="000000"/>
                <w:sz w:val="21"/>
                <w:szCs w:val="21"/>
              </w:rPr>
              <w:t>2015</w:t>
            </w:r>
            <w:r w:rsidRPr="001A6627">
              <w:rPr>
                <w:rStyle w:val="bjh-p"/>
                <w:rFonts w:asciiTheme="minorHAnsi" w:eastAsiaTheme="minorHAnsi" w:hAnsiTheme="minorHAnsi" w:cs="宋体" w:hint="eastAsia"/>
                <w:color w:val="000000"/>
                <w:sz w:val="21"/>
                <w:szCs w:val="21"/>
              </w:rPr>
              <w:t>年</w:t>
            </w:r>
            <w:r w:rsidRPr="001A6627">
              <w:rPr>
                <w:rStyle w:val="bjh-p"/>
                <w:rFonts w:asciiTheme="minorHAnsi" w:eastAsiaTheme="minorHAnsi" w:hAnsiTheme="minorHAnsi"/>
                <w:color w:val="000000"/>
                <w:sz w:val="21"/>
                <w:szCs w:val="21"/>
              </w:rPr>
              <w:t>~2019</w:t>
            </w:r>
            <w:r w:rsidRPr="001A6627">
              <w:rPr>
                <w:rStyle w:val="bjh-p"/>
                <w:rFonts w:asciiTheme="minorHAnsi" w:eastAsiaTheme="minorHAnsi" w:hAnsiTheme="minorHAnsi" w:cs="宋体" w:hint="eastAsia"/>
                <w:color w:val="000000"/>
                <w:sz w:val="21"/>
                <w:szCs w:val="21"/>
              </w:rPr>
              <w:t>年，</w:t>
            </w:r>
            <w:r w:rsidRPr="001A6627">
              <w:rPr>
                <w:rStyle w:val="bjh-p"/>
                <w:rFonts w:asciiTheme="minorHAnsi" w:eastAsiaTheme="minorHAnsi" w:hAnsiTheme="minorHAnsi"/>
                <w:color w:val="000000"/>
                <w:sz w:val="21"/>
                <w:szCs w:val="21"/>
              </w:rPr>
              <w:t>A</w:t>
            </w:r>
            <w:proofErr w:type="gramStart"/>
            <w:r w:rsidRPr="001A6627">
              <w:rPr>
                <w:rStyle w:val="bjh-p"/>
                <w:rFonts w:asciiTheme="minorHAnsi" w:eastAsiaTheme="minorHAnsi" w:hAnsiTheme="minorHAnsi" w:cs="宋体" w:hint="eastAsia"/>
                <w:color w:val="000000"/>
                <w:sz w:val="21"/>
                <w:szCs w:val="21"/>
              </w:rPr>
              <w:t>股医疗</w:t>
            </w:r>
            <w:proofErr w:type="gramEnd"/>
            <w:r w:rsidRPr="001A6627">
              <w:rPr>
                <w:rStyle w:val="bjh-p"/>
                <w:rFonts w:asciiTheme="minorHAnsi" w:eastAsiaTheme="minorHAnsi" w:hAnsiTheme="minorHAnsi" w:cs="宋体" w:hint="eastAsia"/>
                <w:color w:val="000000"/>
                <w:sz w:val="21"/>
                <w:szCs w:val="21"/>
              </w:rPr>
              <w:t>器械上市公司平均营收和平均净利润逐年增长，尽管增速有所波动，但整体发展较快。</w:t>
            </w:r>
          </w:p>
          <w:p w14:paraId="5D002849" w14:textId="41E2E582" w:rsidR="0050126B" w:rsidRPr="001A6627" w:rsidRDefault="0050126B" w:rsidP="0050126B">
            <w:pPr>
              <w:rPr>
                <w:rStyle w:val="bjh-p"/>
                <w:rFonts w:eastAsiaTheme="minorHAnsi" w:cs="宋体"/>
                <w:color w:val="000000"/>
                <w:szCs w:val="21"/>
              </w:rPr>
            </w:pPr>
            <w:r w:rsidRPr="001A6627">
              <w:rPr>
                <w:rStyle w:val="bjh-p"/>
                <w:rFonts w:eastAsiaTheme="minorHAnsi" w:hint="eastAsia"/>
                <w:color w:val="000000"/>
                <w:szCs w:val="21"/>
              </w:rPr>
              <w:t xml:space="preserve"> </w:t>
            </w:r>
            <w:r w:rsidRPr="001A6627">
              <w:rPr>
                <w:rStyle w:val="bjh-p"/>
                <w:rFonts w:eastAsiaTheme="minorHAnsi"/>
                <w:color w:val="000000"/>
                <w:szCs w:val="21"/>
              </w:rPr>
              <w:t xml:space="preserve">   医疗器械行业的快速发展，从近几年企业上市情况中也可见一斑。统计显示，截至2020年8月1日已上市的69家A</w:t>
            </w:r>
            <w:proofErr w:type="gramStart"/>
            <w:r w:rsidRPr="001A6627">
              <w:rPr>
                <w:rStyle w:val="bjh-p"/>
                <w:rFonts w:eastAsiaTheme="minorHAnsi"/>
                <w:color w:val="000000"/>
                <w:szCs w:val="21"/>
              </w:rPr>
              <w:t>股医疗</w:t>
            </w:r>
            <w:proofErr w:type="gramEnd"/>
            <w:r w:rsidRPr="001A6627">
              <w:rPr>
                <w:rStyle w:val="bjh-p"/>
                <w:rFonts w:eastAsiaTheme="minorHAnsi"/>
                <w:color w:val="000000"/>
                <w:szCs w:val="21"/>
              </w:rPr>
              <w:t>器械上市公司中，有45家是在2015年之后上市。且自</w:t>
            </w:r>
            <w:proofErr w:type="gramStart"/>
            <w:r w:rsidRPr="001A6627">
              <w:rPr>
                <w:rStyle w:val="bjh-p"/>
                <w:rFonts w:eastAsiaTheme="minorHAnsi"/>
                <w:color w:val="000000"/>
                <w:szCs w:val="21"/>
              </w:rPr>
              <w:t>科创板</w:t>
            </w:r>
            <w:proofErr w:type="gramEnd"/>
            <w:r w:rsidRPr="001A6627">
              <w:rPr>
                <w:rStyle w:val="bjh-p"/>
                <w:rFonts w:eastAsiaTheme="minorHAnsi"/>
                <w:color w:val="000000"/>
                <w:szCs w:val="21"/>
              </w:rPr>
              <w:t>开板至2020年8月1日，已上市的30家企业中，有一半为医疗器械企业</w:t>
            </w:r>
            <w:r w:rsidRPr="001A6627">
              <w:rPr>
                <w:rStyle w:val="bjh-p"/>
                <w:rFonts w:eastAsiaTheme="minorHAnsi" w:cs="宋体" w:hint="eastAsia"/>
                <w:color w:val="000000"/>
                <w:szCs w:val="21"/>
              </w:rPr>
              <w:t>。</w:t>
            </w:r>
          </w:p>
          <w:p w14:paraId="3981DC2E" w14:textId="0EEEC26E" w:rsidR="0050126B" w:rsidRPr="001A6627" w:rsidRDefault="0050126B" w:rsidP="0050126B">
            <w:pPr>
              <w:rPr>
                <w:rFonts w:eastAsiaTheme="minorHAnsi" w:cs="宋体"/>
                <w:color w:val="000000"/>
                <w:szCs w:val="21"/>
              </w:rPr>
            </w:pPr>
            <w:r w:rsidRPr="001A6627">
              <w:rPr>
                <w:rStyle w:val="bjh-p"/>
                <w:rFonts w:eastAsiaTheme="minorHAnsi" w:cs="宋体" w:hint="eastAsia"/>
                <w:color w:val="000000"/>
                <w:szCs w:val="21"/>
              </w:rPr>
              <w:t>政策端，分级诊疗、鼓励社会办医、支持国产品牌等仍是未来驱动行业发展的积极因素。我国医疗器械企业整体规模比较小，相比于全球市场行业集中度较低，且高端市场长期被国外品牌垄断。</w:t>
            </w:r>
            <w:r w:rsidRPr="001A6627">
              <w:rPr>
                <w:rFonts w:eastAsiaTheme="minorHAnsi" w:cs="宋体" w:hint="eastAsia"/>
                <w:color w:val="000000"/>
                <w:szCs w:val="21"/>
              </w:rPr>
              <w:t>高端医疗器械具备高附加值、高技术含量、高竞争壁垒等极大优势，市场空间超过千亿，是器械企业的</w:t>
            </w:r>
            <w:r w:rsidRPr="001A6627">
              <w:rPr>
                <w:rFonts w:eastAsiaTheme="minorHAnsi" w:cs="Times New Roman"/>
                <w:color w:val="000000"/>
                <w:szCs w:val="21"/>
              </w:rPr>
              <w:t>“</w:t>
            </w:r>
            <w:r w:rsidRPr="001A6627">
              <w:rPr>
                <w:rFonts w:eastAsiaTheme="minorHAnsi" w:cs="宋体" w:hint="eastAsia"/>
                <w:color w:val="000000"/>
                <w:szCs w:val="21"/>
              </w:rPr>
              <w:t>兵家必争之地</w:t>
            </w:r>
            <w:r w:rsidRPr="001A6627">
              <w:rPr>
                <w:rFonts w:eastAsiaTheme="minorHAnsi" w:cs="Times New Roman"/>
                <w:color w:val="000000"/>
                <w:szCs w:val="21"/>
              </w:rPr>
              <w:t>”</w:t>
            </w:r>
            <w:r w:rsidRPr="001A6627">
              <w:rPr>
                <w:rFonts w:eastAsiaTheme="minorHAnsi" w:cs="宋体" w:hint="eastAsia"/>
                <w:color w:val="000000"/>
                <w:szCs w:val="21"/>
              </w:rPr>
              <w:t>。我国大部分高端医疗器械目前仍被外资巨头所垄断，据公开数据，国外产品如呼吸机、高端</w:t>
            </w:r>
            <w:r w:rsidRPr="001A6627">
              <w:rPr>
                <w:rFonts w:eastAsiaTheme="minorHAnsi"/>
                <w:color w:val="000000"/>
                <w:szCs w:val="21"/>
              </w:rPr>
              <w:t>X</w:t>
            </w:r>
            <w:r w:rsidRPr="001A6627">
              <w:rPr>
                <w:rFonts w:eastAsiaTheme="minorHAnsi" w:cs="宋体" w:hint="eastAsia"/>
                <w:color w:val="000000"/>
                <w:szCs w:val="21"/>
              </w:rPr>
              <w:t>光</w:t>
            </w:r>
            <w:r w:rsidRPr="001A6627">
              <w:rPr>
                <w:rFonts w:eastAsiaTheme="minorHAnsi"/>
                <w:color w:val="000000"/>
                <w:szCs w:val="21"/>
              </w:rPr>
              <w:t>CT</w:t>
            </w:r>
            <w:r w:rsidRPr="001A6627">
              <w:rPr>
                <w:rFonts w:eastAsiaTheme="minorHAnsi" w:cs="宋体" w:hint="eastAsia"/>
                <w:color w:val="000000"/>
                <w:szCs w:val="21"/>
              </w:rPr>
              <w:t>、磁共振诊断仪、纤维内窥镜、手术机器人、体外膜肺氧合（</w:t>
            </w:r>
            <w:r w:rsidRPr="001A6627">
              <w:rPr>
                <w:rFonts w:eastAsiaTheme="minorHAnsi"/>
                <w:color w:val="000000"/>
                <w:szCs w:val="21"/>
              </w:rPr>
              <w:t>ECMO</w:t>
            </w:r>
            <w:r w:rsidRPr="001A6627">
              <w:rPr>
                <w:rFonts w:eastAsiaTheme="minorHAnsi" w:cs="宋体" w:hint="eastAsia"/>
                <w:color w:val="000000"/>
                <w:szCs w:val="21"/>
              </w:rPr>
              <w:t>）等高端医疗器械占据我国三级医院的大部分市场。甚至有些高端医疗器械的核心部件国内还不能生产，需要依赖进口</w:t>
            </w:r>
          </w:p>
          <w:p w14:paraId="46D26FE1" w14:textId="13092428" w:rsidR="007745F0" w:rsidRPr="001A6627" w:rsidRDefault="007745F0" w:rsidP="007745F0">
            <w:pPr>
              <w:pStyle w:val="a9"/>
              <w:shd w:val="clear" w:color="auto" w:fill="FFFFFF"/>
              <w:rPr>
                <w:rFonts w:asciiTheme="minorHAnsi" w:eastAsiaTheme="minorHAnsi" w:hAnsiTheme="minorHAnsi"/>
                <w:color w:val="000000"/>
                <w:sz w:val="21"/>
                <w:szCs w:val="21"/>
              </w:rPr>
            </w:pPr>
            <w:r w:rsidRPr="001A6627">
              <w:rPr>
                <w:rStyle w:val="bjh-p"/>
                <w:rFonts w:asciiTheme="minorHAnsi" w:eastAsiaTheme="minorHAnsi" w:hAnsiTheme="minorHAnsi" w:cs="宋体"/>
                <w:color w:val="000000"/>
                <w:sz w:val="21"/>
                <w:szCs w:val="21"/>
              </w:rPr>
              <w:t xml:space="preserve">    </w:t>
            </w:r>
            <w:r w:rsidR="0050126B" w:rsidRPr="001A6627">
              <w:rPr>
                <w:rStyle w:val="bjh-p"/>
                <w:rFonts w:asciiTheme="minorHAnsi" w:eastAsiaTheme="minorHAnsi" w:hAnsiTheme="minorHAnsi" w:cs="宋体"/>
                <w:color w:val="000000"/>
                <w:sz w:val="21"/>
                <w:szCs w:val="21"/>
              </w:rPr>
              <w:t>2021</w:t>
            </w:r>
            <w:r w:rsidR="0050126B" w:rsidRPr="001A6627">
              <w:rPr>
                <w:rStyle w:val="bjh-p"/>
                <w:rFonts w:asciiTheme="minorHAnsi" w:eastAsiaTheme="minorHAnsi" w:hAnsiTheme="minorHAnsi" w:cs="宋体" w:hint="eastAsia"/>
                <w:color w:val="000000"/>
                <w:sz w:val="21"/>
                <w:szCs w:val="21"/>
              </w:rPr>
              <w:t>年国家出台相关政府采购/进口税收等政策</w:t>
            </w:r>
            <w:r w:rsidRPr="001A6627">
              <w:rPr>
                <w:rStyle w:val="bjh-p"/>
                <w:rFonts w:asciiTheme="minorHAnsi" w:eastAsiaTheme="minorHAnsi" w:hAnsiTheme="minorHAnsi" w:cs="宋体" w:hint="eastAsia"/>
                <w:color w:val="000000"/>
                <w:sz w:val="21"/>
                <w:szCs w:val="21"/>
              </w:rPr>
              <w:t>，</w:t>
            </w:r>
            <w:r w:rsidRPr="001A6627">
              <w:rPr>
                <w:rFonts w:asciiTheme="minorHAnsi" w:eastAsiaTheme="minorHAnsi" w:hAnsiTheme="minorHAnsi" w:cs="宋体" w:hint="eastAsia"/>
                <w:color w:val="000000"/>
                <w:sz w:val="21"/>
                <w:szCs w:val="21"/>
              </w:rPr>
              <w:t>为了继续提高国产医疗企业的创新能力，加快高端医疗设备的国产化进程，今年以来，国家乃至地方层面也出台了一系列利好国产器械的相关政策。以国家财政部及工信部联合发布的《政府采购进口产品审核指导标准》（</w:t>
            </w:r>
            <w:r w:rsidRPr="001A6627">
              <w:rPr>
                <w:rFonts w:asciiTheme="minorHAnsi" w:eastAsiaTheme="minorHAnsi" w:hAnsiTheme="minorHAnsi"/>
                <w:color w:val="000000"/>
                <w:sz w:val="21"/>
                <w:szCs w:val="21"/>
              </w:rPr>
              <w:t>2021</w:t>
            </w:r>
            <w:r w:rsidRPr="001A6627">
              <w:rPr>
                <w:rFonts w:asciiTheme="minorHAnsi" w:eastAsiaTheme="minorHAnsi" w:hAnsiTheme="minorHAnsi" w:cs="宋体" w:hint="eastAsia"/>
                <w:color w:val="000000"/>
                <w:sz w:val="21"/>
                <w:szCs w:val="21"/>
              </w:rPr>
              <w:t>年版）为例，明确规定了政府机构（事业单位）采购国产医疗器械及仪器的比例要求。</w:t>
            </w:r>
            <w:r w:rsidRPr="001A6627">
              <w:rPr>
                <w:rFonts w:asciiTheme="minorHAnsi" w:eastAsiaTheme="minorHAnsi" w:hAnsiTheme="minorHAnsi" w:hint="eastAsia"/>
                <w:color w:val="000000"/>
                <w:sz w:val="21"/>
                <w:szCs w:val="21"/>
              </w:rPr>
              <w:t xml:space="preserve"> </w:t>
            </w:r>
            <w:r w:rsidRPr="001A6627">
              <w:rPr>
                <w:rFonts w:asciiTheme="minorHAnsi" w:eastAsiaTheme="minorHAnsi" w:hAnsiTheme="minorHAnsi" w:cs="宋体" w:hint="eastAsia"/>
                <w:color w:val="000000"/>
                <w:sz w:val="21"/>
                <w:szCs w:val="21"/>
              </w:rPr>
              <w:t>其中，</w:t>
            </w:r>
            <w:r w:rsidRPr="001A6627">
              <w:rPr>
                <w:rFonts w:asciiTheme="minorHAnsi" w:eastAsiaTheme="minorHAnsi" w:hAnsiTheme="minorHAnsi"/>
                <w:color w:val="000000"/>
                <w:sz w:val="21"/>
                <w:szCs w:val="21"/>
              </w:rPr>
              <w:t>137</w:t>
            </w:r>
            <w:r w:rsidRPr="001A6627">
              <w:rPr>
                <w:rFonts w:asciiTheme="minorHAnsi" w:eastAsiaTheme="minorHAnsi" w:hAnsiTheme="minorHAnsi" w:cs="宋体" w:hint="eastAsia"/>
                <w:color w:val="000000"/>
                <w:sz w:val="21"/>
                <w:szCs w:val="21"/>
              </w:rPr>
              <w:t>种医疗器械全部要求</w:t>
            </w:r>
            <w:r w:rsidRPr="001A6627">
              <w:rPr>
                <w:rFonts w:asciiTheme="minorHAnsi" w:eastAsiaTheme="minorHAnsi" w:hAnsiTheme="minorHAnsi"/>
                <w:color w:val="000000"/>
                <w:sz w:val="21"/>
                <w:szCs w:val="21"/>
              </w:rPr>
              <w:t>100%</w:t>
            </w:r>
            <w:r w:rsidRPr="001A6627">
              <w:rPr>
                <w:rFonts w:asciiTheme="minorHAnsi" w:eastAsiaTheme="minorHAnsi" w:hAnsiTheme="minorHAnsi" w:cs="宋体" w:hint="eastAsia"/>
                <w:color w:val="000000"/>
                <w:sz w:val="21"/>
                <w:szCs w:val="21"/>
              </w:rPr>
              <w:t>采购国产；</w:t>
            </w:r>
            <w:r w:rsidRPr="001A6627">
              <w:rPr>
                <w:rFonts w:asciiTheme="minorHAnsi" w:eastAsiaTheme="minorHAnsi" w:hAnsiTheme="minorHAnsi"/>
                <w:color w:val="000000"/>
                <w:sz w:val="21"/>
                <w:szCs w:val="21"/>
              </w:rPr>
              <w:t>12</w:t>
            </w:r>
            <w:r w:rsidRPr="001A6627">
              <w:rPr>
                <w:rFonts w:asciiTheme="minorHAnsi" w:eastAsiaTheme="minorHAnsi" w:hAnsiTheme="minorHAnsi" w:cs="宋体" w:hint="eastAsia"/>
                <w:color w:val="000000"/>
                <w:sz w:val="21"/>
                <w:szCs w:val="21"/>
              </w:rPr>
              <w:t>种医疗器械要求</w:t>
            </w:r>
            <w:r w:rsidRPr="001A6627">
              <w:rPr>
                <w:rFonts w:asciiTheme="minorHAnsi" w:eastAsiaTheme="minorHAnsi" w:hAnsiTheme="minorHAnsi"/>
                <w:color w:val="000000"/>
                <w:sz w:val="21"/>
                <w:szCs w:val="21"/>
              </w:rPr>
              <w:t>75%</w:t>
            </w:r>
            <w:r w:rsidRPr="001A6627">
              <w:rPr>
                <w:rFonts w:asciiTheme="minorHAnsi" w:eastAsiaTheme="minorHAnsi" w:hAnsiTheme="minorHAnsi" w:cs="宋体" w:hint="eastAsia"/>
                <w:color w:val="000000"/>
                <w:sz w:val="21"/>
                <w:szCs w:val="21"/>
              </w:rPr>
              <w:t>采购国产；</w:t>
            </w:r>
            <w:r w:rsidRPr="001A6627">
              <w:rPr>
                <w:rFonts w:asciiTheme="minorHAnsi" w:eastAsiaTheme="minorHAnsi" w:hAnsiTheme="minorHAnsi"/>
                <w:color w:val="000000"/>
                <w:sz w:val="21"/>
                <w:szCs w:val="21"/>
              </w:rPr>
              <w:t>24</w:t>
            </w:r>
            <w:r w:rsidRPr="001A6627">
              <w:rPr>
                <w:rFonts w:asciiTheme="minorHAnsi" w:eastAsiaTheme="minorHAnsi" w:hAnsiTheme="minorHAnsi" w:cs="宋体" w:hint="eastAsia"/>
                <w:color w:val="000000"/>
                <w:sz w:val="21"/>
                <w:szCs w:val="21"/>
              </w:rPr>
              <w:t>种医疗器械要求</w:t>
            </w:r>
            <w:r w:rsidRPr="001A6627">
              <w:rPr>
                <w:rFonts w:asciiTheme="minorHAnsi" w:eastAsiaTheme="minorHAnsi" w:hAnsiTheme="minorHAnsi"/>
                <w:color w:val="000000"/>
                <w:sz w:val="21"/>
                <w:szCs w:val="21"/>
              </w:rPr>
              <w:t>50%</w:t>
            </w:r>
            <w:r w:rsidRPr="001A6627">
              <w:rPr>
                <w:rFonts w:asciiTheme="minorHAnsi" w:eastAsiaTheme="minorHAnsi" w:hAnsiTheme="minorHAnsi" w:cs="宋体" w:hint="eastAsia"/>
                <w:color w:val="000000"/>
                <w:sz w:val="21"/>
                <w:szCs w:val="21"/>
              </w:rPr>
              <w:t>采购国产；</w:t>
            </w:r>
            <w:r w:rsidRPr="001A6627">
              <w:rPr>
                <w:rFonts w:asciiTheme="minorHAnsi" w:eastAsiaTheme="minorHAnsi" w:hAnsiTheme="minorHAnsi"/>
                <w:color w:val="000000"/>
                <w:sz w:val="21"/>
                <w:szCs w:val="21"/>
              </w:rPr>
              <w:t>5</w:t>
            </w:r>
            <w:r w:rsidRPr="001A6627">
              <w:rPr>
                <w:rFonts w:asciiTheme="minorHAnsi" w:eastAsiaTheme="minorHAnsi" w:hAnsiTheme="minorHAnsi" w:cs="宋体" w:hint="eastAsia"/>
                <w:color w:val="000000"/>
                <w:sz w:val="21"/>
                <w:szCs w:val="21"/>
              </w:rPr>
              <w:t>种医疗器械要求</w:t>
            </w:r>
            <w:r w:rsidRPr="001A6627">
              <w:rPr>
                <w:rFonts w:asciiTheme="minorHAnsi" w:eastAsiaTheme="minorHAnsi" w:hAnsiTheme="minorHAnsi"/>
                <w:color w:val="000000"/>
                <w:sz w:val="21"/>
                <w:szCs w:val="21"/>
              </w:rPr>
              <w:t>25%</w:t>
            </w:r>
            <w:r w:rsidRPr="001A6627">
              <w:rPr>
                <w:rFonts w:asciiTheme="minorHAnsi" w:eastAsiaTheme="minorHAnsi" w:hAnsiTheme="minorHAnsi" w:cs="宋体" w:hint="eastAsia"/>
                <w:color w:val="000000"/>
                <w:sz w:val="21"/>
                <w:szCs w:val="21"/>
              </w:rPr>
              <w:t>采购国产。采购范围覆盖监护仪、影像设备、体外诊断、高值耗材等多个品类。</w:t>
            </w:r>
          </w:p>
          <w:p w14:paraId="1D64CD48" w14:textId="17C47195" w:rsidR="007745F0" w:rsidRPr="001A6627" w:rsidRDefault="007745F0" w:rsidP="007745F0">
            <w:pPr>
              <w:pStyle w:val="a9"/>
              <w:shd w:val="clear" w:color="auto" w:fill="FFFFFF"/>
              <w:rPr>
                <w:rFonts w:asciiTheme="minorHAnsi" w:eastAsiaTheme="minorHAnsi" w:hAnsiTheme="minorHAnsi"/>
                <w:color w:val="000000"/>
                <w:sz w:val="21"/>
                <w:szCs w:val="21"/>
              </w:rPr>
            </w:pPr>
            <w:r w:rsidRPr="001A6627">
              <w:rPr>
                <w:rFonts w:asciiTheme="minorHAnsi" w:eastAsiaTheme="minorHAnsi" w:hAnsiTheme="minorHAnsi" w:cs="宋体" w:hint="eastAsia"/>
                <w:color w:val="000000"/>
                <w:sz w:val="21"/>
                <w:szCs w:val="21"/>
              </w:rPr>
              <w:t xml:space="preserve"> </w:t>
            </w:r>
            <w:r w:rsidRPr="001A6627">
              <w:rPr>
                <w:rFonts w:asciiTheme="minorHAnsi" w:eastAsiaTheme="minorHAnsi" w:hAnsiTheme="minorHAnsi" w:cs="宋体"/>
                <w:color w:val="000000"/>
                <w:sz w:val="21"/>
                <w:szCs w:val="21"/>
              </w:rPr>
              <w:t xml:space="preserve">   </w:t>
            </w:r>
            <w:r w:rsidRPr="001A6627">
              <w:rPr>
                <w:rFonts w:asciiTheme="minorHAnsi" w:eastAsiaTheme="minorHAnsi" w:hAnsiTheme="minorHAnsi" w:cs="宋体" w:hint="eastAsia"/>
                <w:color w:val="000000"/>
                <w:sz w:val="21"/>
                <w:szCs w:val="21"/>
              </w:rPr>
              <w:t>国家出台的一系列政策必将对医疗器械产品市场产生影响，通过市场影像医疗器械进口国产产品的份额影响进行经济学分析研究市场对政策的反应，研究企业对此政策的应对策略及发展研究；</w:t>
            </w:r>
          </w:p>
          <w:p w14:paraId="78A5A157" w14:textId="121AE1A9" w:rsidR="0050126B" w:rsidRDefault="0050126B" w:rsidP="0050126B">
            <w:pPr>
              <w:rPr>
                <w:rStyle w:val="bjh-p"/>
                <w:rFonts w:ascii="宋体" w:eastAsia="宋体" w:hAnsi="宋体" w:cs="宋体"/>
                <w:color w:val="000000"/>
              </w:rPr>
            </w:pPr>
          </w:p>
          <w:p w14:paraId="5FC91D1A" w14:textId="77777777" w:rsidR="0050126B" w:rsidRDefault="0050126B" w:rsidP="0050126B">
            <w:pPr>
              <w:pStyle w:val="a9"/>
              <w:shd w:val="clear" w:color="auto" w:fill="FFFFFF"/>
              <w:rPr>
                <w:color w:val="000000"/>
              </w:rPr>
            </w:pPr>
          </w:p>
          <w:p w14:paraId="70A708AA" w14:textId="77777777" w:rsidR="0050126B" w:rsidRDefault="0050126B" w:rsidP="00C50C1E">
            <w:pPr>
              <w:rPr>
                <w:rFonts w:ascii="宋体" w:eastAsia="宋体" w:hAnsi="宋体"/>
                <w:color w:val="FF0000"/>
                <w:sz w:val="24"/>
                <w:szCs w:val="24"/>
              </w:rPr>
            </w:pPr>
          </w:p>
          <w:p w14:paraId="5D534C0A" w14:textId="18707E10" w:rsidR="004D5DA9" w:rsidRPr="004D5DA9" w:rsidRDefault="0050126B" w:rsidP="00C50C1E">
            <w:pPr>
              <w:rPr>
                <w:rFonts w:ascii="宋体" w:eastAsia="宋体" w:hAnsi="宋体"/>
                <w:sz w:val="24"/>
                <w:szCs w:val="24"/>
              </w:rPr>
            </w:pPr>
            <w:r>
              <w:rPr>
                <w:noProof/>
              </w:rPr>
              <w:drawing>
                <wp:inline distT="0" distB="0" distL="0" distR="0" wp14:anchorId="2EA0DB8B" wp14:editId="6C133205">
                  <wp:extent cx="5939790" cy="2000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2000250"/>
                          </a:xfrm>
                          <a:prstGeom prst="rect">
                            <a:avLst/>
                          </a:prstGeom>
                        </pic:spPr>
                      </pic:pic>
                    </a:graphicData>
                  </a:graphic>
                </wp:inline>
              </w:drawing>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5BA092E1"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A2FB940" w14:textId="2284B729" w:rsidR="00C86E79" w:rsidRPr="00E63ABE" w:rsidRDefault="00C86E79">
            <w:pPr>
              <w:rPr>
                <w:rFonts w:eastAsiaTheme="minorHAnsi"/>
                <w:color w:val="000000" w:themeColor="text1"/>
                <w:sz w:val="24"/>
                <w:szCs w:val="24"/>
              </w:rPr>
            </w:pPr>
            <w:proofErr w:type="gramStart"/>
            <w:r w:rsidRPr="00E63ABE">
              <w:rPr>
                <w:rFonts w:eastAsiaTheme="minorHAnsi" w:hint="eastAsia"/>
                <w:color w:val="000000" w:themeColor="text1"/>
                <w:sz w:val="24"/>
                <w:szCs w:val="24"/>
              </w:rPr>
              <w:t>一</w:t>
            </w:r>
            <w:proofErr w:type="gramEnd"/>
            <w:r w:rsidRPr="00E63ABE">
              <w:rPr>
                <w:rFonts w:eastAsiaTheme="minorHAnsi" w:hint="eastAsia"/>
                <w:color w:val="000000" w:themeColor="text1"/>
                <w:sz w:val="24"/>
                <w:szCs w:val="24"/>
              </w:rPr>
              <w:t>．摘要</w:t>
            </w:r>
          </w:p>
          <w:p w14:paraId="58737756" w14:textId="3FD5B0FB" w:rsidR="00C86E79" w:rsidRPr="001A6627" w:rsidRDefault="00C86E79" w:rsidP="00AE10D7">
            <w:pPr>
              <w:ind w:firstLineChars="200" w:firstLine="420"/>
              <w:rPr>
                <w:rFonts w:eastAsiaTheme="minorHAnsi" w:cs="宋体"/>
                <w:color w:val="000000" w:themeColor="text1"/>
                <w:szCs w:val="21"/>
              </w:rPr>
            </w:pPr>
            <w:r w:rsidRPr="001A6627">
              <w:rPr>
                <w:rStyle w:val="bjh-p"/>
                <w:rFonts w:eastAsiaTheme="minorHAnsi" w:cs="宋体"/>
                <w:color w:val="000000" w:themeColor="text1"/>
                <w:szCs w:val="21"/>
              </w:rPr>
              <w:t>2021</w:t>
            </w:r>
            <w:r w:rsidRPr="001A6627">
              <w:rPr>
                <w:rStyle w:val="bjh-p"/>
                <w:rFonts w:eastAsiaTheme="minorHAnsi" w:cs="宋体" w:hint="eastAsia"/>
                <w:color w:val="000000" w:themeColor="text1"/>
                <w:szCs w:val="21"/>
              </w:rPr>
              <w:t>年国家出台相关政府采购/进口税收等政策，</w:t>
            </w:r>
            <w:r w:rsidRPr="001A6627">
              <w:rPr>
                <w:rFonts w:eastAsiaTheme="minorHAnsi" w:cs="宋体" w:hint="eastAsia"/>
                <w:color w:val="000000" w:themeColor="text1"/>
                <w:szCs w:val="21"/>
              </w:rPr>
              <w:t>为了继续提高国产医疗企业的创新能力，加快高端医疗设备的国产化进程，今年以来，国家乃至地方层面也出台了一系列利好国产器械的相关政策。以国家财政部及工信部联合发布的《政府采购进口产品审核指导标准》（</w:t>
            </w:r>
            <w:r w:rsidRPr="001A6627">
              <w:rPr>
                <w:rFonts w:eastAsiaTheme="minorHAnsi"/>
                <w:color w:val="000000" w:themeColor="text1"/>
                <w:szCs w:val="21"/>
              </w:rPr>
              <w:t>2021</w:t>
            </w:r>
            <w:r w:rsidRPr="001A6627">
              <w:rPr>
                <w:rFonts w:eastAsiaTheme="minorHAnsi" w:cs="宋体" w:hint="eastAsia"/>
                <w:color w:val="000000" w:themeColor="text1"/>
                <w:szCs w:val="21"/>
              </w:rPr>
              <w:t>年版）为例，明确规定了政府机构（事业单位）采购国产医疗器械及仪器的比例要求。</w:t>
            </w:r>
            <w:r w:rsidRPr="001A6627">
              <w:rPr>
                <w:rFonts w:eastAsiaTheme="minorHAnsi" w:hint="eastAsia"/>
                <w:color w:val="000000" w:themeColor="text1"/>
                <w:szCs w:val="21"/>
              </w:rPr>
              <w:t xml:space="preserve"> </w:t>
            </w:r>
            <w:r w:rsidRPr="001A6627">
              <w:rPr>
                <w:rFonts w:eastAsiaTheme="minorHAnsi" w:cs="宋体" w:hint="eastAsia"/>
                <w:color w:val="000000" w:themeColor="text1"/>
                <w:szCs w:val="21"/>
              </w:rPr>
              <w:t>其中，</w:t>
            </w:r>
            <w:r w:rsidRPr="001A6627">
              <w:rPr>
                <w:rFonts w:eastAsiaTheme="minorHAnsi"/>
                <w:color w:val="000000" w:themeColor="text1"/>
                <w:szCs w:val="21"/>
              </w:rPr>
              <w:t>137</w:t>
            </w:r>
            <w:r w:rsidRPr="001A6627">
              <w:rPr>
                <w:rFonts w:eastAsiaTheme="minorHAnsi" w:cs="宋体" w:hint="eastAsia"/>
                <w:color w:val="000000" w:themeColor="text1"/>
                <w:szCs w:val="21"/>
              </w:rPr>
              <w:t>种医疗器械全部要求</w:t>
            </w:r>
            <w:r w:rsidRPr="001A6627">
              <w:rPr>
                <w:rFonts w:eastAsiaTheme="minorHAnsi"/>
                <w:color w:val="000000" w:themeColor="text1"/>
                <w:szCs w:val="21"/>
              </w:rPr>
              <w:t>100%</w:t>
            </w:r>
            <w:r w:rsidRPr="001A6627">
              <w:rPr>
                <w:rFonts w:eastAsiaTheme="minorHAnsi" w:cs="宋体" w:hint="eastAsia"/>
                <w:color w:val="000000" w:themeColor="text1"/>
                <w:szCs w:val="21"/>
              </w:rPr>
              <w:t>采购国产；</w:t>
            </w:r>
            <w:r w:rsidRPr="001A6627">
              <w:rPr>
                <w:rFonts w:eastAsiaTheme="minorHAnsi"/>
                <w:color w:val="000000" w:themeColor="text1"/>
                <w:szCs w:val="21"/>
              </w:rPr>
              <w:t>12</w:t>
            </w:r>
            <w:r w:rsidRPr="001A6627">
              <w:rPr>
                <w:rFonts w:eastAsiaTheme="minorHAnsi" w:cs="宋体" w:hint="eastAsia"/>
                <w:color w:val="000000" w:themeColor="text1"/>
                <w:szCs w:val="21"/>
              </w:rPr>
              <w:t>种医疗器械要求</w:t>
            </w:r>
            <w:r w:rsidRPr="001A6627">
              <w:rPr>
                <w:rFonts w:eastAsiaTheme="minorHAnsi"/>
                <w:color w:val="000000" w:themeColor="text1"/>
                <w:szCs w:val="21"/>
              </w:rPr>
              <w:t>75%</w:t>
            </w:r>
            <w:r w:rsidRPr="001A6627">
              <w:rPr>
                <w:rFonts w:eastAsiaTheme="minorHAnsi" w:cs="宋体" w:hint="eastAsia"/>
                <w:color w:val="000000" w:themeColor="text1"/>
                <w:szCs w:val="21"/>
              </w:rPr>
              <w:t>采购国产；</w:t>
            </w:r>
            <w:r w:rsidRPr="001A6627">
              <w:rPr>
                <w:rFonts w:eastAsiaTheme="minorHAnsi"/>
                <w:color w:val="000000" w:themeColor="text1"/>
                <w:szCs w:val="21"/>
              </w:rPr>
              <w:t>24</w:t>
            </w:r>
            <w:r w:rsidRPr="001A6627">
              <w:rPr>
                <w:rFonts w:eastAsiaTheme="minorHAnsi" w:cs="宋体" w:hint="eastAsia"/>
                <w:color w:val="000000" w:themeColor="text1"/>
                <w:szCs w:val="21"/>
              </w:rPr>
              <w:t>种医疗器械要求</w:t>
            </w:r>
            <w:r w:rsidRPr="001A6627">
              <w:rPr>
                <w:rFonts w:eastAsiaTheme="minorHAnsi"/>
                <w:color w:val="000000" w:themeColor="text1"/>
                <w:szCs w:val="21"/>
              </w:rPr>
              <w:t>50%</w:t>
            </w:r>
            <w:r w:rsidRPr="001A6627">
              <w:rPr>
                <w:rFonts w:eastAsiaTheme="minorHAnsi" w:cs="宋体" w:hint="eastAsia"/>
                <w:color w:val="000000" w:themeColor="text1"/>
                <w:szCs w:val="21"/>
              </w:rPr>
              <w:t>采购国产；</w:t>
            </w:r>
            <w:r w:rsidRPr="001A6627">
              <w:rPr>
                <w:rFonts w:eastAsiaTheme="minorHAnsi"/>
                <w:color w:val="000000" w:themeColor="text1"/>
                <w:szCs w:val="21"/>
              </w:rPr>
              <w:t>5</w:t>
            </w:r>
            <w:r w:rsidRPr="001A6627">
              <w:rPr>
                <w:rFonts w:eastAsiaTheme="minorHAnsi" w:cs="宋体" w:hint="eastAsia"/>
                <w:color w:val="000000" w:themeColor="text1"/>
                <w:szCs w:val="21"/>
              </w:rPr>
              <w:t>种医疗器械要求</w:t>
            </w:r>
            <w:r w:rsidRPr="001A6627">
              <w:rPr>
                <w:rFonts w:eastAsiaTheme="minorHAnsi"/>
                <w:color w:val="000000" w:themeColor="text1"/>
                <w:szCs w:val="21"/>
              </w:rPr>
              <w:t>25%</w:t>
            </w:r>
            <w:r w:rsidRPr="001A6627">
              <w:rPr>
                <w:rFonts w:eastAsiaTheme="minorHAnsi" w:cs="宋体" w:hint="eastAsia"/>
                <w:color w:val="000000" w:themeColor="text1"/>
                <w:szCs w:val="21"/>
              </w:rPr>
              <w:t>采购国产。采购范围覆盖监护仪、影像设备、体外诊断、高值耗材等多个品类。</w:t>
            </w:r>
          </w:p>
          <w:p w14:paraId="03F375CA" w14:textId="059333B5" w:rsidR="00C86E79" w:rsidRPr="001A6627" w:rsidRDefault="00C86E79">
            <w:pPr>
              <w:rPr>
                <w:rFonts w:eastAsiaTheme="minorHAnsi"/>
                <w:color w:val="000000" w:themeColor="text1"/>
                <w:szCs w:val="21"/>
              </w:rPr>
            </w:pPr>
            <w:r w:rsidRPr="001A6627">
              <w:rPr>
                <w:rFonts w:eastAsiaTheme="minorHAnsi" w:cs="宋体" w:hint="eastAsia"/>
                <w:color w:val="000000" w:themeColor="text1"/>
                <w:szCs w:val="21"/>
              </w:rPr>
              <w:t>关键词：进口替代政策,医疗器械市场；医疗器械企业；企业发展战略研究；</w:t>
            </w:r>
          </w:p>
          <w:p w14:paraId="76360187" w14:textId="2A60876C" w:rsidR="00D65AE1" w:rsidRPr="001A6627" w:rsidRDefault="00171F8E" w:rsidP="00AE10D7">
            <w:pPr>
              <w:ind w:firstLineChars="200" w:firstLine="420"/>
              <w:rPr>
                <w:rStyle w:val="bjh-p"/>
                <w:rFonts w:cs="宋体"/>
                <w:szCs w:val="21"/>
              </w:rPr>
            </w:pPr>
            <w:r w:rsidRPr="001A6627">
              <w:rPr>
                <w:rStyle w:val="bjh-p"/>
                <w:rFonts w:cs="宋体"/>
                <w:szCs w:val="21"/>
              </w:rPr>
              <w:t>首先</w:t>
            </w:r>
            <w:r w:rsidRPr="001A6627">
              <w:rPr>
                <w:rStyle w:val="bjh-p"/>
                <w:rFonts w:cs="宋体" w:hint="eastAsia"/>
                <w:szCs w:val="21"/>
              </w:rPr>
              <w:t>,</w:t>
            </w:r>
            <w:r w:rsidR="00D65AE1" w:rsidRPr="001A6627">
              <w:rPr>
                <w:rStyle w:val="bjh-p"/>
                <w:rFonts w:cs="宋体" w:hint="eastAsia"/>
                <w:szCs w:val="21"/>
              </w:rPr>
              <w:t xml:space="preserve"> 通过文献分析法，从进口税收政策,医疗器械市场份额分析，企业资源、企业能力和外部环境</w:t>
            </w:r>
            <w:r w:rsidR="00D65AE1" w:rsidRPr="001A6627">
              <w:rPr>
                <w:rStyle w:val="bjh-p"/>
                <w:rFonts w:cs="宋体"/>
                <w:szCs w:val="21"/>
              </w:rPr>
              <w:t xml:space="preserve"> 等层面分析当前医疗器械</w:t>
            </w:r>
            <w:r w:rsidR="00D65AE1" w:rsidRPr="001A6627">
              <w:rPr>
                <w:rStyle w:val="bjh-p"/>
                <w:rFonts w:cs="宋体" w:hint="eastAsia"/>
                <w:szCs w:val="21"/>
              </w:rPr>
              <w:t>影像设备</w:t>
            </w:r>
            <w:r w:rsidR="00D65AE1" w:rsidRPr="001A6627">
              <w:rPr>
                <w:rStyle w:val="bjh-p"/>
                <w:rFonts w:cs="宋体"/>
                <w:szCs w:val="21"/>
              </w:rPr>
              <w:t>行业现状</w:t>
            </w:r>
            <w:r w:rsidR="00D65AE1" w:rsidRPr="001A6627">
              <w:rPr>
                <w:rStyle w:val="bjh-p"/>
                <w:rFonts w:cs="宋体" w:hint="eastAsia"/>
                <w:szCs w:val="21"/>
              </w:rPr>
              <w:t>，</w:t>
            </w:r>
          </w:p>
          <w:p w14:paraId="715856D8" w14:textId="77777777" w:rsidR="00D65AE1" w:rsidRPr="001A6627" w:rsidRDefault="00D65AE1" w:rsidP="00AE10D7">
            <w:pPr>
              <w:ind w:firstLineChars="200" w:firstLine="420"/>
              <w:rPr>
                <w:rStyle w:val="bjh-p"/>
                <w:rFonts w:cs="宋体"/>
                <w:szCs w:val="21"/>
              </w:rPr>
            </w:pPr>
            <w:r w:rsidRPr="001A6627">
              <w:rPr>
                <w:rStyle w:val="bjh-p"/>
                <w:rFonts w:cs="宋体" w:hint="eastAsia"/>
                <w:szCs w:val="21"/>
              </w:rPr>
              <w:t>构建了医疗器械企业综合竞争力评价体系。研究</w:t>
            </w:r>
            <w:r w:rsidR="00043802" w:rsidRPr="001A6627">
              <w:rPr>
                <w:rStyle w:val="bjh-p"/>
                <w:rFonts w:cs="宋体"/>
                <w:szCs w:val="21"/>
              </w:rPr>
              <w:t>进口替代型发展战略,进口替代发展战略所谓进口替代(Import Substitution)战略，就是一国采取高关税、进口数量限制和外汇</w:t>
            </w:r>
            <w:r w:rsidR="00C86E79" w:rsidRPr="001A6627">
              <w:rPr>
                <w:rStyle w:val="bjh-p"/>
                <w:rFonts w:cs="宋体"/>
                <w:szCs w:val="21"/>
              </w:rPr>
              <w:t>竹制</w:t>
            </w:r>
            <w:r w:rsidR="00043802" w:rsidRPr="001A6627">
              <w:rPr>
                <w:rStyle w:val="bjh-p"/>
                <w:rFonts w:cs="宋体"/>
                <w:szCs w:val="21"/>
              </w:rPr>
              <w:t>等措施.严格限制某些重要的工业品进口，扶植和保护本国有关工业部门发展的战略。</w:t>
            </w:r>
          </w:p>
          <w:p w14:paraId="6B4F630F" w14:textId="03EE8B08" w:rsidR="007F2679" w:rsidRPr="001A6627" w:rsidRDefault="007F2679" w:rsidP="00AE10D7">
            <w:pPr>
              <w:ind w:firstLineChars="200" w:firstLine="420"/>
              <w:rPr>
                <w:rStyle w:val="bjh-p"/>
                <w:rFonts w:cs="宋体"/>
                <w:szCs w:val="21"/>
              </w:rPr>
            </w:pPr>
            <w:r w:rsidRPr="001A6627">
              <w:rPr>
                <w:rStyle w:val="bjh-p"/>
                <w:rFonts w:cs="宋体" w:hint="eastAsia"/>
                <w:szCs w:val="21"/>
              </w:rPr>
              <w:t>自</w:t>
            </w:r>
            <w:r w:rsidRPr="001A6627">
              <w:rPr>
                <w:rStyle w:val="bjh-p"/>
                <w:rFonts w:cs="宋体"/>
                <w:szCs w:val="21"/>
              </w:rPr>
              <w:t xml:space="preserve"> 2008 年金融危机以来，全</w:t>
            </w:r>
          </w:p>
          <w:p w14:paraId="5F9829EA" w14:textId="77777777" w:rsidR="007F2679" w:rsidRPr="001A6627" w:rsidRDefault="007F2679" w:rsidP="00AE10D7">
            <w:pPr>
              <w:ind w:firstLineChars="200" w:firstLine="420"/>
              <w:rPr>
                <w:rStyle w:val="bjh-p"/>
                <w:rFonts w:cs="宋体"/>
                <w:szCs w:val="21"/>
              </w:rPr>
            </w:pPr>
            <w:proofErr w:type="gramStart"/>
            <w:r w:rsidRPr="001A6627">
              <w:rPr>
                <w:rStyle w:val="bjh-p"/>
                <w:rFonts w:cs="宋体" w:hint="eastAsia"/>
                <w:szCs w:val="21"/>
              </w:rPr>
              <w:t>球经济</w:t>
            </w:r>
            <w:proofErr w:type="gramEnd"/>
            <w:r w:rsidRPr="001A6627">
              <w:rPr>
                <w:rStyle w:val="bjh-p"/>
                <w:rFonts w:cs="宋体" w:hint="eastAsia"/>
                <w:szCs w:val="21"/>
              </w:rPr>
              <w:t>陷入缓慢增长状态，但医疗器械产业发展势头强劲，经济增长贡献率逐年增加，</w:t>
            </w:r>
          </w:p>
          <w:p w14:paraId="6B8CCC66" w14:textId="77777777" w:rsidR="007F2679" w:rsidRPr="001A6627" w:rsidRDefault="007F2679" w:rsidP="00AE10D7">
            <w:pPr>
              <w:ind w:firstLineChars="200" w:firstLine="420"/>
              <w:rPr>
                <w:rStyle w:val="bjh-p"/>
                <w:rFonts w:cs="宋体"/>
                <w:szCs w:val="21"/>
              </w:rPr>
            </w:pPr>
            <w:r w:rsidRPr="001A6627">
              <w:rPr>
                <w:rStyle w:val="bjh-p"/>
                <w:rFonts w:cs="宋体" w:hint="eastAsia"/>
                <w:szCs w:val="21"/>
              </w:rPr>
              <w:t>随着人口老龄化以及医疗消费水平的提高，医疗器械市场将进一步增大，医疗器械产业</w:t>
            </w:r>
          </w:p>
          <w:p w14:paraId="3379B734" w14:textId="04F41B20" w:rsidR="007F2679" w:rsidRPr="001A6627" w:rsidRDefault="007F2679" w:rsidP="00AE10D7">
            <w:pPr>
              <w:ind w:firstLineChars="200" w:firstLine="420"/>
              <w:rPr>
                <w:rStyle w:val="bjh-p"/>
                <w:rFonts w:cs="宋体"/>
                <w:szCs w:val="21"/>
              </w:rPr>
            </w:pPr>
            <w:r w:rsidRPr="001A6627">
              <w:rPr>
                <w:rStyle w:val="bjh-p"/>
                <w:rFonts w:cs="宋体" w:hint="eastAsia"/>
                <w:szCs w:val="21"/>
              </w:rPr>
              <w:t>也将越来越受到世界各个国家的重视，成为争相发展的战略高地。</w:t>
            </w:r>
            <w:r w:rsidRPr="001A6627">
              <w:rPr>
                <w:rStyle w:val="bjh-p"/>
                <w:rFonts w:cs="宋体"/>
                <w:szCs w:val="21"/>
              </w:rPr>
              <w:t xml:space="preserve"> </w:t>
            </w:r>
            <w:r w:rsidRPr="001A6627">
              <w:rPr>
                <w:rStyle w:val="bjh-p"/>
                <w:rFonts w:cs="宋体" w:hint="eastAsia"/>
                <w:szCs w:val="21"/>
              </w:rPr>
              <w:t>我国的医疗器械产业从建国初期的</w:t>
            </w:r>
            <w:r w:rsidRPr="001A6627">
              <w:rPr>
                <w:rStyle w:val="bjh-p"/>
                <w:rFonts w:cs="宋体"/>
                <w:szCs w:val="21"/>
              </w:rPr>
              <w:t>70多家企业192万产值，发展到2016年的16000</w:t>
            </w:r>
            <w:r w:rsidRPr="001A6627">
              <w:rPr>
                <w:rStyle w:val="bjh-p"/>
                <w:rFonts w:cs="宋体" w:hint="eastAsia"/>
                <w:szCs w:val="21"/>
              </w:rPr>
              <w:t>多家企业和</w:t>
            </w:r>
            <w:r w:rsidRPr="001A6627">
              <w:rPr>
                <w:rStyle w:val="bjh-p"/>
                <w:rFonts w:cs="宋体"/>
                <w:szCs w:val="21"/>
              </w:rPr>
              <w:t xml:space="preserve"> 5000 多亿产值，实现了飞跃式的发展。然而与国外大型医疗器械企业相比，</w:t>
            </w:r>
            <w:r w:rsidRPr="001A6627">
              <w:rPr>
                <w:rStyle w:val="bjh-p"/>
                <w:rFonts w:cs="宋体" w:hint="eastAsia"/>
                <w:szCs w:val="21"/>
              </w:rPr>
              <w:t>我国的医疗器械企业普遍存在规模小、技术含量低、产品同质化严重等问题，国内高端医疗设备市场长期被外国企业所垄断把持。</w:t>
            </w:r>
            <w:r w:rsidRPr="001A6627">
              <w:rPr>
                <w:rStyle w:val="bjh-p"/>
                <w:rFonts w:cs="宋体"/>
                <w:szCs w:val="21"/>
              </w:rPr>
              <w:t xml:space="preserve"> </w:t>
            </w:r>
          </w:p>
          <w:p w14:paraId="02F6CABB" w14:textId="7466CC82" w:rsidR="00D65AE1" w:rsidRPr="001A6627" w:rsidRDefault="00E75E3B" w:rsidP="00AE10D7">
            <w:pPr>
              <w:ind w:firstLineChars="200" w:firstLine="420"/>
              <w:rPr>
                <w:rStyle w:val="bjh-p"/>
                <w:rFonts w:cs="宋体"/>
                <w:szCs w:val="21"/>
              </w:rPr>
            </w:pPr>
            <w:r w:rsidRPr="001A6627">
              <w:rPr>
                <w:rStyle w:val="bjh-p"/>
                <w:rFonts w:cs="宋体" w:hint="eastAsia"/>
                <w:szCs w:val="21"/>
              </w:rPr>
              <w:t>其次</w:t>
            </w:r>
            <w:r w:rsidR="007F2679" w:rsidRPr="001A6627">
              <w:rPr>
                <w:rStyle w:val="bjh-p"/>
                <w:rFonts w:cs="宋体" w:hint="eastAsia"/>
                <w:szCs w:val="21"/>
              </w:rPr>
              <w:t>，</w:t>
            </w:r>
            <w:r w:rsidR="00D65AE1" w:rsidRPr="001A6627">
              <w:rPr>
                <w:rStyle w:val="bjh-p"/>
                <w:rFonts w:cs="宋体" w:hint="eastAsia"/>
                <w:szCs w:val="21"/>
              </w:rPr>
              <w:t>采用因子分析法和聚类分析法对我国</w:t>
            </w:r>
            <w:r w:rsidR="00D65AE1" w:rsidRPr="001A6627">
              <w:rPr>
                <w:rStyle w:val="bjh-p"/>
                <w:rFonts w:cs="宋体"/>
                <w:szCs w:val="21"/>
              </w:rPr>
              <w:t>市场</w:t>
            </w:r>
            <w:r w:rsidR="00D65AE1" w:rsidRPr="001A6627">
              <w:rPr>
                <w:rStyle w:val="bjh-p"/>
                <w:rFonts w:cs="宋体" w:hint="eastAsia"/>
                <w:szCs w:val="21"/>
              </w:rPr>
              <w:t>销售</w:t>
            </w:r>
            <w:r w:rsidR="00D65AE1" w:rsidRPr="001A6627">
              <w:rPr>
                <w:rStyle w:val="bjh-p"/>
                <w:rFonts w:cs="宋体"/>
                <w:szCs w:val="21"/>
              </w:rPr>
              <w:t>医疗器械产品企业进行综合竞争力进</w:t>
            </w:r>
            <w:r w:rsidR="00D65AE1" w:rsidRPr="001A6627">
              <w:rPr>
                <w:rStyle w:val="bjh-p"/>
                <w:rFonts w:cs="宋体" w:hint="eastAsia"/>
                <w:szCs w:val="21"/>
              </w:rPr>
              <w:t>行评价分析，发现规模因子、盈利因子、风险因子、创新因子和营运因子是影响我国医疗器械企业综合竞争力的主要因素，且影响力在国家政策出台后出现营运环境影像力增强</w:t>
            </w:r>
            <w:r w:rsidR="00E63ABE" w:rsidRPr="001A6627">
              <w:rPr>
                <w:rStyle w:val="bjh-p"/>
                <w:rFonts w:cs="宋体" w:hint="eastAsia"/>
                <w:szCs w:val="21"/>
              </w:rPr>
              <w:t>，将目前和四场医疗器械企业分为国际企业与国产器械企业两类进行分析；</w:t>
            </w:r>
            <w:r w:rsidR="00D65AE1" w:rsidRPr="001A6627">
              <w:rPr>
                <w:rStyle w:val="bjh-p"/>
                <w:rFonts w:cs="宋体"/>
                <w:szCs w:val="21"/>
              </w:rPr>
              <w:t xml:space="preserve"> </w:t>
            </w:r>
          </w:p>
          <w:p w14:paraId="50CC1604" w14:textId="4EAF4360" w:rsidR="00D65AE1" w:rsidRPr="001A6627" w:rsidRDefault="00D65AE1" w:rsidP="00AE10D7">
            <w:pPr>
              <w:ind w:firstLineChars="200" w:firstLine="420"/>
              <w:rPr>
                <w:rStyle w:val="bjh-p"/>
                <w:rFonts w:cs="宋体"/>
                <w:szCs w:val="21"/>
              </w:rPr>
            </w:pPr>
            <w:r w:rsidRPr="001A6627">
              <w:rPr>
                <w:rStyle w:val="bjh-p"/>
                <w:rFonts w:cs="宋体" w:hint="eastAsia"/>
                <w:szCs w:val="21"/>
              </w:rPr>
              <w:t>最后，运用主成分分析法对</w:t>
            </w:r>
            <w:r w:rsidRPr="001A6627">
              <w:rPr>
                <w:rStyle w:val="bjh-p"/>
                <w:rFonts w:cs="宋体"/>
                <w:szCs w:val="21"/>
              </w:rPr>
              <w:t xml:space="preserve"> </w:t>
            </w:r>
            <w:r w:rsidR="0036726F">
              <w:rPr>
                <w:rStyle w:val="bjh-p"/>
                <w:rFonts w:cs="宋体" w:hint="eastAsia"/>
                <w:szCs w:val="21"/>
              </w:rPr>
              <w:t>5</w:t>
            </w:r>
            <w:r w:rsidRPr="001A6627">
              <w:rPr>
                <w:rStyle w:val="bjh-p"/>
                <w:rFonts w:cs="宋体"/>
                <w:szCs w:val="21"/>
              </w:rPr>
              <w:t xml:space="preserve"> 家排名靠前的国内医疗器械上市企业和 </w:t>
            </w:r>
            <w:r w:rsidR="00E63ABE" w:rsidRPr="001A6627">
              <w:rPr>
                <w:rStyle w:val="bjh-p"/>
                <w:rFonts w:cs="宋体"/>
                <w:szCs w:val="21"/>
              </w:rPr>
              <w:t>5</w:t>
            </w:r>
            <w:r w:rsidRPr="001A6627">
              <w:rPr>
                <w:rStyle w:val="bjh-p"/>
                <w:rFonts w:cs="宋体"/>
                <w:szCs w:val="21"/>
              </w:rPr>
              <w:t xml:space="preserve"> 家</w:t>
            </w:r>
            <w:proofErr w:type="gramStart"/>
            <w:r w:rsidRPr="001A6627">
              <w:rPr>
                <w:rStyle w:val="bjh-p"/>
                <w:rFonts w:cs="宋体"/>
                <w:szCs w:val="21"/>
              </w:rPr>
              <w:t>纽</w:t>
            </w:r>
            <w:proofErr w:type="gramEnd"/>
            <w:r w:rsidRPr="001A6627">
              <w:rPr>
                <w:rStyle w:val="bjh-p"/>
                <w:rFonts w:cs="宋体"/>
                <w:szCs w:val="21"/>
              </w:rPr>
              <w:t>交所</w:t>
            </w:r>
          </w:p>
          <w:p w14:paraId="40756621" w14:textId="0F3FF856" w:rsidR="00D65AE1" w:rsidRPr="001A6627" w:rsidRDefault="00D65AE1" w:rsidP="00AE10D7">
            <w:pPr>
              <w:ind w:firstLineChars="200" w:firstLine="420"/>
              <w:rPr>
                <w:rStyle w:val="bjh-p"/>
                <w:rFonts w:cs="宋体"/>
                <w:szCs w:val="21"/>
              </w:rPr>
            </w:pPr>
            <w:r w:rsidRPr="001A6627">
              <w:rPr>
                <w:rStyle w:val="bjh-p"/>
                <w:rFonts w:cs="宋体" w:hint="eastAsia"/>
                <w:szCs w:val="21"/>
              </w:rPr>
              <w:t>上市的国外医疗器械企业进行比较分析，并提出相应对策建议。结果显示，我国医疗器</w:t>
            </w:r>
          </w:p>
          <w:p w14:paraId="72DBE630" w14:textId="77777777" w:rsidR="00D65AE1" w:rsidRPr="001A6627" w:rsidRDefault="00D65AE1" w:rsidP="00AE10D7">
            <w:pPr>
              <w:ind w:firstLineChars="200" w:firstLine="420"/>
              <w:rPr>
                <w:rStyle w:val="bjh-p"/>
                <w:rFonts w:cs="宋体"/>
                <w:szCs w:val="21"/>
              </w:rPr>
            </w:pPr>
            <w:proofErr w:type="gramStart"/>
            <w:r w:rsidRPr="001A6627">
              <w:rPr>
                <w:rStyle w:val="bjh-p"/>
                <w:rFonts w:cs="宋体" w:hint="eastAsia"/>
                <w:szCs w:val="21"/>
              </w:rPr>
              <w:t>械</w:t>
            </w:r>
            <w:proofErr w:type="gramEnd"/>
            <w:r w:rsidRPr="001A6627">
              <w:rPr>
                <w:rStyle w:val="bjh-p"/>
                <w:rFonts w:cs="宋体" w:hint="eastAsia"/>
                <w:szCs w:val="21"/>
              </w:rPr>
              <w:t>上市企业在盈利能力、创新效率和风险承受能力方面已经追赶上了国外企业，但是国</w:t>
            </w:r>
          </w:p>
          <w:p w14:paraId="791AB658" w14:textId="77777777" w:rsidR="00D65AE1" w:rsidRPr="001A6627" w:rsidRDefault="00D65AE1" w:rsidP="00AE10D7">
            <w:pPr>
              <w:ind w:firstLineChars="200" w:firstLine="420"/>
              <w:rPr>
                <w:rStyle w:val="bjh-p"/>
                <w:rFonts w:cs="宋体"/>
                <w:szCs w:val="21"/>
              </w:rPr>
            </w:pPr>
            <w:proofErr w:type="gramStart"/>
            <w:r w:rsidRPr="001A6627">
              <w:rPr>
                <w:rStyle w:val="bjh-p"/>
                <w:rFonts w:cs="宋体" w:hint="eastAsia"/>
                <w:szCs w:val="21"/>
              </w:rPr>
              <w:t>外医疗</w:t>
            </w:r>
            <w:proofErr w:type="gramEnd"/>
            <w:r w:rsidRPr="001A6627">
              <w:rPr>
                <w:rStyle w:val="bjh-p"/>
                <w:rFonts w:cs="宋体" w:hint="eastAsia"/>
                <w:szCs w:val="21"/>
              </w:rPr>
              <w:t>器械上市企业的规模要比国内企业高出一个量级，营运管理水平也优于国内企业，</w:t>
            </w:r>
          </w:p>
          <w:p w14:paraId="57E5764D" w14:textId="59356FA3" w:rsidR="007F2679" w:rsidRPr="001A6627" w:rsidRDefault="00D65AE1" w:rsidP="00AE10D7">
            <w:pPr>
              <w:ind w:firstLineChars="200" w:firstLine="420"/>
              <w:rPr>
                <w:rStyle w:val="bjh-p"/>
                <w:rFonts w:cs="宋体"/>
                <w:szCs w:val="21"/>
              </w:rPr>
            </w:pPr>
            <w:r w:rsidRPr="001A6627">
              <w:rPr>
                <w:rStyle w:val="bjh-p"/>
                <w:rFonts w:cs="宋体" w:hint="eastAsia"/>
                <w:szCs w:val="21"/>
              </w:rPr>
              <w:t>由此带来的盈利水平，技术创新水平也远超国内医疗器械上市企业。</w:t>
            </w:r>
            <w:r w:rsidR="00171F8E" w:rsidRPr="001A6627">
              <w:rPr>
                <w:rStyle w:val="bjh-p"/>
                <w:rFonts w:cs="宋体" w:hint="eastAsia"/>
                <w:szCs w:val="21"/>
              </w:rPr>
              <w:t>在</w:t>
            </w:r>
            <w:r w:rsidR="00171F8E" w:rsidRPr="001A6627">
              <w:rPr>
                <w:rStyle w:val="bjh-p"/>
                <w:rFonts w:hint="eastAsia"/>
                <w:szCs w:val="21"/>
              </w:rPr>
              <w:t>国家出台的一系列政策后,</w:t>
            </w:r>
            <w:r w:rsidR="00E63ABE" w:rsidRPr="001A6627">
              <w:rPr>
                <w:rStyle w:val="bjh-p"/>
                <w:rFonts w:hint="eastAsia"/>
                <w:szCs w:val="21"/>
              </w:rPr>
              <w:t xml:space="preserve">虽然短时间内会提升国产医疗器械在中国市场份额的占比， </w:t>
            </w:r>
            <w:r w:rsidR="00E63ABE" w:rsidRPr="001A6627">
              <w:rPr>
                <w:rStyle w:val="bjh-p"/>
                <w:szCs w:val="21"/>
              </w:rPr>
              <w:t>但是只有在不断</w:t>
            </w:r>
            <w:r w:rsidR="00E63ABE" w:rsidRPr="001A6627">
              <w:rPr>
                <w:rStyle w:val="bjh-p"/>
                <w:rFonts w:hint="eastAsia"/>
                <w:szCs w:val="21"/>
              </w:rPr>
              <w:t>加强国内</w:t>
            </w:r>
            <w:r w:rsidR="00E63ABE" w:rsidRPr="001A6627">
              <w:rPr>
                <w:rStyle w:val="bjh-p"/>
                <w:rFonts w:cs="宋体" w:hint="eastAsia"/>
                <w:szCs w:val="21"/>
              </w:rPr>
              <w:t>医疗器械政策监管条件同时加速国产化，提升技术内核，鼓励国产医疗器械企业产业创新发展才能树立国产品牌形象，提升整体国产医疗器械企业在中国市场乃至国际市场的竞争力</w:t>
            </w:r>
          </w:p>
          <w:p w14:paraId="6538E7A0" w14:textId="18F84722" w:rsidR="007F2679" w:rsidRPr="001A6627" w:rsidRDefault="007F2679" w:rsidP="00AE10D7">
            <w:pPr>
              <w:ind w:firstLineChars="200" w:firstLine="420"/>
              <w:rPr>
                <w:rStyle w:val="bjh-p"/>
                <w:rFonts w:eastAsiaTheme="minorHAnsi" w:cs="宋体"/>
                <w:szCs w:val="21"/>
              </w:rPr>
            </w:pPr>
            <w:r w:rsidRPr="001A6627">
              <w:rPr>
                <w:rStyle w:val="bjh-p"/>
                <w:rFonts w:eastAsiaTheme="minorHAnsi" w:cs="宋体" w:hint="eastAsia"/>
                <w:szCs w:val="21"/>
              </w:rPr>
              <w:t>关键词：医疗器械上市企业；综合竞争力；评价体系</w:t>
            </w:r>
          </w:p>
          <w:p w14:paraId="353E6AE7" w14:textId="25C9DAE4" w:rsidR="004D5DA9" w:rsidRPr="004D5DA9" w:rsidRDefault="004D5DA9">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4C7E849C"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CB22A17" w14:textId="69A46C58" w:rsidR="007745F0" w:rsidRDefault="007745F0" w:rsidP="004D5DA9">
            <w:pPr>
              <w:rPr>
                <w:rFonts w:eastAsiaTheme="minorHAnsi"/>
                <w:szCs w:val="21"/>
              </w:rPr>
            </w:pPr>
            <w:r w:rsidRPr="001A6627">
              <w:rPr>
                <w:rFonts w:eastAsiaTheme="minorHAnsi" w:hint="eastAsia"/>
                <w:szCs w:val="21"/>
              </w:rPr>
              <w:t>年度</w:t>
            </w:r>
            <w:r w:rsidRPr="001A6627">
              <w:rPr>
                <w:rFonts w:eastAsiaTheme="minorHAnsi"/>
                <w:szCs w:val="21"/>
              </w:rPr>
              <w:t>中国CT设备市场研究报告</w:t>
            </w:r>
          </w:p>
          <w:p w14:paraId="63DD674D" w14:textId="10396F07" w:rsidR="001A6627" w:rsidRPr="001A6627" w:rsidRDefault="001A6627" w:rsidP="004D5DA9">
            <w:pPr>
              <w:rPr>
                <w:rFonts w:eastAsiaTheme="minorHAnsi"/>
                <w:szCs w:val="21"/>
              </w:rPr>
            </w:pPr>
            <w:r>
              <w:rPr>
                <w:rFonts w:eastAsiaTheme="minorHAnsi" w:hint="eastAsia"/>
                <w:szCs w:val="21"/>
              </w:rPr>
              <w:t>国家食药局及医疗器械监督局公布面板数据</w:t>
            </w:r>
          </w:p>
          <w:p w14:paraId="302DC0CD" w14:textId="77777777" w:rsidR="00DF4900" w:rsidRPr="001A6627" w:rsidRDefault="00DF4900">
            <w:pPr>
              <w:rPr>
                <w:rFonts w:eastAsiaTheme="minorHAnsi"/>
                <w:szCs w:val="21"/>
              </w:rPr>
            </w:pPr>
            <w:r w:rsidRPr="001A6627">
              <w:rPr>
                <w:rFonts w:eastAsiaTheme="minorHAnsi"/>
                <w:szCs w:val="21"/>
              </w:rPr>
              <w:t>市场与政策分析模型</w:t>
            </w:r>
          </w:p>
          <w:p w14:paraId="3B7DA1CF" w14:textId="77777777" w:rsidR="00DF4900" w:rsidRPr="001A6627" w:rsidRDefault="00DF4900">
            <w:pPr>
              <w:rPr>
                <w:rFonts w:eastAsiaTheme="minorHAnsi"/>
                <w:szCs w:val="21"/>
              </w:rPr>
            </w:pPr>
            <w:r w:rsidRPr="001A6627">
              <w:rPr>
                <w:rFonts w:eastAsiaTheme="minorHAnsi" w:hint="eastAsia"/>
                <w:szCs w:val="21"/>
              </w:rPr>
              <w:t>单一产品市场均衡模型</w:t>
            </w:r>
          </w:p>
          <w:p w14:paraId="66B70FEF" w14:textId="5DB54C60" w:rsidR="00AE10D7" w:rsidRPr="004D5DA9" w:rsidRDefault="00AE10D7">
            <w:pPr>
              <w:rPr>
                <w:rFonts w:ascii="宋体" w:eastAsia="宋体" w:hAnsi="宋体"/>
                <w:sz w:val="24"/>
                <w:szCs w:val="24"/>
              </w:rPr>
            </w:pPr>
            <w:r w:rsidRPr="001A6627">
              <w:rPr>
                <w:rFonts w:eastAsiaTheme="minorHAnsi" w:hint="eastAsia"/>
                <w:szCs w:val="21"/>
              </w:rPr>
              <w:t>因子分析</w:t>
            </w:r>
          </w:p>
        </w:tc>
      </w:tr>
      <w:tr w:rsidR="008D0F26" w:rsidRPr="004D5DA9" w14:paraId="3DDA278A" w14:textId="77777777" w:rsidTr="00C73A3E">
        <w:trPr>
          <w:trHeight w:val="4253"/>
        </w:trPr>
        <w:tc>
          <w:tcPr>
            <w:tcW w:w="9344" w:type="dxa"/>
          </w:tcPr>
          <w:p w14:paraId="6F6F62CF"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F2E8D45" w14:textId="19088047" w:rsidR="007745F0" w:rsidRPr="001A6627" w:rsidRDefault="007745F0" w:rsidP="007745F0">
            <w:pPr>
              <w:spacing w:line="360" w:lineRule="auto"/>
              <w:ind w:firstLineChars="100" w:firstLine="210"/>
              <w:rPr>
                <w:rFonts w:eastAsiaTheme="minorHAnsi" w:cstheme="majorEastAsia"/>
                <w:szCs w:val="21"/>
              </w:rPr>
            </w:pPr>
            <w:r w:rsidRPr="001A6627">
              <w:rPr>
                <w:rFonts w:eastAsiaTheme="minorHAnsi" w:cstheme="majorEastAsia" w:hint="eastAsia"/>
                <w:szCs w:val="21"/>
              </w:rPr>
              <w:t>1</w:t>
            </w:r>
            <w:r w:rsidRPr="001A6627">
              <w:rPr>
                <w:rFonts w:eastAsiaTheme="minorHAnsi" w:cstheme="majorEastAsia"/>
                <w:szCs w:val="21"/>
              </w:rPr>
              <w:t xml:space="preserve">. </w:t>
            </w:r>
            <w:r w:rsidRPr="001A6627">
              <w:rPr>
                <w:rFonts w:eastAsiaTheme="minorHAnsi" w:cstheme="majorEastAsia" w:hint="eastAsia"/>
                <w:szCs w:val="21"/>
              </w:rPr>
              <w:t>医疗器械政策监管仍需加强</w:t>
            </w:r>
          </w:p>
          <w:p w14:paraId="57EE6376" w14:textId="7AC9F9B5" w:rsidR="007745F0" w:rsidRPr="001A6627" w:rsidRDefault="007745F0" w:rsidP="007745F0">
            <w:pPr>
              <w:spacing w:line="360" w:lineRule="auto"/>
              <w:ind w:firstLineChars="100" w:firstLine="210"/>
              <w:rPr>
                <w:rFonts w:eastAsiaTheme="minorHAnsi" w:cstheme="majorEastAsia"/>
                <w:szCs w:val="21"/>
              </w:rPr>
            </w:pPr>
            <w:r w:rsidRPr="001A6627">
              <w:rPr>
                <w:rFonts w:eastAsiaTheme="minorHAnsi" w:cstheme="majorEastAsia" w:hint="eastAsia"/>
                <w:szCs w:val="21"/>
              </w:rPr>
              <w:t>2</w:t>
            </w:r>
            <w:r w:rsidRPr="001A6627">
              <w:rPr>
                <w:rFonts w:eastAsiaTheme="minorHAnsi" w:cstheme="majorEastAsia"/>
                <w:szCs w:val="21"/>
              </w:rPr>
              <w:t xml:space="preserve">. </w:t>
            </w:r>
            <w:r w:rsidRPr="001A6627">
              <w:rPr>
                <w:rFonts w:eastAsiaTheme="minorHAnsi" w:cstheme="majorEastAsia" w:hint="eastAsia"/>
                <w:szCs w:val="21"/>
              </w:rPr>
              <w:t>树立国产品牌形象</w:t>
            </w:r>
          </w:p>
          <w:p w14:paraId="6F6A8613" w14:textId="468A8E36" w:rsidR="007745F0" w:rsidRPr="001A6627" w:rsidRDefault="007745F0" w:rsidP="007745F0">
            <w:pPr>
              <w:spacing w:line="360" w:lineRule="auto"/>
              <w:ind w:firstLineChars="100" w:firstLine="210"/>
              <w:rPr>
                <w:rFonts w:eastAsiaTheme="minorHAnsi" w:cstheme="majorEastAsia"/>
                <w:szCs w:val="21"/>
              </w:rPr>
            </w:pPr>
            <w:r w:rsidRPr="001A6627">
              <w:rPr>
                <w:rFonts w:eastAsiaTheme="minorHAnsi" w:cstheme="majorEastAsia" w:hint="eastAsia"/>
                <w:szCs w:val="21"/>
              </w:rPr>
              <w:t>3</w:t>
            </w:r>
            <w:r w:rsidRPr="001A6627">
              <w:rPr>
                <w:rFonts w:eastAsiaTheme="minorHAnsi" w:cstheme="majorEastAsia"/>
                <w:szCs w:val="21"/>
              </w:rPr>
              <w:t xml:space="preserve">. </w:t>
            </w:r>
            <w:r w:rsidRPr="001A6627">
              <w:rPr>
                <w:rFonts w:eastAsiaTheme="minorHAnsi" w:cstheme="majorEastAsia" w:hint="eastAsia"/>
                <w:szCs w:val="21"/>
              </w:rPr>
              <w:t>鼓励医疗器械产业创新发展</w:t>
            </w:r>
          </w:p>
          <w:p w14:paraId="4FDF1FF7" w14:textId="2B9ADF25" w:rsidR="007745F0" w:rsidRPr="004D5DA9" w:rsidRDefault="007745F0"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2B1B1E7C" w14:textId="031A4512" w:rsidR="00AE10D7" w:rsidRPr="0030768A" w:rsidRDefault="00AE10D7" w:rsidP="00AE10D7">
            <w:pPr>
              <w:ind w:firstLineChars="300" w:firstLine="630"/>
              <w:rPr>
                <w:rFonts w:eastAsiaTheme="minorHAnsi"/>
                <w:szCs w:val="21"/>
              </w:rPr>
            </w:pPr>
            <w:r w:rsidRPr="0030768A">
              <w:rPr>
                <w:rFonts w:eastAsiaTheme="minorHAnsi" w:hint="eastAsia"/>
                <w:szCs w:val="21"/>
              </w:rPr>
              <w:t>目前对于进口替代政策方面的研究多集中在对单一企业发展方向的研究及应对策略的研究， 缺乏对市场产品占比份额的研究及趋势分析,</w:t>
            </w:r>
          </w:p>
          <w:p w14:paraId="21D87704" w14:textId="7122472F" w:rsidR="001A6627" w:rsidRPr="0030768A" w:rsidRDefault="001A6627" w:rsidP="00AE10D7">
            <w:pPr>
              <w:ind w:firstLineChars="300" w:firstLine="630"/>
              <w:rPr>
                <w:rFonts w:eastAsiaTheme="minorHAnsi"/>
                <w:szCs w:val="21"/>
              </w:rPr>
            </w:pPr>
            <w:r w:rsidRPr="0030768A">
              <w:rPr>
                <w:rFonts w:eastAsiaTheme="minorHAnsi" w:hint="eastAsia"/>
                <w:szCs w:val="21"/>
              </w:rPr>
              <w:t xml:space="preserve">医疗器械包含多种门类， </w:t>
            </w:r>
            <w:r w:rsidR="00A01AE3" w:rsidRPr="0030768A">
              <w:rPr>
                <w:rFonts w:eastAsiaTheme="minorHAnsi" w:hint="eastAsia"/>
                <w:szCs w:val="21"/>
              </w:rPr>
              <w:t>医疗设备及医用耗材,家用设备及医用设备，本文主要针对具有代表意义的医疗设备中的医疗影像设备CT</w:t>
            </w:r>
            <w:r w:rsidR="00A01AE3" w:rsidRPr="0030768A">
              <w:rPr>
                <w:rFonts w:eastAsiaTheme="minorHAnsi"/>
                <w:szCs w:val="21"/>
              </w:rPr>
              <w:t xml:space="preserve"> </w:t>
            </w:r>
            <w:r w:rsidR="00A01AE3" w:rsidRPr="0030768A">
              <w:rPr>
                <w:rFonts w:eastAsiaTheme="minorHAnsi" w:hint="eastAsia"/>
                <w:szCs w:val="21"/>
              </w:rPr>
              <w:t>作为分析切入点</w:t>
            </w:r>
            <w:r w:rsidR="0030768A" w:rsidRPr="0030768A">
              <w:rPr>
                <w:rFonts w:eastAsiaTheme="minorHAnsi" w:hint="eastAsia"/>
                <w:szCs w:val="21"/>
              </w:rPr>
              <w:t>，分析CT市场占比前10的企业进行研究</w:t>
            </w:r>
          </w:p>
          <w:p w14:paraId="44524ECB" w14:textId="30BD74F5" w:rsidR="00AE10D7" w:rsidRPr="004D5DA9" w:rsidRDefault="00AE10D7" w:rsidP="00C73A3E">
            <w:pPr>
              <w:rPr>
                <w:rFonts w:ascii="宋体" w:eastAsia="宋体" w:hAnsi="宋体"/>
                <w:sz w:val="24"/>
                <w:szCs w:val="24"/>
              </w:rPr>
            </w:pPr>
            <w:r w:rsidRPr="0030768A">
              <w:rPr>
                <w:rFonts w:eastAsiaTheme="minorHAnsi" w:hint="eastAsia"/>
                <w:szCs w:val="21"/>
              </w:rPr>
              <w:t xml:space="preserve">本论文将分别从政策对中国市场医疗器械份额的影响研究结合企业发展战略提出建议 </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486BCC25" w:rsidR="00C73A3E" w:rsidRPr="0030768A" w:rsidRDefault="00084DB2" w:rsidP="00084DB2">
            <w:pPr>
              <w:spacing w:line="0" w:lineRule="atLeast"/>
              <w:ind w:left="420" w:hangingChars="200" w:hanging="420"/>
              <w:rPr>
                <w:rFonts w:eastAsiaTheme="minorHAnsi"/>
                <w:color w:val="333333"/>
                <w:szCs w:val="21"/>
              </w:rPr>
            </w:pPr>
            <w:r w:rsidRPr="0030768A">
              <w:rPr>
                <w:rFonts w:eastAsiaTheme="minorHAnsi" w:hint="eastAsia"/>
                <w:color w:val="333333"/>
                <w:szCs w:val="21"/>
              </w:rPr>
              <w:t>1</w:t>
            </w:r>
            <w:r w:rsidRPr="0030768A">
              <w:rPr>
                <w:rFonts w:eastAsiaTheme="minorHAnsi"/>
                <w:color w:val="333333"/>
                <w:szCs w:val="21"/>
              </w:rPr>
              <w:t xml:space="preserve">. </w:t>
            </w:r>
            <w:r w:rsidR="006371E8" w:rsidRPr="0030768A">
              <w:rPr>
                <w:rFonts w:eastAsiaTheme="minorHAnsi" w:hint="eastAsia"/>
                <w:color w:val="333333"/>
                <w:szCs w:val="21"/>
              </w:rPr>
              <w:t>中文图书：</w:t>
            </w:r>
          </w:p>
          <w:p w14:paraId="6790ACE1" w14:textId="569EBC3B" w:rsidR="00C73A3E" w:rsidRPr="0030768A" w:rsidRDefault="006371E8" w:rsidP="00084DB2">
            <w:pPr>
              <w:spacing w:line="0" w:lineRule="atLeast"/>
              <w:ind w:left="420" w:hangingChars="200" w:hanging="420"/>
              <w:rPr>
                <w:rFonts w:eastAsiaTheme="minorHAnsi"/>
                <w:color w:val="333333"/>
                <w:szCs w:val="21"/>
              </w:rPr>
            </w:pPr>
            <w:r w:rsidRPr="0030768A">
              <w:rPr>
                <w:rFonts w:eastAsiaTheme="minorHAnsi"/>
                <w:color w:val="333333"/>
                <w:szCs w:val="21"/>
              </w:rPr>
              <w:t>赵国庆</w:t>
            </w:r>
            <w:r w:rsidRPr="0030768A">
              <w:rPr>
                <w:rFonts w:eastAsiaTheme="minorHAnsi" w:hint="eastAsia"/>
                <w:color w:val="333333"/>
                <w:szCs w:val="21"/>
              </w:rPr>
              <w:t>，《</w:t>
            </w:r>
            <w:r w:rsidRPr="0030768A">
              <w:rPr>
                <w:rFonts w:eastAsiaTheme="minorHAnsi"/>
                <w:color w:val="333333"/>
                <w:szCs w:val="21"/>
              </w:rPr>
              <w:t>应用计量经济学</w:t>
            </w:r>
            <w:r w:rsidRPr="0030768A">
              <w:rPr>
                <w:rFonts w:eastAsiaTheme="minorHAnsi" w:hint="eastAsia"/>
                <w:color w:val="333333"/>
                <w:szCs w:val="21"/>
              </w:rPr>
              <w:t>》，第一版，北京，</w:t>
            </w:r>
            <w:hyperlink r:id="rId8" w:tgtFrame="_blank" w:history="1">
              <w:r w:rsidRPr="0030768A">
                <w:rPr>
                  <w:rFonts w:eastAsiaTheme="minorHAnsi"/>
                  <w:color w:val="333333"/>
                  <w:szCs w:val="21"/>
                </w:rPr>
                <w:t>中国人民大学出版社</w:t>
              </w:r>
            </w:hyperlink>
            <w:r w:rsidRPr="0030768A">
              <w:rPr>
                <w:rFonts w:eastAsiaTheme="minorHAnsi"/>
                <w:color w:val="333333"/>
                <w:szCs w:val="21"/>
              </w:rPr>
              <w:t>,2011.</w:t>
            </w:r>
          </w:p>
          <w:p w14:paraId="5CEF591D" w14:textId="4D005EEF" w:rsidR="009442B5" w:rsidRPr="0030768A" w:rsidRDefault="009442B5" w:rsidP="00084DB2">
            <w:pPr>
              <w:spacing w:line="0" w:lineRule="atLeast"/>
              <w:ind w:left="420" w:hangingChars="200" w:hanging="420"/>
              <w:rPr>
                <w:rFonts w:eastAsiaTheme="minorHAnsi"/>
                <w:color w:val="333333"/>
                <w:szCs w:val="21"/>
              </w:rPr>
            </w:pPr>
            <w:r w:rsidRPr="0030768A">
              <w:rPr>
                <w:rFonts w:eastAsiaTheme="minorHAnsi"/>
                <w:color w:val="333333"/>
                <w:szCs w:val="21"/>
              </w:rPr>
              <w:t>孙国茂：《宏观经济与资本市场》，山东人民出版社，2001年版</w:t>
            </w:r>
          </w:p>
          <w:p w14:paraId="14E63754" w14:textId="6A224031" w:rsidR="009442B5" w:rsidRPr="0030768A" w:rsidRDefault="009442B5" w:rsidP="00084DB2">
            <w:pPr>
              <w:spacing w:line="0" w:lineRule="atLeast"/>
              <w:ind w:left="420" w:hangingChars="200" w:hanging="420"/>
              <w:rPr>
                <w:rFonts w:eastAsiaTheme="minorHAnsi"/>
                <w:color w:val="333333"/>
                <w:szCs w:val="21"/>
              </w:rPr>
            </w:pPr>
            <w:r w:rsidRPr="0030768A">
              <w:rPr>
                <w:rFonts w:eastAsiaTheme="minorHAnsi"/>
                <w:color w:val="333333"/>
                <w:szCs w:val="21"/>
              </w:rPr>
              <w:t>巴曙松：《中国货币政策有效性的经济学分析》，经济科学出版社，2000年版</w:t>
            </w:r>
          </w:p>
          <w:p w14:paraId="5BB7C918" w14:textId="434BEE61" w:rsidR="00C73A3E" w:rsidRPr="0030768A" w:rsidRDefault="009442B5" w:rsidP="00084DB2">
            <w:pPr>
              <w:spacing w:line="0" w:lineRule="atLeast"/>
              <w:ind w:left="420" w:hangingChars="200" w:hanging="420"/>
              <w:rPr>
                <w:rFonts w:eastAsiaTheme="minorHAnsi"/>
                <w:color w:val="333333"/>
                <w:szCs w:val="21"/>
              </w:rPr>
            </w:pPr>
            <w:r w:rsidRPr="0030768A">
              <w:rPr>
                <w:rFonts w:eastAsiaTheme="minorHAnsi"/>
                <w:color w:val="333333"/>
                <w:szCs w:val="21"/>
              </w:rPr>
              <w:t>张曙光主编：《市场化与宏观稳定》，社会科学文献出版社，2002年版.</w:t>
            </w:r>
            <w:r w:rsidR="00634093" w:rsidRPr="0030768A">
              <w:rPr>
                <w:rFonts w:eastAsiaTheme="minorHAnsi"/>
                <w:color w:val="333333"/>
                <w:szCs w:val="21"/>
              </w:rPr>
              <w:t xml:space="preserve"> </w:t>
            </w:r>
          </w:p>
          <w:p w14:paraId="0BD1B638" w14:textId="77777777" w:rsidR="009442B5" w:rsidRPr="0030768A" w:rsidRDefault="009442B5" w:rsidP="00C73A3E">
            <w:pPr>
              <w:spacing w:line="0" w:lineRule="atLeast"/>
              <w:ind w:left="210" w:hangingChars="100" w:hanging="210"/>
              <w:rPr>
                <w:rFonts w:eastAsiaTheme="minorHAnsi"/>
                <w:szCs w:val="21"/>
              </w:rPr>
            </w:pPr>
          </w:p>
          <w:p w14:paraId="78CF4D1A" w14:textId="77777777" w:rsidR="00C73A3E" w:rsidRPr="0030768A" w:rsidRDefault="00C73A3E" w:rsidP="00C73A3E">
            <w:pPr>
              <w:spacing w:line="0" w:lineRule="atLeast"/>
              <w:rPr>
                <w:rFonts w:eastAsiaTheme="minorHAnsi"/>
                <w:szCs w:val="21"/>
              </w:rPr>
            </w:pPr>
          </w:p>
          <w:p w14:paraId="43CDE0E5" w14:textId="77777777" w:rsidR="00C73A3E" w:rsidRPr="0030768A" w:rsidRDefault="00C73A3E" w:rsidP="00C73A3E">
            <w:pPr>
              <w:spacing w:line="0" w:lineRule="atLeast"/>
              <w:rPr>
                <w:rFonts w:eastAsiaTheme="minorHAnsi"/>
                <w:color w:val="FF0000"/>
                <w:szCs w:val="21"/>
              </w:rPr>
            </w:pPr>
            <w:r w:rsidRPr="0030768A">
              <w:rPr>
                <w:rFonts w:eastAsiaTheme="minorHAnsi" w:hint="eastAsia"/>
                <w:szCs w:val="21"/>
              </w:rPr>
              <w:t>2．</w:t>
            </w:r>
            <w:r w:rsidRPr="0030768A">
              <w:rPr>
                <w:rFonts w:eastAsiaTheme="minorHAnsi" w:hint="eastAsia"/>
                <w:color w:val="333333"/>
                <w:szCs w:val="21"/>
              </w:rPr>
              <w:t>期刊</w:t>
            </w:r>
          </w:p>
          <w:p w14:paraId="57F633CD" w14:textId="7D330D09" w:rsidR="00C73A3E" w:rsidRPr="0030768A" w:rsidRDefault="00C73A3E" w:rsidP="00C73A3E">
            <w:pPr>
              <w:spacing w:line="0" w:lineRule="atLeast"/>
              <w:ind w:left="420" w:hangingChars="200" w:hanging="420"/>
              <w:rPr>
                <w:rFonts w:eastAsiaTheme="minorHAnsi"/>
                <w:color w:val="333333"/>
                <w:szCs w:val="21"/>
              </w:rPr>
            </w:pPr>
            <w:r w:rsidRPr="0030768A">
              <w:rPr>
                <w:rFonts w:eastAsiaTheme="minorHAnsi" w:hint="eastAsia"/>
                <w:color w:val="333333"/>
                <w:szCs w:val="21"/>
              </w:rPr>
              <w:t>中文期刊：</w:t>
            </w:r>
          </w:p>
          <w:p w14:paraId="2A8816BF" w14:textId="74E3D271" w:rsidR="006371E8" w:rsidRPr="0030768A" w:rsidRDefault="006371E8" w:rsidP="00C73A3E">
            <w:pPr>
              <w:spacing w:line="0" w:lineRule="atLeast"/>
              <w:ind w:left="420" w:hangingChars="200" w:hanging="420"/>
              <w:rPr>
                <w:rFonts w:eastAsiaTheme="minorHAnsi"/>
                <w:color w:val="333333"/>
                <w:szCs w:val="21"/>
              </w:rPr>
            </w:pPr>
            <w:proofErr w:type="gramStart"/>
            <w:r w:rsidRPr="0030768A">
              <w:rPr>
                <w:rFonts w:eastAsiaTheme="minorHAnsi"/>
                <w:color w:val="333333"/>
                <w:szCs w:val="21"/>
              </w:rPr>
              <w:t>周闻博</w:t>
            </w:r>
            <w:proofErr w:type="gramEnd"/>
            <w:r w:rsidRPr="0030768A">
              <w:rPr>
                <w:rFonts w:eastAsiaTheme="minorHAnsi" w:hint="eastAsia"/>
                <w:color w:val="333333"/>
                <w:szCs w:val="21"/>
              </w:rPr>
              <w:t>,</w:t>
            </w:r>
            <w:r w:rsidRPr="0030768A">
              <w:rPr>
                <w:rFonts w:eastAsiaTheme="minorHAnsi"/>
                <w:color w:val="333333"/>
                <w:szCs w:val="21"/>
              </w:rPr>
              <w:t xml:space="preserve"> 我国医疗设备市场现状的经济学浅析</w:t>
            </w:r>
            <w:r w:rsidRPr="0030768A">
              <w:rPr>
                <w:rFonts w:eastAsiaTheme="minorHAnsi" w:hint="eastAsia"/>
                <w:color w:val="333333"/>
                <w:szCs w:val="21"/>
              </w:rPr>
              <w:t>,</w:t>
            </w:r>
            <w:r w:rsidRPr="0030768A">
              <w:rPr>
                <w:rFonts w:eastAsiaTheme="minorHAnsi"/>
                <w:color w:val="333333"/>
                <w:szCs w:val="21"/>
              </w:rPr>
              <w:t xml:space="preserve"> 《商情》</w:t>
            </w:r>
            <w:r w:rsidRPr="0030768A">
              <w:rPr>
                <w:rFonts w:eastAsiaTheme="minorHAnsi" w:hint="eastAsia"/>
                <w:color w:val="333333"/>
                <w:szCs w:val="21"/>
              </w:rPr>
              <w:t>,</w:t>
            </w:r>
            <w:r w:rsidRPr="0030768A">
              <w:rPr>
                <w:rFonts w:eastAsiaTheme="minorHAnsi"/>
                <w:color w:val="333333"/>
                <w:szCs w:val="21"/>
              </w:rPr>
              <w:t>2014年第8期292-293,共2页</w:t>
            </w:r>
          </w:p>
          <w:p w14:paraId="630D2C24" w14:textId="21AEC741" w:rsidR="006371E8" w:rsidRPr="0030768A" w:rsidRDefault="009442B5" w:rsidP="00C73A3E">
            <w:pPr>
              <w:spacing w:line="0" w:lineRule="atLeast"/>
              <w:ind w:left="420" w:hangingChars="200" w:hanging="420"/>
              <w:rPr>
                <w:rFonts w:eastAsiaTheme="minorHAnsi"/>
                <w:color w:val="333333"/>
                <w:szCs w:val="21"/>
              </w:rPr>
            </w:pPr>
            <w:r w:rsidRPr="0030768A">
              <w:rPr>
                <w:rFonts w:eastAsiaTheme="minorHAnsi" w:hint="eastAsia"/>
                <w:color w:val="333333"/>
                <w:szCs w:val="21"/>
              </w:rPr>
              <w:t>周霖，</w:t>
            </w:r>
            <w:r w:rsidRPr="0030768A">
              <w:rPr>
                <w:rFonts w:eastAsiaTheme="minorHAnsi"/>
                <w:color w:val="333333"/>
                <w:szCs w:val="21"/>
              </w:rPr>
              <w:t>中国医疗器械行业现状及其未来发展趋势[J]. 财经界, 2007,(10)</w:t>
            </w:r>
            <w:r w:rsidR="006371E8" w:rsidRPr="0030768A">
              <w:rPr>
                <w:rFonts w:eastAsiaTheme="minorHAnsi" w:hint="eastAsia"/>
                <w:vanish/>
                <w:color w:val="333333"/>
                <w:szCs w:val="21"/>
              </w:rPr>
              <w:t>王中尧.</w:t>
            </w:r>
            <w:hyperlink r:id="rId9" w:history="1">
              <w:r w:rsidR="006371E8" w:rsidRPr="0030768A">
                <w:rPr>
                  <w:rStyle w:val="aa"/>
                  <w:rFonts w:eastAsiaTheme="minorHAnsi" w:hint="eastAsia"/>
                  <w:vanish/>
                  <w:szCs w:val="21"/>
                </w:rPr>
                <w:t>医疗器械市场现状、潜力与对策探讨[J]</w:t>
              </w:r>
            </w:hyperlink>
            <w:r w:rsidR="006371E8" w:rsidRPr="0030768A">
              <w:rPr>
                <w:rFonts w:eastAsiaTheme="minorHAnsi" w:hint="eastAsia"/>
                <w:vanish/>
                <w:color w:val="333333"/>
                <w:szCs w:val="21"/>
              </w:rPr>
              <w:t>.上海生物医学工程,2007,28(3):176-179</w:t>
            </w:r>
            <w:r w:rsidR="0027264D" w:rsidRPr="0030768A">
              <w:rPr>
                <w:rFonts w:eastAsiaTheme="minorHAnsi" w:hint="eastAsia"/>
                <w:vanish/>
                <w:color w:val="333333"/>
                <w:szCs w:val="21"/>
              </w:rPr>
              <w:t>陈小红,于润吉.</w:t>
            </w:r>
            <w:hyperlink r:id="rId10" w:history="1">
              <w:r w:rsidR="0027264D" w:rsidRPr="0030768A">
                <w:rPr>
                  <w:rStyle w:val="aa"/>
                  <w:rFonts w:eastAsiaTheme="minorHAnsi" w:hint="eastAsia"/>
                  <w:vanish/>
                  <w:szCs w:val="21"/>
                </w:rPr>
                <w:t>公立医院回归公益性存在问题研究[J]</w:t>
              </w:r>
            </w:hyperlink>
            <w:r w:rsidR="0027264D" w:rsidRPr="0030768A">
              <w:rPr>
                <w:rFonts w:eastAsiaTheme="minorHAnsi" w:hint="eastAsia"/>
                <w:vanish/>
                <w:color w:val="333333"/>
                <w:szCs w:val="21"/>
              </w:rPr>
              <w:t>.中国卫生经济,2008,27(7):32-33</w:t>
            </w:r>
          </w:p>
          <w:p w14:paraId="3F15CB6E" w14:textId="296DB94C" w:rsidR="006371E8" w:rsidRPr="0030768A" w:rsidRDefault="009442B5" w:rsidP="009442B5">
            <w:pPr>
              <w:spacing w:line="0" w:lineRule="atLeast"/>
              <w:ind w:left="420" w:hangingChars="200" w:hanging="420"/>
              <w:rPr>
                <w:rFonts w:eastAsiaTheme="minorHAnsi"/>
                <w:color w:val="333333"/>
                <w:szCs w:val="21"/>
              </w:rPr>
            </w:pPr>
            <w:r w:rsidRPr="0030768A">
              <w:rPr>
                <w:rFonts w:eastAsiaTheme="minorHAnsi"/>
                <w:color w:val="333333"/>
                <w:szCs w:val="21"/>
              </w:rPr>
              <w:t>秦永清,王晓庆,朱晓伟. 医疗器械产业现状及发展趋势[J]. 中国医疗器械信息, 2007,(01</w:t>
            </w:r>
            <w:r w:rsidR="006371E8" w:rsidRPr="0030768A">
              <w:rPr>
                <w:rFonts w:eastAsiaTheme="minorHAnsi" w:hint="eastAsia"/>
                <w:vanish/>
                <w:color w:val="333333"/>
                <w:szCs w:val="21"/>
              </w:rPr>
              <w:t>1张阳德.</w:t>
            </w:r>
            <w:hyperlink r:id="rId11" w:history="1">
              <w:r w:rsidR="006371E8" w:rsidRPr="0030768A">
                <w:rPr>
                  <w:rStyle w:val="aa"/>
                  <w:rFonts w:eastAsiaTheme="minorHAnsi" w:hint="eastAsia"/>
                  <w:vanish/>
                  <w:szCs w:val="21"/>
                </w:rPr>
                <w:t>中国医疗器械领域现状与展望[J]</w:t>
              </w:r>
            </w:hyperlink>
            <w:r w:rsidR="006371E8" w:rsidRPr="0030768A">
              <w:rPr>
                <w:rFonts w:eastAsiaTheme="minorHAnsi" w:hint="eastAsia"/>
                <w:vanish/>
                <w:color w:val="333333"/>
                <w:szCs w:val="21"/>
              </w:rPr>
              <w:t>.中国医学工程,2002(6):1-4. 1张阳德.</w:t>
            </w:r>
            <w:hyperlink r:id="rId12" w:history="1">
              <w:r w:rsidR="006371E8" w:rsidRPr="0030768A">
                <w:rPr>
                  <w:rStyle w:val="aa"/>
                  <w:rFonts w:eastAsiaTheme="minorHAnsi" w:hint="eastAsia"/>
                  <w:vanish/>
                  <w:szCs w:val="21"/>
                </w:rPr>
                <w:t>中国医疗器械领域现状与展望[J]</w:t>
              </w:r>
            </w:hyperlink>
            <w:r w:rsidR="006371E8" w:rsidRPr="0030768A">
              <w:rPr>
                <w:rFonts w:eastAsiaTheme="minorHAnsi" w:hint="eastAsia"/>
                <w:vanish/>
                <w:color w:val="333333"/>
                <w:szCs w:val="21"/>
              </w:rPr>
              <w:t>.中国医学工程,2002(6):1-4.王中尧.</w:t>
            </w:r>
            <w:hyperlink r:id="rId13" w:history="1">
              <w:r w:rsidR="006371E8" w:rsidRPr="0030768A">
                <w:rPr>
                  <w:rStyle w:val="aa"/>
                  <w:rFonts w:eastAsiaTheme="minorHAnsi" w:hint="eastAsia"/>
                  <w:vanish/>
                  <w:szCs w:val="21"/>
                </w:rPr>
                <w:t>医疗器械市场现状、潜力与对策探讨[J]</w:t>
              </w:r>
            </w:hyperlink>
            <w:r w:rsidR="006371E8" w:rsidRPr="0030768A">
              <w:rPr>
                <w:rFonts w:eastAsiaTheme="minorHAnsi" w:hint="eastAsia"/>
                <w:vanish/>
                <w:color w:val="333333"/>
                <w:szCs w:val="21"/>
              </w:rPr>
              <w:t>.上海生物医学工程,2007,28(3):176-179</w:t>
            </w:r>
          </w:p>
          <w:p w14:paraId="716A65A2" w14:textId="5CFE9186" w:rsidR="009442B5" w:rsidRPr="0030768A" w:rsidRDefault="009442B5" w:rsidP="009442B5">
            <w:pPr>
              <w:spacing w:line="0" w:lineRule="atLeast"/>
              <w:ind w:left="420" w:hangingChars="200" w:hanging="420"/>
              <w:rPr>
                <w:rFonts w:eastAsiaTheme="minorHAnsi"/>
                <w:color w:val="333333"/>
                <w:szCs w:val="21"/>
              </w:rPr>
            </w:pPr>
            <w:r w:rsidRPr="0030768A">
              <w:rPr>
                <w:rFonts w:eastAsiaTheme="minorHAnsi"/>
                <w:color w:val="333333"/>
                <w:szCs w:val="21"/>
              </w:rPr>
              <w:t>王中尧. 医疗器械市场现状、潜力与对策探讨[J]. 上海生物医学工程, 2007,(03</w:t>
            </w:r>
          </w:p>
          <w:p w14:paraId="0245F638" w14:textId="77777777" w:rsidR="009442B5" w:rsidRDefault="009442B5" w:rsidP="00C73A3E">
            <w:pPr>
              <w:spacing w:line="0" w:lineRule="atLeast"/>
              <w:rPr>
                <w:sz w:val="18"/>
                <w:szCs w:val="20"/>
              </w:rPr>
            </w:pPr>
          </w:p>
          <w:p w14:paraId="6DC8989D" w14:textId="490441F9" w:rsidR="00252F6C" w:rsidRPr="00C73A3E" w:rsidRDefault="00252F6C" w:rsidP="00084DB2">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7F450710" w14:textId="77777777" w:rsidR="00851D31" w:rsidRDefault="00252F6C" w:rsidP="00851D31">
            <w:pPr>
              <w:ind w:left="3570" w:hangingChars="1700" w:hanging="3570"/>
              <w:rPr>
                <w:rFonts w:ascii="宋体" w:eastAsia="宋体" w:hAnsi="宋体"/>
                <w:kern w:val="0"/>
                <w:sz w:val="24"/>
              </w:rPr>
            </w:pPr>
            <w:r w:rsidRPr="0030768A">
              <w:rPr>
                <w:rFonts w:eastAsiaTheme="minorHAnsi" w:hint="eastAsia"/>
                <w:szCs w:val="21"/>
              </w:rPr>
              <w:t>题</w:t>
            </w:r>
            <w:r w:rsidR="001C5A8D" w:rsidRPr="0030768A">
              <w:rPr>
                <w:rFonts w:eastAsiaTheme="minorHAnsi" w:hint="eastAsia"/>
                <w:szCs w:val="21"/>
              </w:rPr>
              <w:t xml:space="preserve"> </w:t>
            </w:r>
            <w:r w:rsidR="001C5A8D" w:rsidRPr="0030768A">
              <w:rPr>
                <w:rFonts w:eastAsiaTheme="minorHAnsi"/>
                <w:szCs w:val="21"/>
              </w:rPr>
              <w:t xml:space="preserve"> </w:t>
            </w:r>
            <w:r w:rsidRPr="0030768A">
              <w:rPr>
                <w:rFonts w:eastAsiaTheme="minorHAnsi" w:hint="eastAsia"/>
                <w:szCs w:val="21"/>
              </w:rPr>
              <w:t>目：</w:t>
            </w:r>
            <w:r w:rsidR="00851D31">
              <w:rPr>
                <w:rFonts w:ascii="宋体" w:eastAsia="宋体" w:hAnsi="宋体" w:hint="eastAsia"/>
                <w:kern w:val="0"/>
                <w:sz w:val="24"/>
              </w:rPr>
              <w:t>进口替代政策对国内医疗影像器械份额影</w:t>
            </w:r>
            <w:r w:rsidR="00851D31">
              <w:rPr>
                <w:rFonts w:ascii="宋体" w:eastAsia="宋体" w:hAnsi="宋体" w:hint="eastAsia"/>
                <w:kern w:val="0"/>
                <w:sz w:val="24"/>
              </w:rPr>
              <w:br/>
              <w:t>----------基于政府采购进口产品审核指导标准</w:t>
            </w:r>
          </w:p>
          <w:p w14:paraId="17586D5F" w14:textId="7AF0B462" w:rsidR="00252F6C" w:rsidRPr="0030768A" w:rsidRDefault="00252F6C" w:rsidP="00252F6C">
            <w:pPr>
              <w:rPr>
                <w:rFonts w:eastAsiaTheme="minorHAnsi"/>
                <w:szCs w:val="21"/>
              </w:rPr>
            </w:pPr>
            <w:r w:rsidRPr="0030768A">
              <w:rPr>
                <w:rFonts w:eastAsiaTheme="minorHAnsi" w:hint="eastAsia"/>
                <w:szCs w:val="21"/>
              </w:rPr>
              <w:t>主题词：</w:t>
            </w:r>
            <w:r w:rsidR="009442B5" w:rsidRPr="0030768A">
              <w:rPr>
                <w:rFonts w:eastAsiaTheme="minorHAnsi" w:hint="eastAsia"/>
                <w:szCs w:val="21"/>
              </w:rPr>
              <w:t xml:space="preserve">进口替代政策 </w:t>
            </w:r>
            <w:r w:rsidR="009442B5" w:rsidRPr="0030768A">
              <w:rPr>
                <w:rFonts w:eastAsiaTheme="minorHAnsi"/>
                <w:szCs w:val="21"/>
              </w:rPr>
              <w:t xml:space="preserve"> </w:t>
            </w:r>
            <w:r w:rsidR="009442B5" w:rsidRPr="0030768A">
              <w:rPr>
                <w:rFonts w:eastAsiaTheme="minorHAnsi" w:hint="eastAsia"/>
                <w:szCs w:val="21"/>
              </w:rPr>
              <w:t>国内医疗器械影像设备 市场份额</w:t>
            </w:r>
          </w:p>
          <w:p w14:paraId="3668973A" w14:textId="77777777" w:rsidR="00252F6C" w:rsidRPr="0030768A" w:rsidRDefault="00252F6C" w:rsidP="00252F6C">
            <w:pPr>
              <w:rPr>
                <w:rFonts w:eastAsiaTheme="minorHAnsi"/>
                <w:szCs w:val="21"/>
              </w:rPr>
            </w:pPr>
          </w:p>
          <w:p w14:paraId="593CF100"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第一章 绪论</w:t>
            </w:r>
          </w:p>
          <w:p w14:paraId="11F677DA"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1.1 研究背景</w:t>
            </w:r>
          </w:p>
          <w:p w14:paraId="37609A6C"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1.2 研究目的与研究意义</w:t>
            </w:r>
          </w:p>
          <w:p w14:paraId="1010EBDE"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1.2.1 研究目的</w:t>
            </w:r>
          </w:p>
          <w:p w14:paraId="743553D3"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1.2.2 研究意义</w:t>
            </w:r>
          </w:p>
          <w:p w14:paraId="3CDDBDFD"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1.3 研究方法</w:t>
            </w:r>
          </w:p>
          <w:p w14:paraId="21CE61F6"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1.4 文献综述</w:t>
            </w:r>
          </w:p>
          <w:p w14:paraId="0590E60C" w14:textId="77777777" w:rsidR="009442B5" w:rsidRPr="0030768A" w:rsidRDefault="009442B5" w:rsidP="009442B5">
            <w:pPr>
              <w:spacing w:line="360" w:lineRule="auto"/>
              <w:ind w:firstLine="440"/>
              <w:rPr>
                <w:rFonts w:eastAsiaTheme="minorHAnsi" w:cstheme="majorEastAsia"/>
                <w:szCs w:val="21"/>
              </w:rPr>
            </w:pPr>
            <w:r w:rsidRPr="0030768A">
              <w:rPr>
                <w:rFonts w:eastAsiaTheme="minorHAnsi" w:cstheme="majorEastAsia" w:hint="eastAsia"/>
                <w:szCs w:val="21"/>
              </w:rPr>
              <w:t>1.4.1 国内文献综述</w:t>
            </w:r>
          </w:p>
          <w:p w14:paraId="22D61F5F" w14:textId="77777777" w:rsidR="009442B5" w:rsidRPr="0030768A" w:rsidRDefault="009442B5" w:rsidP="009442B5">
            <w:pPr>
              <w:spacing w:line="360" w:lineRule="auto"/>
              <w:ind w:firstLine="440"/>
              <w:rPr>
                <w:rFonts w:eastAsiaTheme="minorHAnsi" w:cstheme="majorEastAsia"/>
                <w:szCs w:val="21"/>
              </w:rPr>
            </w:pPr>
            <w:r w:rsidRPr="0030768A">
              <w:rPr>
                <w:rFonts w:eastAsiaTheme="minorHAnsi" w:cstheme="majorEastAsia" w:hint="eastAsia"/>
                <w:szCs w:val="21"/>
              </w:rPr>
              <w:t>1.4.2 国外文献综述</w:t>
            </w:r>
          </w:p>
          <w:p w14:paraId="0B7E3E28"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第二章 理论基础</w:t>
            </w:r>
          </w:p>
          <w:p w14:paraId="05233251"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2.1 进口替代</w:t>
            </w:r>
          </w:p>
          <w:p w14:paraId="324E003A"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2.2 医疗器械进口贸易</w:t>
            </w:r>
          </w:p>
          <w:p w14:paraId="756B90C0"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第三章 我国医疗器械进口贸易的现状分析</w:t>
            </w:r>
          </w:p>
          <w:p w14:paraId="3A9D143B"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3.1 进口医疗器械价格虚高</w:t>
            </w:r>
          </w:p>
          <w:p w14:paraId="371DE64A"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3.2 进口医疗器械购置门槛较低</w:t>
            </w:r>
          </w:p>
          <w:p w14:paraId="111869F8" w14:textId="5CB1CC35"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 xml:space="preserve">3.3 </w:t>
            </w:r>
            <w:r w:rsidR="0036726F">
              <w:rPr>
                <w:rFonts w:eastAsiaTheme="minorHAnsi" w:cstheme="majorEastAsia" w:hint="eastAsia"/>
                <w:szCs w:val="21"/>
              </w:rPr>
              <w:t>国产</w:t>
            </w:r>
            <w:r w:rsidRPr="0030768A">
              <w:rPr>
                <w:rFonts w:eastAsiaTheme="minorHAnsi" w:cstheme="majorEastAsia" w:hint="eastAsia"/>
                <w:szCs w:val="21"/>
              </w:rPr>
              <w:t>医疗器械质量较低</w:t>
            </w:r>
          </w:p>
          <w:p w14:paraId="70A614B3"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第四章 进口替代政策对进口医疗器械市场份额影响的数据统计说明</w:t>
            </w:r>
          </w:p>
          <w:p w14:paraId="2E750D6A"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4.1 数据选择</w:t>
            </w:r>
          </w:p>
          <w:p w14:paraId="5B90750C"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4.2 政策事实</w:t>
            </w:r>
          </w:p>
          <w:p w14:paraId="4FE72985"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4.3 模型设定</w:t>
            </w:r>
          </w:p>
          <w:p w14:paraId="7230BD30"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第五章 实证结果及分析</w:t>
            </w:r>
          </w:p>
          <w:p w14:paraId="52D6CD87" w14:textId="77777777" w:rsidR="009442B5" w:rsidRPr="0030768A" w:rsidRDefault="009442B5" w:rsidP="009442B5">
            <w:pPr>
              <w:spacing w:line="360" w:lineRule="auto"/>
              <w:rPr>
                <w:rFonts w:eastAsiaTheme="minorHAnsi" w:cstheme="majorEastAsia"/>
                <w:szCs w:val="21"/>
              </w:rPr>
            </w:pPr>
            <w:r w:rsidRPr="0030768A">
              <w:rPr>
                <w:rFonts w:eastAsiaTheme="minorHAnsi" w:cstheme="majorEastAsia" w:hint="eastAsia"/>
                <w:szCs w:val="21"/>
              </w:rPr>
              <w:t xml:space="preserve">  5.1 基准估计</w:t>
            </w:r>
          </w:p>
          <w:p w14:paraId="15978DE3"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5.2 稳健性检验</w:t>
            </w:r>
          </w:p>
          <w:p w14:paraId="722AE8C5"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5.3 机制检验</w:t>
            </w:r>
          </w:p>
          <w:p w14:paraId="7330CD51"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第六章 主要结论和政策启示</w:t>
            </w:r>
          </w:p>
          <w:p w14:paraId="32419117"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lastRenderedPageBreak/>
              <w:t>6.1 医疗器械政策监管仍需加强</w:t>
            </w:r>
          </w:p>
          <w:p w14:paraId="1867F227"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6.2 树立国产品牌形象</w:t>
            </w:r>
          </w:p>
          <w:p w14:paraId="66C190FE" w14:textId="77777777" w:rsidR="009442B5" w:rsidRPr="0030768A" w:rsidRDefault="009442B5" w:rsidP="009442B5">
            <w:pPr>
              <w:spacing w:line="360" w:lineRule="auto"/>
              <w:ind w:firstLineChars="100" w:firstLine="210"/>
              <w:rPr>
                <w:rFonts w:eastAsiaTheme="minorHAnsi" w:cstheme="majorEastAsia"/>
                <w:szCs w:val="21"/>
              </w:rPr>
            </w:pPr>
            <w:r w:rsidRPr="0030768A">
              <w:rPr>
                <w:rFonts w:eastAsiaTheme="minorHAnsi" w:cstheme="majorEastAsia" w:hint="eastAsia"/>
                <w:szCs w:val="21"/>
              </w:rPr>
              <w:t>6.3 鼓励医疗器械产业创新发展</w:t>
            </w:r>
          </w:p>
          <w:p w14:paraId="05ED3C80" w14:textId="77777777" w:rsidR="0036726F" w:rsidRPr="0036726F" w:rsidRDefault="0036726F" w:rsidP="0036726F">
            <w:pPr>
              <w:rPr>
                <w:rFonts w:ascii="宋体" w:eastAsia="宋体" w:hAnsi="宋体"/>
                <w:sz w:val="24"/>
                <w:szCs w:val="24"/>
              </w:rPr>
            </w:pPr>
            <w:proofErr w:type="spellStart"/>
            <w:r w:rsidRPr="0036726F">
              <w:rPr>
                <w:rFonts w:ascii="宋体" w:eastAsia="宋体" w:hAnsi="宋体"/>
                <w:sz w:val="24"/>
                <w:szCs w:val="24"/>
              </w:rPr>
              <w:t>Lnvi</w:t>
            </w:r>
            <w:proofErr w:type="spellEnd"/>
            <w:r w:rsidRPr="0036726F">
              <w:rPr>
                <w:rFonts w:ascii="宋体" w:eastAsia="宋体" w:hAnsi="宋体"/>
                <w:sz w:val="24"/>
                <w:szCs w:val="24"/>
              </w:rPr>
              <w:t>=</w:t>
            </w:r>
            <w:proofErr w:type="spellStart"/>
            <w:r w:rsidRPr="0036726F">
              <w:rPr>
                <w:rFonts w:ascii="宋体" w:eastAsia="宋体" w:hAnsi="宋体"/>
                <w:sz w:val="24"/>
                <w:szCs w:val="24"/>
              </w:rPr>
              <w:t>lnci+lnpi+lndi+lnui</w:t>
            </w:r>
            <w:proofErr w:type="spellEnd"/>
          </w:p>
          <w:p w14:paraId="7936B5C4" w14:textId="77777777" w:rsidR="0036726F" w:rsidRPr="0036726F" w:rsidRDefault="0036726F" w:rsidP="0036726F">
            <w:pPr>
              <w:rPr>
                <w:rFonts w:ascii="宋体" w:eastAsia="宋体" w:hAnsi="宋体"/>
                <w:sz w:val="24"/>
                <w:szCs w:val="24"/>
              </w:rPr>
            </w:pPr>
            <w:r w:rsidRPr="0036726F">
              <w:rPr>
                <w:rFonts w:ascii="宋体" w:eastAsia="宋体" w:hAnsi="宋体"/>
                <w:sz w:val="24"/>
                <w:szCs w:val="24"/>
              </w:rPr>
              <w:t>vi、ci、pi、di、</w:t>
            </w:r>
            <w:proofErr w:type="spellStart"/>
            <w:r w:rsidRPr="0036726F">
              <w:rPr>
                <w:rFonts w:ascii="宋体" w:eastAsia="宋体" w:hAnsi="宋体"/>
                <w:sz w:val="24"/>
                <w:szCs w:val="24"/>
              </w:rPr>
              <w:t>ui</w:t>
            </w:r>
            <w:proofErr w:type="spellEnd"/>
            <w:r w:rsidRPr="0036726F">
              <w:rPr>
                <w:rFonts w:ascii="宋体" w:eastAsia="宋体" w:hAnsi="宋体"/>
                <w:sz w:val="24"/>
                <w:szCs w:val="24"/>
              </w:rPr>
              <w:t>分别代表企业进口总额，企业进口来源国数量、企业进口产品种类、企业进口密度和企业进口平均价值</w:t>
            </w:r>
          </w:p>
          <w:p w14:paraId="5C55BCF1" w14:textId="4CF89E42" w:rsidR="0036726F" w:rsidRPr="0036726F" w:rsidRDefault="0036726F" w:rsidP="0036726F">
            <w:pPr>
              <w:rPr>
                <w:rFonts w:ascii="宋体" w:eastAsia="宋体" w:hAnsi="宋体"/>
                <w:sz w:val="24"/>
                <w:szCs w:val="24"/>
              </w:rPr>
            </w:pPr>
            <w:r w:rsidRPr="0036726F">
              <w:rPr>
                <w:rFonts w:ascii="宋体" w:eastAsia="宋体" w:hAnsi="宋体"/>
                <w:sz w:val="24"/>
                <w:szCs w:val="24"/>
              </w:rPr>
              <w:t xml:space="preserve"> </w:t>
            </w:r>
          </w:p>
          <w:p w14:paraId="603E464F"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控制变量</w:t>
            </w:r>
          </w:p>
          <w:p w14:paraId="501C3FF5"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企业年龄，通过企业当年年份减去成立年份</w:t>
            </w:r>
          </w:p>
          <w:p w14:paraId="66CE6C20"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企业规模，以固定资产规模作为变量</w:t>
            </w:r>
          </w:p>
          <w:p w14:paraId="1816E477"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企业人力资本水平，采用人均收入来衡量</w:t>
            </w:r>
          </w:p>
          <w:p w14:paraId="5C7AB932" w14:textId="77777777" w:rsidR="00252F6C" w:rsidRDefault="0036726F" w:rsidP="0036726F">
            <w:pPr>
              <w:rPr>
                <w:rFonts w:ascii="宋体" w:eastAsia="宋体" w:hAnsi="宋体"/>
                <w:sz w:val="24"/>
                <w:szCs w:val="24"/>
              </w:rPr>
            </w:pPr>
            <w:r w:rsidRPr="0036726F">
              <w:rPr>
                <w:rFonts w:ascii="宋体" w:eastAsia="宋体" w:hAnsi="宋体" w:hint="eastAsia"/>
                <w:sz w:val="24"/>
                <w:szCs w:val="24"/>
              </w:rPr>
              <w:t>企业融资约束，采用利息支出与财务费用的比值</w:t>
            </w:r>
          </w:p>
          <w:p w14:paraId="27593FA2"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市场与政策分析模型</w:t>
            </w:r>
          </w:p>
          <w:p w14:paraId="25EAF036" w14:textId="77777777" w:rsidR="0036726F" w:rsidRPr="0036726F" w:rsidRDefault="0036726F" w:rsidP="0036726F">
            <w:pPr>
              <w:rPr>
                <w:rFonts w:ascii="宋体" w:eastAsia="宋体" w:hAnsi="宋体"/>
                <w:sz w:val="24"/>
                <w:szCs w:val="24"/>
              </w:rPr>
            </w:pPr>
            <w:r w:rsidRPr="0036726F">
              <w:rPr>
                <w:rFonts w:ascii="宋体" w:eastAsia="宋体" w:hAnsi="宋体" w:hint="eastAsia"/>
                <w:sz w:val="24"/>
                <w:szCs w:val="24"/>
              </w:rPr>
              <w:t>单一产品市场均衡模型</w:t>
            </w:r>
          </w:p>
          <w:p w14:paraId="2C082157" w14:textId="77777777" w:rsidR="0036726F" w:rsidRDefault="0036726F" w:rsidP="0036726F">
            <w:pPr>
              <w:rPr>
                <w:rFonts w:ascii="宋体" w:eastAsia="宋体" w:hAnsi="宋体"/>
                <w:sz w:val="24"/>
                <w:szCs w:val="24"/>
              </w:rPr>
            </w:pPr>
            <w:r w:rsidRPr="0036726F">
              <w:rPr>
                <w:rFonts w:ascii="宋体" w:eastAsia="宋体" w:hAnsi="宋体" w:hint="eastAsia"/>
                <w:sz w:val="24"/>
                <w:szCs w:val="24"/>
              </w:rPr>
              <w:t>因子分析</w:t>
            </w:r>
          </w:p>
          <w:p w14:paraId="47295A80" w14:textId="77777777" w:rsidR="0036726F" w:rsidRDefault="0036726F" w:rsidP="0036726F">
            <w:pPr>
              <w:rPr>
                <w:rFonts w:ascii="宋体" w:eastAsia="宋体" w:hAnsi="宋体"/>
                <w:sz w:val="24"/>
                <w:szCs w:val="24"/>
              </w:rPr>
            </w:pPr>
            <w:r>
              <w:rPr>
                <w:rFonts w:ascii="宋体" w:eastAsia="宋体" w:hAnsi="宋体" w:hint="eastAsia"/>
                <w:sz w:val="24"/>
                <w:szCs w:val="24"/>
              </w:rPr>
              <w:t>企业竞争力指标分析</w:t>
            </w:r>
          </w:p>
          <w:p w14:paraId="7E4ED30A" w14:textId="0B70F9EE" w:rsidR="006E30B7" w:rsidRPr="0036726F" w:rsidRDefault="006E30B7" w:rsidP="0036726F">
            <w:pPr>
              <w:rPr>
                <w:rFonts w:ascii="宋体" w:eastAsia="宋体" w:hAnsi="宋体"/>
                <w:sz w:val="24"/>
                <w:szCs w:val="24"/>
              </w:rPr>
            </w:pPr>
            <w:r>
              <w:rPr>
                <w:rFonts w:ascii="宋体" w:eastAsia="宋体" w:hAnsi="宋体" w:hint="eastAsia"/>
                <w:sz w:val="24"/>
                <w:szCs w:val="24"/>
              </w:rPr>
              <w:t>SWOT分析</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AFAC" w14:textId="77777777" w:rsidR="00E33EEE" w:rsidRDefault="00E33EEE" w:rsidP="00C73A3E">
      <w:r>
        <w:separator/>
      </w:r>
    </w:p>
  </w:endnote>
  <w:endnote w:type="continuationSeparator" w:id="0">
    <w:p w14:paraId="6B934016" w14:textId="77777777" w:rsidR="00E33EEE" w:rsidRDefault="00E33EE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C05BB" w14:textId="77777777" w:rsidR="00E33EEE" w:rsidRDefault="00E33EEE" w:rsidP="00C73A3E">
      <w:r>
        <w:separator/>
      </w:r>
    </w:p>
  </w:footnote>
  <w:footnote w:type="continuationSeparator" w:id="0">
    <w:p w14:paraId="70F0488F" w14:textId="77777777" w:rsidR="00E33EEE" w:rsidRDefault="00E33EEE"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43802"/>
    <w:rsid w:val="00084DB2"/>
    <w:rsid w:val="000D7272"/>
    <w:rsid w:val="00126700"/>
    <w:rsid w:val="00171F8E"/>
    <w:rsid w:val="001A6627"/>
    <w:rsid w:val="001C5A8D"/>
    <w:rsid w:val="001F5F7B"/>
    <w:rsid w:val="00252F6C"/>
    <w:rsid w:val="0027264D"/>
    <w:rsid w:val="0030768A"/>
    <w:rsid w:val="0036726F"/>
    <w:rsid w:val="0037006F"/>
    <w:rsid w:val="00375C8A"/>
    <w:rsid w:val="004D5DA9"/>
    <w:rsid w:val="0050126B"/>
    <w:rsid w:val="005C588B"/>
    <w:rsid w:val="00634093"/>
    <w:rsid w:val="006371E8"/>
    <w:rsid w:val="006E30B7"/>
    <w:rsid w:val="006F4DEA"/>
    <w:rsid w:val="007745F0"/>
    <w:rsid w:val="007F2679"/>
    <w:rsid w:val="00851D31"/>
    <w:rsid w:val="008D0F26"/>
    <w:rsid w:val="009442B5"/>
    <w:rsid w:val="009B30FB"/>
    <w:rsid w:val="00A01AE3"/>
    <w:rsid w:val="00AD4441"/>
    <w:rsid w:val="00AE10D7"/>
    <w:rsid w:val="00B82C8E"/>
    <w:rsid w:val="00C50C1E"/>
    <w:rsid w:val="00C73A3E"/>
    <w:rsid w:val="00C86E79"/>
    <w:rsid w:val="00C91FD9"/>
    <w:rsid w:val="00D65AE1"/>
    <w:rsid w:val="00DF4900"/>
    <w:rsid w:val="00E03F74"/>
    <w:rsid w:val="00E33EEE"/>
    <w:rsid w:val="00E63ABE"/>
    <w:rsid w:val="00E75E3B"/>
    <w:rsid w:val="00EF6010"/>
    <w:rsid w:val="00F174B7"/>
    <w:rsid w:val="00F66126"/>
    <w:rsid w:val="00F9166F"/>
    <w:rsid w:val="00FA2F3D"/>
    <w:rsid w:val="00FA6165"/>
    <w:rsid w:val="00FF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customStyle="1" w:styleId="bjh-p">
    <w:name w:val="bjh-p"/>
    <w:basedOn w:val="a0"/>
    <w:rsid w:val="0050126B"/>
  </w:style>
  <w:style w:type="paragraph" w:styleId="a9">
    <w:name w:val="Normal (Web)"/>
    <w:basedOn w:val="a"/>
    <w:uiPriority w:val="99"/>
    <w:unhideWhenUsed/>
    <w:rsid w:val="0050126B"/>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a">
    <w:name w:val="Hyperlink"/>
    <w:basedOn w:val="a0"/>
    <w:uiPriority w:val="99"/>
    <w:semiHidden/>
    <w:unhideWhenUsed/>
    <w:rsid w:val="006371E8"/>
    <w:rPr>
      <w:color w:val="365899"/>
      <w:u w:val="single"/>
      <w:shd w:val="clear" w:color="auto" w:fill="auto"/>
    </w:rPr>
  </w:style>
  <w:style w:type="character" w:customStyle="1" w:styleId="keywords-define-txt">
    <w:name w:val="keywords-define-txt"/>
    <w:basedOn w:val="a0"/>
    <w:rsid w:val="0063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67895">
      <w:bodyDiv w:val="1"/>
      <w:marLeft w:val="0"/>
      <w:marRight w:val="0"/>
      <w:marTop w:val="0"/>
      <w:marBottom w:val="0"/>
      <w:divBdr>
        <w:top w:val="none" w:sz="0" w:space="0" w:color="auto"/>
        <w:left w:val="none" w:sz="0" w:space="0" w:color="auto"/>
        <w:bottom w:val="none" w:sz="0" w:space="0" w:color="auto"/>
        <w:right w:val="none" w:sz="0" w:space="0" w:color="auto"/>
      </w:divBdr>
      <w:divsChild>
        <w:div w:id="1573076319">
          <w:marLeft w:val="0"/>
          <w:marRight w:val="0"/>
          <w:marTop w:val="0"/>
          <w:marBottom w:val="0"/>
          <w:divBdr>
            <w:top w:val="none" w:sz="0" w:space="0" w:color="auto"/>
            <w:left w:val="none" w:sz="0" w:space="0" w:color="auto"/>
            <w:bottom w:val="none" w:sz="0" w:space="0" w:color="auto"/>
            <w:right w:val="none" w:sz="0" w:space="0" w:color="auto"/>
          </w:divBdr>
          <w:divsChild>
            <w:div w:id="670256346">
              <w:marLeft w:val="0"/>
              <w:marRight w:val="0"/>
              <w:marTop w:val="0"/>
              <w:marBottom w:val="0"/>
              <w:divBdr>
                <w:top w:val="none" w:sz="0" w:space="0" w:color="auto"/>
                <w:left w:val="none" w:sz="0" w:space="0" w:color="auto"/>
                <w:bottom w:val="none" w:sz="0" w:space="0" w:color="auto"/>
                <w:right w:val="none" w:sz="0" w:space="0" w:color="auto"/>
              </w:divBdr>
              <w:divsChild>
                <w:div w:id="127402889">
                  <w:marLeft w:val="0"/>
                  <w:marRight w:val="0"/>
                  <w:marTop w:val="0"/>
                  <w:marBottom w:val="0"/>
                  <w:divBdr>
                    <w:top w:val="none" w:sz="0" w:space="0" w:color="auto"/>
                    <w:left w:val="none" w:sz="0" w:space="0" w:color="auto"/>
                    <w:bottom w:val="none" w:sz="0" w:space="0" w:color="auto"/>
                    <w:right w:val="none" w:sz="0" w:space="0" w:color="auto"/>
                  </w:divBdr>
                  <w:divsChild>
                    <w:div w:id="980310980">
                      <w:marLeft w:val="0"/>
                      <w:marRight w:val="0"/>
                      <w:marTop w:val="0"/>
                      <w:marBottom w:val="0"/>
                      <w:divBdr>
                        <w:top w:val="none" w:sz="0" w:space="0" w:color="auto"/>
                        <w:left w:val="none" w:sz="0" w:space="0" w:color="auto"/>
                        <w:bottom w:val="none" w:sz="0" w:space="0" w:color="auto"/>
                        <w:right w:val="none" w:sz="0" w:space="0" w:color="auto"/>
                      </w:divBdr>
                      <w:divsChild>
                        <w:div w:id="1776903093">
                          <w:marLeft w:val="0"/>
                          <w:marRight w:val="0"/>
                          <w:marTop w:val="0"/>
                          <w:marBottom w:val="0"/>
                          <w:divBdr>
                            <w:top w:val="none" w:sz="0" w:space="0" w:color="auto"/>
                            <w:left w:val="none" w:sz="0" w:space="0" w:color="auto"/>
                            <w:bottom w:val="none" w:sz="0" w:space="0" w:color="auto"/>
                            <w:right w:val="none" w:sz="0" w:space="0" w:color="auto"/>
                          </w:divBdr>
                          <w:divsChild>
                            <w:div w:id="1628927374">
                              <w:marLeft w:val="0"/>
                              <w:marRight w:val="0"/>
                              <w:marTop w:val="0"/>
                              <w:marBottom w:val="0"/>
                              <w:divBdr>
                                <w:top w:val="none" w:sz="0" w:space="0" w:color="auto"/>
                                <w:left w:val="none" w:sz="0" w:space="0" w:color="auto"/>
                                <w:bottom w:val="none" w:sz="0" w:space="0" w:color="auto"/>
                                <w:right w:val="none" w:sz="0" w:space="0" w:color="auto"/>
                              </w:divBdr>
                              <w:divsChild>
                                <w:div w:id="334958585">
                                  <w:marLeft w:val="0"/>
                                  <w:marRight w:val="0"/>
                                  <w:marTop w:val="0"/>
                                  <w:marBottom w:val="0"/>
                                  <w:divBdr>
                                    <w:top w:val="none" w:sz="0" w:space="0" w:color="auto"/>
                                    <w:left w:val="none" w:sz="0" w:space="0" w:color="auto"/>
                                    <w:bottom w:val="none" w:sz="0" w:space="0" w:color="auto"/>
                                    <w:right w:val="none" w:sz="0" w:space="0" w:color="auto"/>
                                  </w:divBdr>
                                  <w:divsChild>
                                    <w:div w:id="1056440890">
                                      <w:marLeft w:val="0"/>
                                      <w:marRight w:val="0"/>
                                      <w:marTop w:val="0"/>
                                      <w:marBottom w:val="0"/>
                                      <w:divBdr>
                                        <w:top w:val="none" w:sz="0" w:space="0" w:color="auto"/>
                                        <w:left w:val="none" w:sz="0" w:space="0" w:color="auto"/>
                                        <w:bottom w:val="none" w:sz="0" w:space="0" w:color="auto"/>
                                        <w:right w:val="none" w:sz="0" w:space="0" w:color="auto"/>
                                      </w:divBdr>
                                    </w:div>
                                    <w:div w:id="19319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63290">
      <w:bodyDiv w:val="1"/>
      <w:marLeft w:val="0"/>
      <w:marRight w:val="0"/>
      <w:marTop w:val="0"/>
      <w:marBottom w:val="0"/>
      <w:divBdr>
        <w:top w:val="none" w:sz="0" w:space="0" w:color="auto"/>
        <w:left w:val="none" w:sz="0" w:space="0" w:color="auto"/>
        <w:bottom w:val="none" w:sz="0" w:space="0" w:color="auto"/>
        <w:right w:val="none" w:sz="0" w:space="0" w:color="auto"/>
      </w:divBdr>
      <w:divsChild>
        <w:div w:id="1438406740">
          <w:marLeft w:val="0"/>
          <w:marRight w:val="0"/>
          <w:marTop w:val="0"/>
          <w:marBottom w:val="0"/>
          <w:divBdr>
            <w:top w:val="none" w:sz="0" w:space="0" w:color="auto"/>
            <w:left w:val="none" w:sz="0" w:space="0" w:color="auto"/>
            <w:bottom w:val="none" w:sz="0" w:space="0" w:color="auto"/>
            <w:right w:val="none" w:sz="0" w:space="0" w:color="auto"/>
          </w:divBdr>
          <w:divsChild>
            <w:div w:id="756168697">
              <w:marLeft w:val="0"/>
              <w:marRight w:val="0"/>
              <w:marTop w:val="0"/>
              <w:marBottom w:val="0"/>
              <w:divBdr>
                <w:top w:val="none" w:sz="0" w:space="0" w:color="auto"/>
                <w:left w:val="none" w:sz="0" w:space="0" w:color="auto"/>
                <w:bottom w:val="none" w:sz="0" w:space="0" w:color="auto"/>
                <w:right w:val="none" w:sz="0" w:space="0" w:color="auto"/>
              </w:divBdr>
              <w:divsChild>
                <w:div w:id="263269864">
                  <w:marLeft w:val="0"/>
                  <w:marRight w:val="0"/>
                  <w:marTop w:val="0"/>
                  <w:marBottom w:val="0"/>
                  <w:divBdr>
                    <w:top w:val="none" w:sz="0" w:space="0" w:color="auto"/>
                    <w:left w:val="none" w:sz="0" w:space="0" w:color="auto"/>
                    <w:bottom w:val="none" w:sz="0" w:space="0" w:color="auto"/>
                    <w:right w:val="none" w:sz="0" w:space="0" w:color="auto"/>
                  </w:divBdr>
                  <w:divsChild>
                    <w:div w:id="143130894">
                      <w:marLeft w:val="0"/>
                      <w:marRight w:val="0"/>
                      <w:marTop w:val="0"/>
                      <w:marBottom w:val="0"/>
                      <w:divBdr>
                        <w:top w:val="none" w:sz="0" w:space="0" w:color="auto"/>
                        <w:left w:val="none" w:sz="0" w:space="0" w:color="auto"/>
                        <w:bottom w:val="none" w:sz="0" w:space="0" w:color="auto"/>
                        <w:right w:val="none" w:sz="0" w:space="0" w:color="auto"/>
                      </w:divBdr>
                      <w:divsChild>
                        <w:div w:id="1063219385">
                          <w:marLeft w:val="0"/>
                          <w:marRight w:val="0"/>
                          <w:marTop w:val="0"/>
                          <w:marBottom w:val="0"/>
                          <w:divBdr>
                            <w:top w:val="none" w:sz="0" w:space="0" w:color="auto"/>
                            <w:left w:val="none" w:sz="0" w:space="0" w:color="auto"/>
                            <w:bottom w:val="none" w:sz="0" w:space="0" w:color="auto"/>
                            <w:right w:val="none" w:sz="0" w:space="0" w:color="auto"/>
                          </w:divBdr>
                          <w:divsChild>
                            <w:div w:id="99302502">
                              <w:marLeft w:val="0"/>
                              <w:marRight w:val="0"/>
                              <w:marTop w:val="0"/>
                              <w:marBottom w:val="0"/>
                              <w:divBdr>
                                <w:top w:val="none" w:sz="0" w:space="0" w:color="auto"/>
                                <w:left w:val="none" w:sz="0" w:space="0" w:color="auto"/>
                                <w:bottom w:val="none" w:sz="0" w:space="0" w:color="auto"/>
                                <w:right w:val="none" w:sz="0" w:space="0" w:color="auto"/>
                              </w:divBdr>
                              <w:divsChild>
                                <w:div w:id="173500056">
                                  <w:marLeft w:val="0"/>
                                  <w:marRight w:val="0"/>
                                  <w:marTop w:val="0"/>
                                  <w:marBottom w:val="0"/>
                                  <w:divBdr>
                                    <w:top w:val="none" w:sz="0" w:space="0" w:color="auto"/>
                                    <w:left w:val="none" w:sz="0" w:space="0" w:color="auto"/>
                                    <w:bottom w:val="none" w:sz="0" w:space="0" w:color="auto"/>
                                    <w:right w:val="none" w:sz="0" w:space="0" w:color="auto"/>
                                  </w:divBdr>
                                  <w:divsChild>
                                    <w:div w:id="1708991767">
                                      <w:marLeft w:val="0"/>
                                      <w:marRight w:val="0"/>
                                      <w:marTop w:val="0"/>
                                      <w:marBottom w:val="0"/>
                                      <w:divBdr>
                                        <w:top w:val="none" w:sz="0" w:space="0" w:color="auto"/>
                                        <w:left w:val="none" w:sz="0" w:space="0" w:color="auto"/>
                                        <w:bottom w:val="none" w:sz="0" w:space="0" w:color="auto"/>
                                        <w:right w:val="none" w:sz="0" w:space="0" w:color="auto"/>
                                      </w:divBdr>
                                    </w:div>
                                    <w:div w:id="1838840268">
                                      <w:marLeft w:val="0"/>
                                      <w:marRight w:val="0"/>
                                      <w:marTop w:val="0"/>
                                      <w:marBottom w:val="0"/>
                                      <w:divBdr>
                                        <w:top w:val="none" w:sz="0" w:space="0" w:color="auto"/>
                                        <w:left w:val="none" w:sz="0" w:space="0" w:color="auto"/>
                                        <w:bottom w:val="none" w:sz="0" w:space="0" w:color="auto"/>
                                        <w:right w:val="none" w:sz="0" w:space="0" w:color="auto"/>
                                      </w:divBdr>
                                    </w:div>
                                    <w:div w:id="8009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374570">
      <w:bodyDiv w:val="1"/>
      <w:marLeft w:val="0"/>
      <w:marRight w:val="0"/>
      <w:marTop w:val="0"/>
      <w:marBottom w:val="0"/>
      <w:divBdr>
        <w:top w:val="none" w:sz="0" w:space="0" w:color="auto"/>
        <w:left w:val="none" w:sz="0" w:space="0" w:color="auto"/>
        <w:bottom w:val="none" w:sz="0" w:space="0" w:color="auto"/>
        <w:right w:val="none" w:sz="0" w:space="0" w:color="auto"/>
      </w:divBdr>
    </w:div>
    <w:div w:id="1488549862">
      <w:bodyDiv w:val="1"/>
      <w:marLeft w:val="0"/>
      <w:marRight w:val="0"/>
      <w:marTop w:val="0"/>
      <w:marBottom w:val="0"/>
      <w:divBdr>
        <w:top w:val="none" w:sz="0" w:space="0" w:color="auto"/>
        <w:left w:val="none" w:sz="0" w:space="0" w:color="auto"/>
        <w:bottom w:val="none" w:sz="0" w:space="0" w:color="auto"/>
        <w:right w:val="none" w:sz="0" w:space="0" w:color="auto"/>
      </w:divBdr>
      <w:divsChild>
        <w:div w:id="32965117">
          <w:marLeft w:val="0"/>
          <w:marRight w:val="0"/>
          <w:marTop w:val="330"/>
          <w:marBottom w:val="0"/>
          <w:divBdr>
            <w:top w:val="none" w:sz="0" w:space="0" w:color="auto"/>
            <w:left w:val="none" w:sz="0" w:space="0" w:color="auto"/>
            <w:bottom w:val="none" w:sz="0" w:space="0" w:color="auto"/>
            <w:right w:val="none" w:sz="0" w:space="0" w:color="auto"/>
          </w:divBdr>
        </w:div>
        <w:div w:id="1380400160">
          <w:marLeft w:val="0"/>
          <w:marRight w:val="0"/>
          <w:marTop w:val="330"/>
          <w:marBottom w:val="0"/>
          <w:divBdr>
            <w:top w:val="none" w:sz="0" w:space="0" w:color="auto"/>
            <w:left w:val="none" w:sz="0" w:space="0" w:color="auto"/>
            <w:bottom w:val="none" w:sz="0" w:space="0" w:color="auto"/>
            <w:right w:val="none" w:sz="0" w:space="0" w:color="auto"/>
          </w:divBdr>
        </w:div>
        <w:div w:id="860969499">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gfz.com/publisher/1424/" TargetMode="External"/><Relationship Id="rId13" Type="http://schemas.openxmlformats.org/officeDocument/2006/relationships/hyperlink" Target="http://qikan.cqvip.com/Qikan/Article/Detail?id=25678797&amp;from=Qikan_Article_Detai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qikan.cqvip.com/Qikan/Article/Detail?id=1001389778&amp;from=Qikan_Article_Det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qikan.cqvip.com/Qikan/Article/Detail?id=1001389778&amp;from=Qikan_Article_Detai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qikan.cqvip.com/Qikan/Article/Detail?id=27622873&amp;from=Qikan_Article_Detail" TargetMode="External"/><Relationship Id="rId4" Type="http://schemas.openxmlformats.org/officeDocument/2006/relationships/footnotes" Target="footnotes.xml"/><Relationship Id="rId9" Type="http://schemas.openxmlformats.org/officeDocument/2006/relationships/hyperlink" Target="http://qikan.cqvip.com/Qikan/Article/Detail?id=25678797&amp;from=Qikan_Article_Detai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8</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zhou zhou</cp:lastModifiedBy>
  <cp:revision>17</cp:revision>
  <cp:lastPrinted>2021-12-14T10:40:00Z</cp:lastPrinted>
  <dcterms:created xsi:type="dcterms:W3CDTF">2021-12-14T03:20:00Z</dcterms:created>
  <dcterms:modified xsi:type="dcterms:W3CDTF">2022-01-05T02:17:00Z</dcterms:modified>
</cp:coreProperties>
</file>