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姓名：盛斌</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资格证号：71041208</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专业名称：企业经济</w:t>
      </w:r>
    </w:p>
    <w:p>
      <w:pPr>
        <w:spacing w:line="720" w:lineRule="auto"/>
        <w:rPr>
          <w:rFonts w:ascii="宋体" w:hAnsi="宋体" w:eastAsia="宋体"/>
          <w:sz w:val="32"/>
          <w:szCs w:val="32"/>
          <w:u w:val="single"/>
        </w:rPr>
      </w:pPr>
      <w:r>
        <w:rPr>
          <w:rFonts w:hint="eastAsia" w:ascii="宋体" w:hAnsi="宋体" w:eastAsia="宋体"/>
          <w:sz w:val="32"/>
          <w:szCs w:val="32"/>
        </w:rPr>
        <w:t>拟定学位论文题目：农村居民低碳产品消费行为影响因素研究</w:t>
      </w:r>
    </w:p>
    <w:p>
      <w:pPr>
        <w:spacing w:line="720" w:lineRule="auto"/>
        <w:ind w:firstLine="1280" w:firstLineChars="400"/>
        <w:rPr>
          <w:rFonts w:ascii="宋体" w:hAnsi="宋体" w:eastAsia="宋体"/>
          <w:sz w:val="32"/>
          <w:szCs w:val="32"/>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报告日期：2022年1月2日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为了在我国当前全新的低碳经济环境形势下，掌握广大农村地区的低碳产品消费意愿和特征，更好的普及推广低碳产品在农村地区的购买与应用，降低环境污染，全面建设低碳环保型社会，推动农村地区新型生态文明建设，本文立足现实，从微观角度进行研究与分析及论述，综合了理论探索及实际情况，拟通过实证调查数据分析当前影响我国农村地区居民购买低碳产品的意愿的成因以及低碳产品购买意愿与实际行为之间的关联性，研究各影响因素的作用方式以及作用程度并进行比较，研究在低碳消费行为模式中中介效应是否存在，并得出具体的结论，为政策提供参考，为相关普及低碳产品推广者提供建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研究意义体现在理论意义与现实意义两个方面：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理论意义：本文针对目前国内相关低碳产品的研究大部分集中在产业改造等技术应用领域的现状，把研究视野拓宽到研究农村居民的具体能源消费行为领域，深入研究低碳产品在农村的推广普及。本文将以对S生态文明先行示范区的低碳产品消费情况调查结果数据为基础，综合各相关能源消费影响因素进行分析，探讨各因素对于低碳产品购买意愿及购买行为的作用大小以及作用方向，研究中介效应在其中的影响程度。</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现实意义：中国是一个农业大国，根据 2015 年中国人口调查数据显示，我国农村的常住人口约为 6.2 亿。因此在我国低碳经济的发展中，农村地区占有举足轻重的地位，而如何转变农村居民的能源消费模式，是低碳经济进行推广必须的解决的问题。本文通过对S生态文明先行示范区的实际的大量样本调查数据，可以深入系统的了解当地农村人口的能源消费意愿及行为，有助于当地相关政策的制定与选择，引导当地农村居民实现从意愿到行为的转化。对于推进S生态文明先行示范区的低碳经济建设有着积极的现实意义，也可以为我国其他农村地区的相关低碳产品推广实施提供借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w:t>
            </w:r>
          </w:p>
          <w:p>
            <w:pPr>
              <w:spacing w:line="360" w:lineRule="auto"/>
              <w:ind w:firstLine="480" w:firstLineChars="200"/>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 xml:space="preserve"> </w:t>
            </w:r>
          </w:p>
          <w:p>
            <w:pPr>
              <w:spacing w:line="360" w:lineRule="auto"/>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spacing w:line="360" w:lineRule="auto"/>
              <w:rPr>
                <w:rFonts w:ascii="宋体" w:hAnsi="宋体" w:eastAsia="宋体"/>
                <w:b/>
                <w:bCs/>
                <w:sz w:val="24"/>
                <w:szCs w:val="24"/>
              </w:rPr>
            </w:pPr>
            <w:r>
              <w:rPr>
                <w:rFonts w:hint="eastAsia" w:ascii="宋体" w:hAnsi="宋体" w:eastAsia="宋体"/>
                <w:b/>
                <w:bCs/>
                <w:sz w:val="24"/>
                <w:szCs w:val="24"/>
              </w:rPr>
              <w:t>国外研究综述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是关于能源消费的研究综述。近年来，随着世界经济的发展和人口的急剧增涨，人类生存的环境遭到了前所未有的破坏和污染。二氧化碳的过量无限制排放导致了地球温室效应的产生，发生了如冰山消融，海平线上涨，气候变暖，生物链遭到破坏等等一系列严重后果。在这严峻的环境背景下，有许多国家的政府和专家都认识到了环境问题的严重性，纷纷加入了对其的探索与研究。而居民是能源消费的终端，研究居民的能源消费行为对于解决环境问题占有举足轻重的地位。对能源消费行为的研究多为在宏观层面进行，以特定集体为研究对象，根据供求、认知、价位等影响因素进行研究，分析各因素对整体能源消费量的作用方向及作用大小，根据研究结果做出各环境平稳条件下的未来能源消费量走势预期。Nesbaken（1997）运用实证分析对挪威1993-1995年间随着能源价格的变化，居民能源消费量的变化进行了研究，得出的结果显示随着能源价格的上涨，居民能源消费量将会显著降低。Lenzen（2007）通过对多个国家的经济样本数据进行了调查研究，收入上升并不会必然导致能源消费量的上升，不同经济环境内上升程度各有高低；而对于某个经济环境类似的地区进行单独研究，则居民收入越高，能源消费就会越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是关于低碳消费行为的研究综述。MacKerron（2009）的研究表明，消费者对碳冲抵方案的了解程度对消费者自愿碳冲抵的积极性具有显著影响。Upham等（2011）研究发现公众“碳标签”认知能够对家庭碳减排产生积极影响，促进这一行为的实施。ChenHong等（2014）细分了认知产生的影响作用效果，他们在分析态度形成过程的基础上，从认知过程到情感过程和最终的行为选择倾向，实施了一项关于个人关键消费条件的研究。结果表明，个体的环境认知与自我低碳消费偏好会对其消费行为知觉（消费者因为外表各种刺激，再加上消费过程中加以选择使其具有机会化：如绿色新颖的包装让消费者认为产品更绿色，更健康）造成不利的影响。与此同时，消费者对环境的观念、对低碳消费的了解，对他人低碳消费所带来的社会影响等方面的知识了解越多，则该消费者越容易在消费过程中，选择低碳消费。Sandra Bichler（2015）等在德国4000个私人家庭里进行了调查，认为在自动洗碗中提高可持续性和环境友好行为不仅决于技术进步，还取决于人们的生活习惯以及其对生活低碳化的主观选择。在德国，消费者们选择洗碗机时对洗碗机性能、品牌、产品能耗的选择趋势同样对他们的行为是否属于低碳行为发挥了关键的作用。Ouyang（2009）研究了杭州居民低碳消费行为的影响因素问题，通过调査数据的检验后发现，家庭生活方式改为低碳化后可以帮助家庭节省约10%的耗电。Steg（2008等）在各自的研究文献中对居民低碳消费行为相关问题进行了探究，并得出研究结果：有效节能知识能促使人们选择低碳行为，并减少家庭能源的损耗。而实现有效节能知识传播时，结构性政策宣传效果较差，教育和信息宣传节能知识的效果更好。经过研究发现，居民缺乏节能的有效方法知识是造成家庭减少能源使用的重要原因之一，而教育和信息宣传手段比一些结构性政策，能较好的改善家庭能源使用行为，起到引导居民节能行为的作用。</w:t>
            </w:r>
          </w:p>
          <w:p>
            <w:pPr>
              <w:spacing w:line="360" w:lineRule="auto"/>
              <w:rPr>
                <w:rFonts w:ascii="宋体" w:hAnsi="宋体" w:eastAsia="宋体"/>
                <w:b/>
                <w:bCs/>
                <w:sz w:val="24"/>
                <w:szCs w:val="24"/>
              </w:rPr>
            </w:pPr>
            <w:r>
              <w:rPr>
                <w:rFonts w:hint="eastAsia" w:ascii="宋体" w:hAnsi="宋体" w:eastAsia="宋体"/>
                <w:b/>
                <w:bCs/>
                <w:sz w:val="24"/>
                <w:szCs w:val="24"/>
              </w:rPr>
              <w:t>国内研究综述</w:t>
            </w:r>
          </w:p>
          <w:p>
            <w:pPr>
              <w:spacing w:line="360" w:lineRule="auto"/>
              <w:ind w:firstLine="480"/>
              <w:rPr>
                <w:rFonts w:ascii="宋体" w:hAnsi="宋体" w:eastAsia="宋体"/>
                <w:sz w:val="24"/>
                <w:szCs w:val="24"/>
              </w:rPr>
            </w:pPr>
            <w:r>
              <w:rPr>
                <w:rFonts w:hint="eastAsia" w:ascii="宋体" w:hAnsi="宋体" w:eastAsia="宋体"/>
                <w:sz w:val="24"/>
                <w:szCs w:val="24"/>
              </w:rPr>
              <w:t>一是关于低碳消费行为影响因素的研究综述。人口统计学特征与个体低碳消费行为存在关联性这一观点在国内也得众多研究者的认可。2013年谢守红、陈慧敏、王利霞三人共同发表的论文《城市居民低碳消费行为影响因素分析》中，采用Ｔ检验方法研究并提出男女性别因素的差异，会促使其在低碳产品的购买行为中表现出明显差异。而多数个体的低碳产品的购买行为并不会因为是否婚姻而发生明显改变。但是此结果并不适用于其他的一些研究中，杨波（2012）用LPM模型分析进行实证研究后，发现个体的低碳商品消费中收入情况最重要，其他的个体本身因素作用效果并不大。他认为一方面有可能消费者收入越高，对于低碳商品的消费能力和意愿就越强烈；另一方面，也有可能是因为高收入消费者所处的职业和在社会中的层级导致其容易接受新事物。王梦怡和姚兆余（2014）将消费行为分解为多方面进行观察，基于在南京市获取的783份结构式调查问卷结果分析后得出，收入状况与行为中的衣着消费之间负相关，与医疗消费、娱乐支出之间正相关，与食品消费、居住消费之间不存在相关性；婚姻状况对于其食品支出、居住支出、娱乐支出有一定的影响；年龄与居住消费、衣着消费之间正相关；性别与娱乐消费负相关，与医疗消费正相关；文化程度与消费行为之间显著正相关。</w:t>
            </w:r>
          </w:p>
          <w:p>
            <w:pPr>
              <w:spacing w:line="360" w:lineRule="auto"/>
              <w:ind w:firstLine="480"/>
              <w:rPr>
                <w:rFonts w:ascii="宋体" w:hAnsi="宋体" w:eastAsia="宋体"/>
                <w:sz w:val="24"/>
                <w:szCs w:val="24"/>
              </w:rPr>
            </w:pPr>
            <w:r>
              <w:rPr>
                <w:rFonts w:hint="eastAsia" w:ascii="宋体" w:hAnsi="宋体" w:eastAsia="宋体"/>
                <w:sz w:val="24"/>
                <w:szCs w:val="24"/>
              </w:rPr>
              <w:t>江捧、汪兴东（2015）根据实证数据并经过低碳消费行为影响因素结构方程模型检验后，得到农村居民低碳消费知识对他们是否拥有低碳消费趋势的标准化路径系数是—-0.142，这表明在农村，人们往往会因了解和思虑过多而对低碳产品市场缺乏信任，以至于对低碳消费的积极现实意义丧失信心。张松梅（2015）通过在青岛的实地问卷调查，调查了青岛社区居民与部分在校大学生也得出了相似的研究结果。从众心理和炫耀心理在一定程度上，是刺激居民产生高碳化消费倾向的重要原因。于君华（2013）他发表的论文中，运用计划行为理论采用文献资料法进行研究分析，并得出研究结果：由于低碳消费不能深入人心，随着物质生活水平的发展，以攀比、推动消费为主的不良消费观会误导人们，从而使人们的消费行为趋向高碳消费。巢桂芳（2010）的研究中，经过对居民低碳消费行为的实证分析提出：政府是否宣传低碳消费知识会对全国的居民产生低碳消费行为的程度造成较大的影响。</w:t>
            </w:r>
          </w:p>
          <w:p>
            <w:pPr>
              <w:spacing w:line="360" w:lineRule="auto"/>
              <w:ind w:firstLine="480"/>
              <w:rPr>
                <w:rFonts w:ascii="宋体" w:hAnsi="宋体" w:eastAsia="宋体"/>
                <w:sz w:val="24"/>
                <w:szCs w:val="24"/>
              </w:rPr>
            </w:pPr>
            <w:r>
              <w:rPr>
                <w:rFonts w:hint="eastAsia" w:ascii="宋体" w:hAnsi="宋体" w:eastAsia="宋体"/>
                <w:sz w:val="24"/>
                <w:szCs w:val="24"/>
              </w:rPr>
              <w:t>王继红（2011）在研究农村居民购买家电产品，是否会自发产生低碳消费行为时得出研究结论：在我国农村仅有27.3%的农村居民会把产品能耗及环保因素纳入购买家电产品的决策中。更多情况下，选购家电是否能满足其自身需求才是居民做出消费决策的主要因素。王璐（2014）在对城市居民低碳消费行为选择及其影响因素研究中，采取分层回归分析方法对各类情境结构因素的调节作用依次分析和验证后，发现经济成本显著影响服装消费和居住消费等相对长期的消费行为，但对饮食等随机性较大的消费行为则无调节作用。贺爱忠等（2011）通过建立农村居民低碳消费行为的影响因素模型进行实证研究后，认为消费信贷等相关政策并不直接作用于个体的低碳消费行为，而是对农村居民的意向产生作用，积极的政策效果能够刺激农村居民的低碳消费意向的产生。</w:t>
            </w:r>
          </w:p>
          <w:p>
            <w:pPr>
              <w:spacing w:line="360" w:lineRule="auto"/>
              <w:ind w:firstLine="480"/>
              <w:rPr>
                <w:rFonts w:ascii="宋体" w:hAnsi="宋体" w:eastAsia="宋体"/>
                <w:sz w:val="24"/>
                <w:szCs w:val="24"/>
              </w:rPr>
            </w:pPr>
            <w:r>
              <w:rPr>
                <w:rFonts w:hint="eastAsia" w:ascii="宋体" w:hAnsi="宋体" w:eastAsia="宋体"/>
                <w:sz w:val="24"/>
                <w:szCs w:val="24"/>
              </w:rPr>
              <w:t>二是关于低碳消费行为研究方法的研究综述。谢守红等（2013）以无锡市居民为问卷调查对象，先通过因子分析法分析城市居民低碳消费行为的影响因素，提取出了9个主因子。再结合多元逐步回归分析方法，有效的筛选出最少的自变量来建立回归模型，剔除了4个自变量后最终得到责任感和生态价值观、便捷性、低碳认知、产品价格、政策感知效果５个主要影响因素。石洪景（2015）也是对城市居民进行了问卷调査，以多元线性回归模型筛选影响因素，研究了人口统计学变量的作用路径，得出这一变量对居民低碳消费行为并无显著影响的结论，还认为低碳消费行为主要受心理因素、法规政策及外部因素等影响。众多研究中普遍将因变量用低碳消费行为来表示，但也有部分学者将这一行为细化，将低碳购买行为和使用行为设为因变量来探究个体的低碳消费问题。基于此，彭迪云等（2014）以人口统计因素和社会环境因素等为自变量，使用了多元逐步回归统计方法，对南昌市城镇居民低碳消费行为影响因素进行了实证研究，并针对研究结果提出要提高居民的社会责任意识、强化青年群体的低碳消费教育和提升低碳产品的性能等相应政策意见。马诗怡（2014）同样是以购买行为和使用行为为因变量，利用多元逐步回归统计方法对此问题进行了研究。</w:t>
            </w:r>
          </w:p>
          <w:p>
            <w:pPr>
              <w:spacing w:line="360" w:lineRule="auto"/>
              <w:ind w:firstLine="480"/>
              <w:rPr>
                <w:rFonts w:ascii="宋体" w:hAnsi="宋体" w:eastAsia="宋体"/>
                <w:sz w:val="24"/>
                <w:szCs w:val="24"/>
              </w:rPr>
            </w:pPr>
            <w:r>
              <w:rPr>
                <w:rFonts w:hint="eastAsia" w:ascii="宋体" w:hAnsi="宋体" w:eastAsia="宋体"/>
                <w:sz w:val="24"/>
                <w:szCs w:val="24"/>
              </w:rPr>
              <w:t>三是关于能源消费的研究综述。张欣等学者（2011）对于中国城市居民和农村居民的能源消费情况进行了整理研究，认为在2000至2007年间，城市居民能源消费量的增长程度大于农村居民，应引领城市居民将能源消费观念从传统观念转为低碳经济消费观念。刘虹（2002）运用投入-产出的基础模型，对中国居民的能源消费行为进行了研究，得出了影响能源供求关系的变量。定光平（2008）对农村相关政策能源补贴落实情况进行了研究，发现补贴政策并不能完美适用于所有农村，部分农村居民对能源补贴政策缺少认知，政策补贴难以顺利实施，农村居民能源消费情况难以得到根本性改变。姜美竹等（2011）对于农村低碳能源消费的结构进行了解析与研究，认为农村低碳能源消费具有鲜明的地域性特征，并受诸多外部性因素制约。</w:t>
            </w:r>
          </w:p>
          <w:p>
            <w:pPr>
              <w:spacing w:line="360" w:lineRule="auto"/>
              <w:ind w:firstLine="480"/>
              <w:rPr>
                <w:rFonts w:ascii="宋体" w:hAnsi="宋体" w:eastAsia="宋体"/>
                <w:sz w:val="24"/>
                <w:szCs w:val="24"/>
              </w:rPr>
            </w:pPr>
            <w:r>
              <w:rPr>
                <w:rFonts w:ascii="宋体" w:hAnsi="宋体" w:eastAsia="宋体"/>
                <w:sz w:val="24"/>
                <w:szCs w:val="24"/>
              </w:rPr>
              <w:t>本文选择前人研究较少的农村低碳产品消费行为领域进行研究，通过随机问卷调查的方式取得</w:t>
            </w:r>
            <w:r>
              <w:rPr>
                <w:rFonts w:hint="eastAsia" w:ascii="宋体" w:hAnsi="宋体" w:eastAsia="宋体"/>
                <w:sz w:val="24"/>
                <w:szCs w:val="24"/>
              </w:rPr>
              <w:t>S</w:t>
            </w:r>
            <w:r>
              <w:rPr>
                <w:rFonts w:ascii="宋体" w:hAnsi="宋体" w:eastAsia="宋体"/>
                <w:sz w:val="24"/>
                <w:szCs w:val="24"/>
              </w:rPr>
              <w:t>生态文明先行示范区内部分样本的详实数据，采用统计学方式对调研数据进行分析；在此基础上，采用实证分析的方法对农村低碳能源消费行为进行研究，以实际数据分析农村居于对于低碳产品的购买意愿及购买之间的影响因素的程度及方向，基于中介效应的检验，从数据出发解释在农村居民在现实中表现出的购买意愿与行为的不一致性。最后总结文中得到的结论，为现实中制定合适的低碳产品推广方式提供参考。</w:t>
            </w: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rPr>
                <w:rFonts w:ascii="宋体" w:hAnsi="宋体" w:eastAsia="宋体"/>
                <w:sz w:val="24"/>
                <w:szCs w:val="24"/>
              </w:rPr>
            </w:pPr>
          </w:p>
        </w:tc>
      </w:tr>
    </w:tbl>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spacing w:line="360" w:lineRule="auto"/>
              <w:rPr>
                <w:rFonts w:ascii="宋体" w:hAnsi="宋体" w:eastAsia="宋体"/>
                <w:sz w:val="24"/>
                <w:szCs w:val="24"/>
              </w:rPr>
            </w:pPr>
            <w:r>
              <w:rPr>
                <w:rFonts w:hint="eastAsia" w:ascii="宋体" w:hAnsi="宋体" w:eastAsia="宋体"/>
                <w:sz w:val="24"/>
                <w:szCs w:val="24"/>
              </w:rPr>
              <w:t>文献分析法：查阅大量的相关文献资料和理论著作来夯实本研究理论基础，通过多种途径获取居民低碳消费方面的政策性和理论性资料作为写作的参照。本研究将在广泛阅读相关文献和参考许多学者的观点和思想的基础上形成，并对所搜集的文献进行概括整理以及归纳分析，最终形成比较科学的、系统的、行之有效的研究成果。</w:t>
            </w:r>
          </w:p>
          <w:p>
            <w:pPr>
              <w:spacing w:line="360" w:lineRule="auto"/>
              <w:rPr>
                <w:rFonts w:ascii="宋体" w:hAnsi="宋体" w:eastAsia="宋体"/>
                <w:sz w:val="24"/>
                <w:szCs w:val="24"/>
              </w:rPr>
            </w:pPr>
            <w:r>
              <w:rPr>
                <w:rFonts w:hint="eastAsia" w:ascii="宋体" w:hAnsi="宋体" w:eastAsia="宋体"/>
                <w:sz w:val="24"/>
                <w:szCs w:val="24"/>
              </w:rPr>
              <w:t>问卷调查法：首先通过文献查询和相关知识的研究，初步设计调查问卷，随机选择当地农村居民填写初步问卷，并对回收的问卷进行分析，根据得到的结果对问卷中的重复性高的问题进行精炼、删改，并以此制定完成版的调查问卷。调查问卷确定后，通过随机选取的方式从S生态文明先行示范区选出数个农村地区进行投放问卷，为本文实证分析提供了坚实的数据基础。</w:t>
            </w:r>
          </w:p>
          <w:p>
            <w:pPr>
              <w:spacing w:line="360" w:lineRule="auto"/>
              <w:rPr>
                <w:rFonts w:ascii="宋体" w:hAnsi="宋体" w:eastAsia="宋体"/>
                <w:sz w:val="24"/>
                <w:szCs w:val="24"/>
              </w:rPr>
            </w:pPr>
            <w:r>
              <w:rPr>
                <w:rFonts w:hint="eastAsia" w:ascii="宋体" w:hAnsi="宋体" w:eastAsia="宋体"/>
                <w:sz w:val="24"/>
                <w:szCs w:val="24"/>
              </w:rPr>
              <w:t>因子分析法和回归分析法：本文将通过 SPSS 22.0 对回收的问卷调查结果进行因子分析，对各相关题项进行皮尔森相关性检测，得出结果，对于 KMO 值大于 0.6 的项目进行合并分析，并进行降维处理。因子分析完成后，将降维得到的新的因子分别与农村居民低碳能源的购买意愿和购买行为分别进行回归分析，进行中介效应检测，得出回归分析结果，通过横向比较得出最终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一，提高农村能源消费者的总体素质及收入水平是从根本上解决低碳产品推广问题的关键。在对消费者消费行为的研究中，一切的影响因素的作用的终端都是消费者。无论农村能源消费者受到怎样的因素影响，最终采取购买行为时最重要的仍是经济因素，假如经济条件不允许，将会否决绝大部分的购买行为。因此提高农村居民的收入水平，是提高低碳产品购买行为的根本。从现实情况看，如果经济情况允许的条件下，大部分人都会选择相对更加有利于国家发展、经济建设的低碳产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二，农村能源消费者的低碳认知程度对低碳产品购买的影响并不十分明显，并且可能存在着边际效应。即当个体受到一定程度的低碳知识宣传教育影响时，其低碳产品购买意愿及行为会受到一定程度的正面影响，但当其低碳知识越丰富全面，这个影响程度就越低，极端情况下甚至会降低其购买行为。这在现实中也是普遍存在的现象，即当最初受到媒体宣传、政策教育及周边其他人从各方面对某产品进行的宣传推荐时，由于主观判断上受到这些因素的影响，从而产生了购买意愿，购买了产品，这属于心理学中的从众心理，即购买时并没有对产品进行全面认知，而是跟随他人的意识而进行；但如果没有第一时间购买，而是从各方面对该产品进行了全方面的了解，就会开始根据自己实际情况对产品进行匹配，匹配的结果可能与自己实际情况并不适应，因此并不会进行实际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spacing w:line="360" w:lineRule="auto"/>
              <w:rPr>
                <w:rFonts w:ascii="宋体" w:hAnsi="宋体" w:eastAsia="宋体"/>
                <w:sz w:val="24"/>
                <w:szCs w:val="24"/>
              </w:rPr>
            </w:pPr>
            <w:r>
              <w:rPr>
                <w:rFonts w:hint="eastAsia" w:ascii="宋体" w:hAnsi="宋体" w:eastAsia="宋体"/>
                <w:sz w:val="24"/>
                <w:szCs w:val="24"/>
              </w:rPr>
              <w:t>研究对象创新：本文理论研究方面将引入社会心理学范式和行为经济学的理论，并试图将消费者行为模式的研究理论代入到农村居民低碳能源消费的领域，拓展了过去的研究大多将对象作为城市居民的不足，拓展了理论的应用范围，将研究对象定位为农村能源消费者，完善了相关理论的覆盖程度。研究主要基于中介效应理论为核心进行，对各影响因素进行多元回归，根据回归结果做出判断分析。同时本文具有鲜明的时代特征和地域特征，立足S生态文明先行示范区进行研究，分析各个影响因素对当地农村居民低碳消费行为的影响，达到明确各影响因素作用方向及程度的目的，为政府制定政策提供参考，具有明确的现实意义。</w:t>
            </w:r>
          </w:p>
          <w:p>
            <w:pPr>
              <w:spacing w:line="360" w:lineRule="auto"/>
              <w:rPr>
                <w:rFonts w:ascii="宋体" w:hAnsi="宋体" w:eastAsia="宋体"/>
                <w:sz w:val="24"/>
                <w:szCs w:val="24"/>
              </w:rPr>
            </w:pPr>
            <w:r>
              <w:rPr>
                <w:rFonts w:hint="eastAsia" w:ascii="宋体" w:hAnsi="宋体" w:eastAsia="宋体"/>
                <w:sz w:val="24"/>
                <w:szCs w:val="24"/>
              </w:rPr>
              <w:t>研究方法创新：本研究依据消费者综合行为理论等经典的理论研究，构建了农村居民低碳消费行为影响因素的概念模型，通过结构方程来对模型进行验证和校正。采用结构方程模型，可以综合回归分析、因子分析和路径分析等多种方法，处理变量多重相互关系，更为简便的验证性分析和检验变量关系，还允许自变量和因变量存在测量误差，为分析潜在变量之间的结构关系提供了可能。因此，选用结构方程模型来揭示某些低碳消费行为影响因素对低碳消费行为的影响程度，更比多元回归分析等方法对农村居民低碳消费行为的内在原因显示出较强的解释力。</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rPr>
                <w:rFonts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s="宋体"/>
                <w:sz w:val="24"/>
                <w:szCs w:val="24"/>
              </w:rPr>
            </w:pPr>
            <w:r>
              <w:rPr>
                <w:rFonts w:ascii="宋体" w:hAnsi="宋体" w:eastAsia="宋体"/>
                <w:sz w:val="24"/>
                <w:szCs w:val="24"/>
              </w:rPr>
              <w:t>4.</w:t>
            </w:r>
            <w:r>
              <w:rPr>
                <w:rFonts w:hint="eastAsia" w:ascii="宋体" w:hAnsi="宋体" w:eastAsia="宋体"/>
                <w:sz w:val="24"/>
                <w:szCs w:val="24"/>
              </w:rPr>
              <w:t>参考文献</w:t>
            </w:r>
          </w:p>
          <w:p>
            <w:pPr>
              <w:spacing w:line="360" w:lineRule="auto"/>
              <w:rPr>
                <w:rFonts w:ascii="宋体" w:hAnsi="宋体" w:eastAsia="宋体" w:cs="宋体"/>
                <w:sz w:val="24"/>
                <w:szCs w:val="24"/>
              </w:rPr>
            </w:pPr>
            <w:r>
              <w:rPr>
                <w:rFonts w:hint="eastAsia" w:ascii="宋体" w:hAnsi="宋体" w:eastAsia="宋体" w:cs="宋体"/>
                <w:sz w:val="24"/>
                <w:szCs w:val="24"/>
              </w:rPr>
              <w:t>[1]李献士.绿色购买行为影响因素分析及促进策略构建[J].商业经济,2022(01):73-74+142.</w:t>
            </w:r>
          </w:p>
          <w:p>
            <w:pPr>
              <w:spacing w:line="360" w:lineRule="auto"/>
              <w:rPr>
                <w:rFonts w:ascii="宋体" w:hAnsi="宋体" w:eastAsia="宋体" w:cs="宋体"/>
                <w:sz w:val="24"/>
                <w:szCs w:val="24"/>
              </w:rPr>
            </w:pPr>
            <w:r>
              <w:rPr>
                <w:rFonts w:hint="eastAsia" w:ascii="宋体" w:hAnsi="宋体" w:eastAsia="宋体" w:cs="宋体"/>
                <w:sz w:val="24"/>
                <w:szCs w:val="24"/>
              </w:rPr>
              <w:t>[2]江芳.绿色低碳发展背景下我国汽车行业与居民消费水平耦合协调关系研究[J].中小企业管理与科技(下旬刊),2021(12):130-133.</w:t>
            </w:r>
          </w:p>
          <w:p>
            <w:pPr>
              <w:spacing w:line="360" w:lineRule="auto"/>
              <w:rPr>
                <w:rFonts w:ascii="宋体" w:hAnsi="宋体" w:eastAsia="宋体" w:cs="宋体"/>
                <w:sz w:val="24"/>
                <w:szCs w:val="24"/>
              </w:rPr>
            </w:pPr>
            <w:r>
              <w:rPr>
                <w:rFonts w:hint="eastAsia" w:ascii="宋体" w:hAnsi="宋体" w:eastAsia="宋体" w:cs="宋体"/>
                <w:sz w:val="24"/>
                <w:szCs w:val="24"/>
              </w:rPr>
              <w:t>[3]吴粹中.消费者健康关注、舆情感知与绿色食品消费意愿：不同消费群体的比较研究[J].商业经济研究,2021(23):58-61.</w:t>
            </w:r>
          </w:p>
          <w:p>
            <w:pPr>
              <w:spacing w:line="360" w:lineRule="auto"/>
              <w:rPr>
                <w:rFonts w:ascii="宋体" w:hAnsi="宋体" w:eastAsia="宋体" w:cs="宋体"/>
                <w:sz w:val="24"/>
                <w:szCs w:val="24"/>
              </w:rPr>
            </w:pPr>
            <w:r>
              <w:rPr>
                <w:rFonts w:hint="eastAsia" w:ascii="宋体" w:hAnsi="宋体" w:eastAsia="宋体" w:cs="宋体"/>
                <w:sz w:val="24"/>
                <w:szCs w:val="24"/>
              </w:rPr>
              <w:t>[4]张琰.加快绿色农业经济发展的思考[J].山西农经,2021(22):162-164.</w:t>
            </w:r>
          </w:p>
          <w:p>
            <w:pPr>
              <w:spacing w:line="360" w:lineRule="auto"/>
              <w:rPr>
                <w:rFonts w:ascii="宋体" w:hAnsi="宋体" w:eastAsia="宋体" w:cs="宋体"/>
                <w:sz w:val="24"/>
                <w:szCs w:val="24"/>
              </w:rPr>
            </w:pPr>
            <w:r>
              <w:rPr>
                <w:rFonts w:hint="eastAsia" w:ascii="宋体" w:hAnsi="宋体" w:eastAsia="宋体" w:cs="宋体"/>
                <w:sz w:val="24"/>
                <w:szCs w:val="24"/>
              </w:rPr>
              <w:t>[5]薄凡,庄贵阳.“双碳”目标下低碳消费的作用机制和推进政策[J].北京工业大学学报(社会科学版):1-13.</w:t>
            </w:r>
          </w:p>
          <w:p>
            <w:pPr>
              <w:spacing w:line="360" w:lineRule="auto"/>
              <w:rPr>
                <w:rFonts w:ascii="宋体" w:hAnsi="宋体" w:eastAsia="宋体" w:cs="宋体"/>
                <w:sz w:val="24"/>
                <w:szCs w:val="24"/>
              </w:rPr>
            </w:pPr>
            <w:r>
              <w:rPr>
                <w:rFonts w:hint="eastAsia" w:ascii="宋体" w:hAnsi="宋体" w:eastAsia="宋体" w:cs="宋体"/>
                <w:sz w:val="24"/>
                <w:szCs w:val="24"/>
              </w:rPr>
              <w:t>[6]邓茗文.把握消费新趋势 升级消费助力高质量发展[J].可持续发展经济导刊,2021(11):37-39.</w:t>
            </w:r>
          </w:p>
          <w:p>
            <w:pPr>
              <w:spacing w:line="360" w:lineRule="auto"/>
              <w:rPr>
                <w:rFonts w:ascii="宋体" w:hAnsi="宋体" w:eastAsia="宋体" w:cs="宋体"/>
                <w:sz w:val="24"/>
                <w:szCs w:val="24"/>
              </w:rPr>
            </w:pPr>
            <w:r>
              <w:rPr>
                <w:rFonts w:hint="eastAsia" w:ascii="宋体" w:hAnsi="宋体" w:eastAsia="宋体" w:cs="宋体"/>
                <w:sz w:val="24"/>
                <w:szCs w:val="24"/>
              </w:rPr>
              <w:t>[7]朱琳.低碳消费：电商行业用绿色妆典“双11”[J].可持续发展经济导刊,2021(11):40-43.</w:t>
            </w:r>
          </w:p>
          <w:p>
            <w:pPr>
              <w:spacing w:line="360" w:lineRule="auto"/>
              <w:rPr>
                <w:rFonts w:ascii="宋体" w:hAnsi="宋体" w:eastAsia="宋体" w:cs="宋体"/>
                <w:sz w:val="24"/>
                <w:szCs w:val="24"/>
              </w:rPr>
            </w:pPr>
            <w:r>
              <w:rPr>
                <w:rFonts w:hint="eastAsia" w:ascii="宋体" w:hAnsi="宋体" w:eastAsia="宋体" w:cs="宋体"/>
                <w:sz w:val="24"/>
                <w:szCs w:val="24"/>
              </w:rPr>
              <w:t>[8]敖芬芬,李敏.绿色发展理念下消费者绿色消费行为的培育路径[J].市场周刊,2021,34(11):21-24+65.</w:t>
            </w:r>
          </w:p>
          <w:p>
            <w:pPr>
              <w:spacing w:line="360" w:lineRule="auto"/>
              <w:rPr>
                <w:rFonts w:ascii="宋体" w:hAnsi="宋体" w:eastAsia="宋体" w:cs="宋体"/>
                <w:sz w:val="24"/>
                <w:szCs w:val="24"/>
              </w:rPr>
            </w:pPr>
            <w:r>
              <w:rPr>
                <w:rFonts w:hint="eastAsia" w:ascii="宋体" w:hAnsi="宋体" w:eastAsia="宋体" w:cs="宋体"/>
                <w:sz w:val="24"/>
                <w:szCs w:val="24"/>
              </w:rPr>
              <w:t>[9]薛冰晓,纪薇.碳达峰目标下顾客绿色消费行为的形成机理分析[J].商业经济研究,2021(20):83-86.</w:t>
            </w:r>
          </w:p>
          <w:p>
            <w:pPr>
              <w:spacing w:line="360" w:lineRule="auto"/>
              <w:rPr>
                <w:rFonts w:ascii="宋体" w:hAnsi="宋体" w:eastAsia="宋体" w:cs="宋体"/>
                <w:sz w:val="24"/>
                <w:szCs w:val="24"/>
              </w:rPr>
            </w:pPr>
            <w:r>
              <w:rPr>
                <w:rFonts w:hint="eastAsia" w:ascii="宋体" w:hAnsi="宋体" w:eastAsia="宋体" w:cs="宋体"/>
                <w:sz w:val="24"/>
                <w:szCs w:val="24"/>
              </w:rPr>
              <w:t>[10]张晶飞,秦耀辰,张丽君,王坤,段杰冉.建成环境对居民绿色消费意愿的影响——来自郑州的实证研究[J].地理研究,2021,40(10):2914-2929.</w:t>
            </w:r>
          </w:p>
          <w:p>
            <w:pPr>
              <w:spacing w:line="360" w:lineRule="auto"/>
              <w:rPr>
                <w:rFonts w:ascii="宋体" w:hAnsi="宋体" w:eastAsia="宋体" w:cs="宋体"/>
                <w:sz w:val="24"/>
                <w:szCs w:val="24"/>
              </w:rPr>
            </w:pPr>
            <w:r>
              <w:rPr>
                <w:rFonts w:hint="eastAsia" w:ascii="宋体" w:hAnsi="宋体" w:eastAsia="宋体" w:cs="宋体"/>
                <w:sz w:val="24"/>
                <w:szCs w:val="24"/>
              </w:rPr>
              <w:t>[11]古璇.绿色消费的实践价值——绿色消费伦理系列研究二[J].大陆桥视野,2021(09):45-48.</w:t>
            </w:r>
          </w:p>
          <w:p>
            <w:pPr>
              <w:spacing w:line="360" w:lineRule="auto"/>
              <w:rPr>
                <w:rFonts w:ascii="宋体" w:hAnsi="宋体" w:eastAsia="宋体" w:cs="宋体"/>
                <w:sz w:val="24"/>
                <w:szCs w:val="24"/>
              </w:rPr>
            </w:pPr>
            <w:r>
              <w:rPr>
                <w:rFonts w:hint="eastAsia" w:ascii="宋体" w:hAnsi="宋体" w:eastAsia="宋体" w:cs="宋体"/>
                <w:sz w:val="24"/>
                <w:szCs w:val="24"/>
              </w:rPr>
              <w:t>[12]李鹏翔.绿色消费中态度-行为差距影响因素分析[J].当代经济,2021(09):82-85.</w:t>
            </w:r>
          </w:p>
          <w:p>
            <w:pPr>
              <w:spacing w:line="360" w:lineRule="auto"/>
              <w:rPr>
                <w:rFonts w:ascii="宋体" w:hAnsi="宋体" w:eastAsia="宋体" w:cs="宋体"/>
                <w:sz w:val="24"/>
                <w:szCs w:val="24"/>
              </w:rPr>
            </w:pPr>
            <w:r>
              <w:rPr>
                <w:rFonts w:hint="eastAsia" w:ascii="宋体" w:hAnsi="宋体" w:eastAsia="宋体" w:cs="宋体"/>
                <w:sz w:val="24"/>
                <w:szCs w:val="24"/>
              </w:rPr>
              <w:t>[13]杜瑛瑛. 产品绿色属性信息对消费者绿色购买意愿影响研究[D].山东大学,2021.</w:t>
            </w:r>
          </w:p>
          <w:p>
            <w:pPr>
              <w:spacing w:line="360" w:lineRule="auto"/>
              <w:rPr>
                <w:rFonts w:ascii="宋体" w:hAnsi="宋体" w:eastAsia="宋体" w:cs="宋体"/>
                <w:sz w:val="24"/>
                <w:szCs w:val="24"/>
              </w:rPr>
            </w:pPr>
            <w:r>
              <w:rPr>
                <w:rFonts w:hint="eastAsia" w:ascii="宋体" w:hAnsi="宋体" w:eastAsia="宋体" w:cs="宋体"/>
                <w:sz w:val="24"/>
                <w:szCs w:val="24"/>
              </w:rPr>
              <w:t>[14]林淑颖. 我国居民绿色消费意愿水平测定及影响因素分析[D].浙江大学,2021.</w:t>
            </w:r>
          </w:p>
          <w:p>
            <w:pPr>
              <w:spacing w:line="360" w:lineRule="auto"/>
              <w:rPr>
                <w:rFonts w:ascii="宋体" w:hAnsi="宋体" w:eastAsia="宋体" w:cs="宋体"/>
                <w:sz w:val="24"/>
                <w:szCs w:val="24"/>
              </w:rPr>
            </w:pPr>
            <w:r>
              <w:rPr>
                <w:rFonts w:hint="eastAsia" w:ascii="宋体" w:hAnsi="宋体" w:eastAsia="宋体" w:cs="宋体"/>
                <w:sz w:val="24"/>
                <w:szCs w:val="24"/>
              </w:rPr>
              <w:t>[15]唐琪,王志强,王润沛.低碳经济背景下新疆农村居民消费现状分析[J].农业展望,2021,17(03):126-130.</w:t>
            </w:r>
          </w:p>
          <w:p>
            <w:pPr>
              <w:spacing w:line="360" w:lineRule="auto"/>
              <w:rPr>
                <w:rFonts w:ascii="宋体" w:hAnsi="宋体" w:eastAsia="宋体" w:cs="宋体"/>
                <w:sz w:val="24"/>
                <w:szCs w:val="24"/>
              </w:rPr>
            </w:pPr>
            <w:r>
              <w:rPr>
                <w:rFonts w:hint="eastAsia" w:ascii="宋体" w:hAnsi="宋体" w:eastAsia="宋体" w:cs="宋体"/>
                <w:sz w:val="24"/>
                <w:szCs w:val="24"/>
              </w:rPr>
              <w:t>[16]陈凯.信息干预对绿色消费行为的影响分析[J].中国特色社会主义研究,2020(Z1):126-131+161.</w:t>
            </w:r>
          </w:p>
          <w:p>
            <w:pPr>
              <w:spacing w:line="360" w:lineRule="auto"/>
              <w:rPr>
                <w:rFonts w:ascii="宋体" w:hAnsi="宋体" w:eastAsia="宋体" w:cs="宋体"/>
                <w:sz w:val="24"/>
                <w:szCs w:val="24"/>
              </w:rPr>
            </w:pPr>
            <w:r>
              <w:rPr>
                <w:rFonts w:hint="eastAsia" w:ascii="宋体" w:hAnsi="宋体" w:eastAsia="宋体" w:cs="宋体"/>
                <w:sz w:val="24"/>
                <w:szCs w:val="24"/>
              </w:rPr>
              <w:t>[17]岳书敬,高鹏.以绿色创新走出生态优先绿色发展新路子[J].群众,2020(24):21-22.</w:t>
            </w:r>
          </w:p>
          <w:p>
            <w:pPr>
              <w:spacing w:line="360" w:lineRule="auto"/>
              <w:rPr>
                <w:rFonts w:ascii="宋体" w:hAnsi="宋体" w:eastAsia="宋体" w:cs="宋体"/>
                <w:sz w:val="24"/>
                <w:szCs w:val="24"/>
              </w:rPr>
            </w:pPr>
            <w:r>
              <w:rPr>
                <w:rFonts w:hint="eastAsia" w:ascii="宋体" w:hAnsi="宋体" w:eastAsia="宋体" w:cs="宋体"/>
                <w:sz w:val="24"/>
                <w:szCs w:val="24"/>
              </w:rPr>
              <w:t>[18]郑婧伶,徐炳全.绿色发展理念下我国绿色消费的应然路径[J].商业经济研究,2020(23):61-63.</w:t>
            </w:r>
          </w:p>
          <w:p>
            <w:pPr>
              <w:spacing w:line="360" w:lineRule="auto"/>
              <w:rPr>
                <w:rFonts w:ascii="宋体" w:hAnsi="宋体" w:eastAsia="宋体" w:cs="宋体"/>
                <w:sz w:val="24"/>
                <w:szCs w:val="24"/>
              </w:rPr>
            </w:pPr>
            <w:r>
              <w:rPr>
                <w:rFonts w:hint="eastAsia" w:ascii="宋体" w:hAnsi="宋体" w:eastAsia="宋体" w:cs="宋体"/>
                <w:sz w:val="24"/>
                <w:szCs w:val="24"/>
              </w:rPr>
              <w:t>[19]付伟,杨丽,罗明灿.我国绿色消费路径依赖探析[J].西南林业大学学报(社会科学),2020,4(06):57-62.</w:t>
            </w:r>
          </w:p>
          <w:p>
            <w:pPr>
              <w:spacing w:line="360" w:lineRule="auto"/>
              <w:rPr>
                <w:rFonts w:ascii="宋体" w:hAnsi="宋体" w:eastAsia="宋体" w:cs="宋体"/>
                <w:sz w:val="24"/>
                <w:szCs w:val="24"/>
              </w:rPr>
            </w:pPr>
            <w:r>
              <w:rPr>
                <w:rFonts w:hint="eastAsia" w:ascii="宋体" w:hAnsi="宋体" w:eastAsia="宋体" w:cs="宋体"/>
                <w:sz w:val="24"/>
                <w:szCs w:val="24"/>
              </w:rPr>
              <w:t>[20]孙时进,孔云中.进化心理学视角:童年环境、价值观影响绿色消费行为的实证研究[J].心理学探新,2020,40(06):552-561.</w:t>
            </w:r>
          </w:p>
          <w:p>
            <w:pPr>
              <w:spacing w:line="360" w:lineRule="auto"/>
              <w:rPr>
                <w:rFonts w:ascii="宋体" w:hAnsi="宋体" w:eastAsia="宋体" w:cs="宋体"/>
                <w:sz w:val="24"/>
                <w:szCs w:val="24"/>
              </w:rPr>
            </w:pPr>
            <w:r>
              <w:rPr>
                <w:rFonts w:hint="eastAsia" w:ascii="宋体" w:hAnsi="宋体" w:eastAsia="宋体" w:cs="宋体"/>
                <w:sz w:val="24"/>
                <w:szCs w:val="24"/>
              </w:rPr>
              <w:t>[21]刘艳艳,马培衢,殷政伟.绿色农产品生产与绿色消费演化博弈分析的文献综述[J].内蒙古科技与经济,2020(21):149-150.</w:t>
            </w:r>
          </w:p>
          <w:p>
            <w:pPr>
              <w:spacing w:line="360" w:lineRule="auto"/>
              <w:rPr>
                <w:rFonts w:ascii="宋体" w:hAnsi="宋体" w:eastAsia="宋体" w:cs="宋体"/>
                <w:sz w:val="24"/>
                <w:szCs w:val="24"/>
              </w:rPr>
            </w:pPr>
            <w:r>
              <w:rPr>
                <w:rFonts w:hint="eastAsia" w:ascii="宋体" w:hAnsi="宋体" w:eastAsia="宋体" w:cs="宋体"/>
                <w:sz w:val="24"/>
                <w:szCs w:val="24"/>
              </w:rPr>
              <w:t>[22]徐丰伟,丁昱丹,张震芳.政府调控下绿色消费与绿色供应链实施的演化博弈分析[J].生态经济,2020,36(11):60-65+117.</w:t>
            </w:r>
          </w:p>
          <w:p>
            <w:pPr>
              <w:spacing w:line="360" w:lineRule="auto"/>
              <w:rPr>
                <w:rFonts w:ascii="宋体" w:hAnsi="宋体" w:eastAsia="宋体" w:cs="宋体"/>
                <w:sz w:val="24"/>
                <w:szCs w:val="24"/>
              </w:rPr>
            </w:pPr>
            <w:r>
              <w:rPr>
                <w:rFonts w:hint="eastAsia" w:ascii="宋体" w:hAnsi="宋体" w:eastAsia="宋体" w:cs="宋体"/>
                <w:sz w:val="24"/>
                <w:szCs w:val="24"/>
              </w:rPr>
              <w:t>[23]李忱,乔世君.我国城市中产阶层消费观念与消费模式研究[J].商业经济研究,2020(21):45-49.</w:t>
            </w:r>
          </w:p>
          <w:p>
            <w:pPr>
              <w:spacing w:line="360" w:lineRule="auto"/>
              <w:rPr>
                <w:rFonts w:ascii="宋体" w:hAnsi="宋体" w:eastAsia="宋体" w:cs="宋体"/>
                <w:sz w:val="24"/>
                <w:szCs w:val="24"/>
              </w:rPr>
            </w:pPr>
            <w:r>
              <w:rPr>
                <w:rFonts w:hint="eastAsia" w:ascii="宋体" w:hAnsi="宋体" w:eastAsia="宋体" w:cs="宋体"/>
                <w:sz w:val="24"/>
                <w:szCs w:val="24"/>
              </w:rPr>
              <w:t>[24]但秀丽.我国消费者绿色消费行为倾向及驱动因素研究[J].商业经济研究,2020(21):53-56.</w:t>
            </w:r>
          </w:p>
          <w:p>
            <w:pPr>
              <w:spacing w:line="360" w:lineRule="auto"/>
              <w:rPr>
                <w:rFonts w:ascii="宋体" w:hAnsi="宋体" w:eastAsia="宋体" w:cs="宋体"/>
                <w:sz w:val="24"/>
                <w:szCs w:val="24"/>
              </w:rPr>
            </w:pPr>
            <w:r>
              <w:rPr>
                <w:rFonts w:hint="eastAsia" w:ascii="宋体" w:hAnsi="宋体" w:eastAsia="宋体" w:cs="宋体"/>
                <w:sz w:val="24"/>
                <w:szCs w:val="24"/>
              </w:rPr>
              <w:t>[25]张玉艳.绿色发展理念下推进绿色消费行为的路径研究[J].中国商论,2020(21):82-84.</w:t>
            </w:r>
          </w:p>
          <w:p>
            <w:pPr>
              <w:spacing w:line="360" w:lineRule="auto"/>
              <w:rPr>
                <w:rFonts w:ascii="宋体" w:hAnsi="宋体" w:eastAsia="宋体" w:cs="宋体"/>
                <w:sz w:val="24"/>
                <w:szCs w:val="24"/>
              </w:rPr>
            </w:pPr>
            <w:r>
              <w:rPr>
                <w:rFonts w:hint="eastAsia" w:ascii="宋体" w:hAnsi="宋体" w:eastAsia="宋体" w:cs="宋体"/>
                <w:sz w:val="24"/>
                <w:szCs w:val="24"/>
              </w:rPr>
              <w:t>[26]郑勇. 消费者绿色营销感知对消费者响应的影响研究[D].辽宁大学,2020.</w:t>
            </w:r>
          </w:p>
          <w:p>
            <w:pPr>
              <w:spacing w:line="360" w:lineRule="auto"/>
              <w:rPr>
                <w:rFonts w:ascii="宋体" w:hAnsi="宋体" w:eastAsia="宋体" w:cs="宋体"/>
                <w:sz w:val="24"/>
                <w:szCs w:val="24"/>
              </w:rPr>
            </w:pPr>
            <w:r>
              <w:rPr>
                <w:rFonts w:hint="eastAsia" w:ascii="宋体" w:hAnsi="宋体" w:eastAsia="宋体" w:cs="宋体"/>
                <w:sz w:val="24"/>
                <w:szCs w:val="24"/>
              </w:rPr>
              <w:t>[27]国合会"绿色转型与可持续社会治理专题政策研究"课题组,任勇.“十四五”推动绿色消费和生活方式的政策研究[J].中国环境管理,2020,12(05):5-10.</w:t>
            </w:r>
          </w:p>
          <w:p>
            <w:pPr>
              <w:spacing w:line="360" w:lineRule="auto"/>
              <w:rPr>
                <w:rFonts w:ascii="宋体" w:hAnsi="宋体" w:eastAsia="宋体" w:cs="宋体"/>
                <w:sz w:val="24"/>
                <w:szCs w:val="24"/>
              </w:rPr>
            </w:pPr>
            <w:r>
              <w:rPr>
                <w:rFonts w:hint="eastAsia" w:ascii="宋体" w:hAnsi="宋体" w:eastAsia="宋体" w:cs="宋体"/>
                <w:sz w:val="24"/>
                <w:szCs w:val="24"/>
              </w:rPr>
              <w:t>[28]杜鑫.消费者创新性与绿色消费行为:理论机制与实证研究[J].商业经济研究,2020(19):56-58.</w:t>
            </w:r>
          </w:p>
          <w:p>
            <w:pPr>
              <w:spacing w:line="360" w:lineRule="auto"/>
              <w:rPr>
                <w:rFonts w:ascii="宋体" w:hAnsi="宋体" w:eastAsia="宋体" w:cs="宋体"/>
                <w:sz w:val="24"/>
                <w:szCs w:val="24"/>
              </w:rPr>
            </w:pPr>
            <w:r>
              <w:rPr>
                <w:rFonts w:hint="eastAsia" w:ascii="宋体" w:hAnsi="宋体" w:eastAsia="宋体" w:cs="宋体"/>
                <w:sz w:val="24"/>
                <w:szCs w:val="24"/>
              </w:rPr>
              <w:t>[29]周江燕.论绿色消费方式与生态环境保护——以上海市经济发展为例[J].绿色科技,2020(18):260-261.</w:t>
            </w:r>
          </w:p>
          <w:p>
            <w:pPr>
              <w:spacing w:line="360" w:lineRule="auto"/>
              <w:rPr>
                <w:rFonts w:ascii="宋体" w:hAnsi="宋体" w:eastAsia="宋体" w:cs="宋体"/>
                <w:sz w:val="24"/>
                <w:szCs w:val="24"/>
              </w:rPr>
            </w:pPr>
            <w:r>
              <w:rPr>
                <w:rFonts w:hint="eastAsia" w:ascii="宋体" w:hAnsi="宋体" w:eastAsia="宋体" w:cs="宋体"/>
                <w:sz w:val="24"/>
                <w:szCs w:val="24"/>
              </w:rPr>
              <w:t>[30]王微,彭立学.绿色消费经济视域下大学生绿色消费教育路径[J].现代企业,2020(09):130-131.</w:t>
            </w:r>
          </w:p>
          <w:p>
            <w:pPr>
              <w:spacing w:line="360" w:lineRule="auto"/>
              <w:rPr>
                <w:rFonts w:ascii="宋体" w:hAnsi="宋体" w:eastAsia="宋体" w:cs="宋体"/>
                <w:sz w:val="24"/>
                <w:szCs w:val="24"/>
              </w:rPr>
            </w:pPr>
            <w:r>
              <w:rPr>
                <w:rFonts w:hint="eastAsia" w:ascii="宋体" w:hAnsi="宋体" w:eastAsia="宋体" w:cs="宋体"/>
                <w:sz w:val="24"/>
                <w:szCs w:val="24"/>
              </w:rPr>
              <w:t>[31]胡小明. 新时代绿色消费模式构建研究[D].中共黑龙江省委党校,2020.</w:t>
            </w:r>
          </w:p>
          <w:p>
            <w:pPr>
              <w:spacing w:line="360" w:lineRule="auto"/>
              <w:rPr>
                <w:rFonts w:ascii="宋体" w:hAnsi="宋体" w:eastAsia="宋体" w:cs="宋体"/>
                <w:sz w:val="24"/>
                <w:szCs w:val="24"/>
              </w:rPr>
            </w:pPr>
            <w:r>
              <w:rPr>
                <w:rFonts w:hint="eastAsia" w:ascii="宋体" w:hAnsi="宋体" w:eastAsia="宋体" w:cs="宋体"/>
                <w:sz w:val="24"/>
                <w:szCs w:val="24"/>
              </w:rPr>
              <w:t>[32]胡静. 引导用语对绿色消费行为意愿影响机制研究[D].北京林业大学,2020.</w:t>
            </w:r>
          </w:p>
          <w:p>
            <w:pPr>
              <w:spacing w:line="360" w:lineRule="auto"/>
              <w:rPr>
                <w:rFonts w:ascii="宋体" w:hAnsi="宋体" w:eastAsia="宋体" w:cs="宋体"/>
                <w:sz w:val="24"/>
                <w:szCs w:val="24"/>
              </w:rPr>
            </w:pPr>
            <w:r>
              <w:rPr>
                <w:rFonts w:hint="eastAsia" w:ascii="宋体" w:hAnsi="宋体" w:eastAsia="宋体" w:cs="宋体"/>
                <w:sz w:val="24"/>
                <w:szCs w:val="24"/>
              </w:rPr>
              <w:t>[33]马国骏. 认知偏差、知情度与低碳消费的关系研究[D].广西大学,2020.</w:t>
            </w:r>
          </w:p>
          <w:p>
            <w:pPr>
              <w:spacing w:line="360" w:lineRule="auto"/>
              <w:rPr>
                <w:rFonts w:ascii="宋体" w:hAnsi="宋体" w:eastAsia="宋体" w:cs="宋体"/>
                <w:sz w:val="24"/>
                <w:szCs w:val="24"/>
              </w:rPr>
            </w:pPr>
            <w:r>
              <w:rPr>
                <w:rFonts w:hint="eastAsia" w:ascii="宋体" w:hAnsi="宋体" w:eastAsia="宋体" w:cs="宋体"/>
                <w:sz w:val="24"/>
                <w:szCs w:val="24"/>
              </w:rPr>
              <w:t>[34]翟亚楠,谈存峰,吴平肖.甘肃农村居民碳消费结构分析[J].经济研究导刊,2019(25):21-23+29.</w:t>
            </w:r>
          </w:p>
          <w:p>
            <w:pPr>
              <w:spacing w:line="360" w:lineRule="auto"/>
              <w:rPr>
                <w:rFonts w:ascii="宋体" w:hAnsi="宋体" w:eastAsia="宋体" w:cs="宋体"/>
                <w:sz w:val="24"/>
                <w:szCs w:val="24"/>
              </w:rPr>
            </w:pPr>
            <w:r>
              <w:rPr>
                <w:rFonts w:hint="eastAsia" w:ascii="宋体" w:hAnsi="宋体" w:eastAsia="宋体" w:cs="宋体"/>
                <w:sz w:val="24"/>
                <w:szCs w:val="24"/>
              </w:rPr>
              <w:t>[35]虞义华,邓慧慧.基于空间Probit模型的农村家庭低碳产品购买决策研究[J].求索,2017(12):45-53.</w:t>
            </w:r>
          </w:p>
          <w:p>
            <w:pPr>
              <w:spacing w:line="360" w:lineRule="auto"/>
              <w:rPr>
                <w:rFonts w:ascii="宋体" w:hAnsi="宋体" w:eastAsia="宋体" w:cs="宋体"/>
                <w:sz w:val="24"/>
                <w:szCs w:val="24"/>
              </w:rPr>
            </w:pPr>
            <w:r>
              <w:rPr>
                <w:rFonts w:hint="eastAsia" w:ascii="宋体" w:hAnsi="宋体" w:eastAsia="宋体" w:cs="宋体"/>
                <w:sz w:val="24"/>
                <w:szCs w:val="24"/>
              </w:rPr>
              <w:t>[36]焦顺子. 乡村旅游低碳消费行为影响因素研究[D].厦门大学,2017.</w:t>
            </w:r>
          </w:p>
          <w:p>
            <w:pPr>
              <w:spacing w:line="360" w:lineRule="auto"/>
              <w:rPr>
                <w:rFonts w:ascii="宋体" w:hAnsi="宋体" w:eastAsia="宋体" w:cs="宋体"/>
                <w:sz w:val="24"/>
                <w:szCs w:val="24"/>
              </w:rPr>
            </w:pPr>
            <w:r>
              <w:rPr>
                <w:rFonts w:hint="eastAsia" w:ascii="宋体" w:hAnsi="宋体" w:eastAsia="宋体" w:cs="宋体"/>
                <w:sz w:val="24"/>
                <w:szCs w:val="24"/>
              </w:rPr>
              <w:t>[37]杜宇,马蓓蕾.安徽省城镇居民低碳消费行为影响因素及路径研究[J].安徽理工大学学报(社会科学版),2017,19(03):51-56.</w:t>
            </w:r>
          </w:p>
          <w:p>
            <w:pPr>
              <w:spacing w:line="360" w:lineRule="auto"/>
              <w:rPr>
                <w:rFonts w:ascii="宋体" w:hAnsi="宋体" w:eastAsia="宋体" w:cs="宋体"/>
                <w:sz w:val="24"/>
                <w:szCs w:val="24"/>
              </w:rPr>
            </w:pPr>
            <w:r>
              <w:rPr>
                <w:rFonts w:hint="eastAsia" w:ascii="宋体" w:hAnsi="宋体" w:eastAsia="宋体" w:cs="宋体"/>
                <w:sz w:val="24"/>
                <w:szCs w:val="24"/>
              </w:rPr>
              <w:t>[38]孙锐敏. 江苏农村居民低碳消费行为影响因素的实证研究[D].扬州大学,2017.</w:t>
            </w:r>
          </w:p>
          <w:p>
            <w:pPr>
              <w:spacing w:line="360" w:lineRule="auto"/>
              <w:rPr>
                <w:rFonts w:ascii="宋体" w:hAnsi="宋体" w:eastAsia="宋体" w:cs="宋体"/>
                <w:sz w:val="24"/>
                <w:szCs w:val="24"/>
              </w:rPr>
            </w:pPr>
            <w:r>
              <w:rPr>
                <w:rFonts w:hint="eastAsia" w:ascii="宋体" w:hAnsi="宋体" w:eastAsia="宋体" w:cs="宋体"/>
                <w:sz w:val="24"/>
                <w:szCs w:val="24"/>
              </w:rPr>
              <w:t>[39]熊开容,刘超.消费者的碳标签认知及对其低碳消费行为的影响[J].广东外语外贸大学学报,2017,28(01):101-106+137.</w:t>
            </w:r>
          </w:p>
          <w:p>
            <w:pPr>
              <w:spacing w:line="360" w:lineRule="auto"/>
              <w:rPr>
                <w:rFonts w:ascii="宋体" w:hAnsi="宋体" w:eastAsia="宋体" w:cs="宋体"/>
                <w:sz w:val="24"/>
                <w:szCs w:val="24"/>
              </w:rPr>
            </w:pPr>
            <w:r>
              <w:rPr>
                <w:rFonts w:hint="eastAsia" w:ascii="宋体" w:hAnsi="宋体" w:eastAsia="宋体" w:cs="宋体"/>
                <w:sz w:val="24"/>
                <w:szCs w:val="24"/>
              </w:rPr>
              <w:t>[40]周水平,汪兴东,曲振辰.农村居民低碳产品消费行为影响因素研究——消费意愿的中介作用[J].企业经济,2016,35(12):40-44.</w:t>
            </w:r>
          </w:p>
          <w:p>
            <w:pPr>
              <w:spacing w:line="360" w:lineRule="auto"/>
              <w:rPr>
                <w:rFonts w:ascii="宋体" w:hAnsi="宋体" w:eastAsia="宋体" w:cs="宋体"/>
                <w:sz w:val="24"/>
                <w:szCs w:val="24"/>
              </w:rPr>
            </w:pPr>
            <w:r>
              <w:rPr>
                <w:rFonts w:hint="eastAsia" w:ascii="宋体" w:hAnsi="宋体" w:eastAsia="宋体" w:cs="宋体"/>
                <w:sz w:val="24"/>
                <w:szCs w:val="24"/>
              </w:rPr>
              <w:t>[41]曲振辰. 农村居民低碳产品购买行为影响因素实证分析[D].江西农业大学,2016.</w:t>
            </w:r>
          </w:p>
          <w:p>
            <w:pPr>
              <w:spacing w:line="360" w:lineRule="auto"/>
              <w:rPr>
                <w:rFonts w:ascii="宋体" w:hAnsi="宋体" w:eastAsia="宋体" w:cs="宋体"/>
                <w:sz w:val="24"/>
                <w:szCs w:val="24"/>
              </w:rPr>
            </w:pPr>
            <w:r>
              <w:rPr>
                <w:rFonts w:hint="eastAsia" w:ascii="宋体" w:hAnsi="宋体" w:eastAsia="宋体" w:cs="宋体"/>
                <w:sz w:val="24"/>
                <w:szCs w:val="24"/>
              </w:rPr>
              <w:t>[42]李惠芳. 中国低碳消费模式的建构[D].集美大学,2016.</w:t>
            </w:r>
          </w:p>
          <w:p>
            <w:pPr>
              <w:spacing w:line="0" w:lineRule="atLeast"/>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vAlign w:val="top"/>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bookmarkStart w:id="1" w:name="_GoBack"/>
            <w:bookmarkEnd w:id="1"/>
          </w:p>
          <w:p>
            <w:pPr>
              <w:rPr>
                <w:rFonts w:ascii="宋体" w:hAnsi="宋体" w:eastAsia="宋体"/>
                <w:color w:val="FF0000"/>
                <w:sz w:val="24"/>
                <w:szCs w:val="24"/>
              </w:rPr>
            </w:pPr>
          </w:p>
          <w:p>
            <w:pPr>
              <w:ind w:firstLine="465"/>
              <w:rPr>
                <w:rFonts w:ascii="宋体" w:hAnsi="宋体" w:eastAsia="宋体"/>
                <w:sz w:val="24"/>
                <w:szCs w:val="24"/>
              </w:rPr>
            </w:pPr>
            <w:r>
              <w:rPr>
                <w:rFonts w:hint="eastAsia" w:ascii="宋体" w:hAnsi="宋体" w:eastAsia="宋体"/>
                <w:sz w:val="24"/>
                <w:szCs w:val="24"/>
              </w:rPr>
              <w:t>第1章</w:t>
            </w:r>
          </w:p>
          <w:p>
            <w:pPr>
              <w:numPr>
                <w:ilvl w:val="1"/>
                <w:numId w:val="1"/>
              </w:numPr>
              <w:ind w:firstLine="465"/>
              <w:rPr>
                <w:rFonts w:ascii="宋体" w:hAnsi="宋体" w:eastAsia="宋体"/>
                <w:sz w:val="24"/>
                <w:szCs w:val="24"/>
              </w:rPr>
            </w:pPr>
            <w:r>
              <w:rPr>
                <w:rFonts w:hint="eastAsia" w:ascii="宋体" w:hAnsi="宋体" w:eastAsia="宋体"/>
                <w:sz w:val="24"/>
                <w:szCs w:val="24"/>
              </w:rPr>
              <w:t>研究背景与意义</w:t>
            </w:r>
          </w:p>
          <w:p>
            <w:pPr>
              <w:numPr>
                <w:ilvl w:val="2"/>
                <w:numId w:val="1"/>
              </w:numPr>
              <w:rPr>
                <w:rFonts w:ascii="宋体" w:hAnsi="宋体" w:eastAsia="宋体"/>
                <w:sz w:val="24"/>
                <w:szCs w:val="24"/>
              </w:rPr>
            </w:pPr>
            <w:r>
              <w:rPr>
                <w:rFonts w:hint="eastAsia" w:ascii="宋体" w:hAnsi="宋体" w:eastAsia="宋体"/>
                <w:sz w:val="24"/>
                <w:szCs w:val="24"/>
              </w:rPr>
              <w:t>研究背景</w:t>
            </w:r>
          </w:p>
          <w:p>
            <w:pPr>
              <w:numPr>
                <w:ilvl w:val="2"/>
                <w:numId w:val="1"/>
              </w:numPr>
              <w:rPr>
                <w:rFonts w:ascii="宋体" w:hAnsi="宋体" w:eastAsia="宋体"/>
                <w:sz w:val="24"/>
                <w:szCs w:val="24"/>
              </w:rPr>
            </w:pPr>
            <w:r>
              <w:rPr>
                <w:rFonts w:hint="eastAsia" w:ascii="宋体" w:hAnsi="宋体" w:eastAsia="宋体"/>
                <w:sz w:val="24"/>
                <w:szCs w:val="24"/>
              </w:rPr>
              <w:t>研究意义</w:t>
            </w:r>
          </w:p>
          <w:p>
            <w:pPr>
              <w:numPr>
                <w:ilvl w:val="1"/>
                <w:numId w:val="1"/>
              </w:numPr>
              <w:ind w:firstLine="465"/>
              <w:rPr>
                <w:rFonts w:ascii="宋体" w:hAnsi="宋体" w:eastAsia="宋体"/>
                <w:sz w:val="24"/>
                <w:szCs w:val="24"/>
              </w:rPr>
            </w:pPr>
            <w:r>
              <w:rPr>
                <w:rFonts w:hint="eastAsia" w:ascii="宋体" w:hAnsi="宋体" w:eastAsia="宋体"/>
                <w:sz w:val="24"/>
                <w:szCs w:val="24"/>
              </w:rPr>
              <w:t>国内外研究现状</w:t>
            </w:r>
          </w:p>
          <w:p>
            <w:pPr>
              <w:numPr>
                <w:ilvl w:val="2"/>
                <w:numId w:val="1"/>
              </w:numPr>
              <w:rPr>
                <w:rFonts w:ascii="宋体" w:hAnsi="宋体" w:eastAsia="宋体"/>
                <w:sz w:val="24"/>
                <w:szCs w:val="24"/>
              </w:rPr>
            </w:pPr>
            <w:r>
              <w:rPr>
                <w:rFonts w:hint="eastAsia" w:ascii="宋体" w:hAnsi="宋体" w:eastAsia="宋体"/>
                <w:sz w:val="24"/>
                <w:szCs w:val="24"/>
              </w:rPr>
              <w:t>国内研究现状</w:t>
            </w:r>
          </w:p>
          <w:p>
            <w:pPr>
              <w:numPr>
                <w:ilvl w:val="2"/>
                <w:numId w:val="1"/>
              </w:numPr>
              <w:rPr>
                <w:rFonts w:ascii="宋体" w:hAnsi="宋体" w:eastAsia="宋体"/>
                <w:sz w:val="24"/>
                <w:szCs w:val="24"/>
              </w:rPr>
            </w:pPr>
            <w:r>
              <w:rPr>
                <w:rFonts w:hint="eastAsia" w:ascii="宋体" w:hAnsi="宋体" w:eastAsia="宋体"/>
                <w:sz w:val="24"/>
                <w:szCs w:val="24"/>
              </w:rPr>
              <w:t>国外研究现状</w:t>
            </w:r>
          </w:p>
          <w:p>
            <w:pPr>
              <w:numPr>
                <w:ilvl w:val="2"/>
                <w:numId w:val="1"/>
              </w:numPr>
              <w:rPr>
                <w:rFonts w:ascii="宋体" w:hAnsi="宋体" w:eastAsia="宋体"/>
                <w:sz w:val="24"/>
                <w:szCs w:val="24"/>
              </w:rPr>
            </w:pPr>
            <w:r>
              <w:rPr>
                <w:rFonts w:hint="eastAsia" w:ascii="宋体" w:hAnsi="宋体" w:eastAsia="宋体"/>
                <w:sz w:val="24"/>
                <w:szCs w:val="24"/>
              </w:rPr>
              <w:t>研究述评</w:t>
            </w:r>
          </w:p>
          <w:p>
            <w:pPr>
              <w:numPr>
                <w:ilvl w:val="1"/>
                <w:numId w:val="1"/>
              </w:numPr>
              <w:ind w:firstLine="465"/>
              <w:rPr>
                <w:rFonts w:ascii="宋体" w:hAnsi="宋体" w:eastAsia="宋体"/>
                <w:sz w:val="24"/>
                <w:szCs w:val="24"/>
              </w:rPr>
            </w:pPr>
            <w:r>
              <w:rPr>
                <w:rFonts w:hint="eastAsia" w:ascii="宋体" w:hAnsi="宋体" w:eastAsia="宋体"/>
                <w:sz w:val="24"/>
                <w:szCs w:val="24"/>
              </w:rPr>
              <w:t>研究思路与方法</w:t>
            </w:r>
          </w:p>
          <w:p>
            <w:pPr>
              <w:numPr>
                <w:ilvl w:val="2"/>
                <w:numId w:val="1"/>
              </w:numPr>
              <w:rPr>
                <w:rFonts w:ascii="宋体" w:hAnsi="宋体" w:eastAsia="宋体"/>
                <w:sz w:val="24"/>
                <w:szCs w:val="24"/>
              </w:rPr>
            </w:pPr>
            <w:r>
              <w:rPr>
                <w:rFonts w:hint="eastAsia" w:ascii="宋体" w:hAnsi="宋体" w:eastAsia="宋体"/>
                <w:sz w:val="24"/>
                <w:szCs w:val="24"/>
              </w:rPr>
              <w:t>研究思路</w:t>
            </w:r>
          </w:p>
          <w:p>
            <w:pPr>
              <w:numPr>
                <w:ilvl w:val="2"/>
                <w:numId w:val="1"/>
              </w:numPr>
              <w:rPr>
                <w:rFonts w:ascii="宋体" w:hAnsi="宋体" w:eastAsia="宋体"/>
                <w:sz w:val="24"/>
                <w:szCs w:val="24"/>
              </w:rPr>
            </w:pPr>
            <w:r>
              <w:rPr>
                <w:rFonts w:hint="eastAsia" w:ascii="宋体" w:hAnsi="宋体" w:eastAsia="宋体"/>
                <w:sz w:val="24"/>
                <w:szCs w:val="24"/>
              </w:rPr>
              <w:t>研究方法</w:t>
            </w:r>
          </w:p>
          <w:p>
            <w:pPr>
              <w:numPr>
                <w:ilvl w:val="1"/>
                <w:numId w:val="1"/>
              </w:numPr>
              <w:ind w:firstLine="465"/>
              <w:rPr>
                <w:rFonts w:ascii="宋体" w:hAnsi="宋体" w:eastAsia="宋体"/>
                <w:sz w:val="24"/>
                <w:szCs w:val="24"/>
              </w:rPr>
            </w:pPr>
            <w:r>
              <w:rPr>
                <w:rFonts w:hint="eastAsia" w:ascii="宋体" w:hAnsi="宋体" w:eastAsia="宋体"/>
                <w:sz w:val="24"/>
                <w:szCs w:val="24"/>
              </w:rPr>
              <w:t>研究内容与创新</w:t>
            </w:r>
          </w:p>
          <w:p>
            <w:pPr>
              <w:numPr>
                <w:ilvl w:val="2"/>
                <w:numId w:val="1"/>
              </w:numPr>
              <w:rPr>
                <w:rFonts w:ascii="宋体" w:hAnsi="宋体" w:eastAsia="宋体"/>
                <w:sz w:val="24"/>
                <w:szCs w:val="24"/>
              </w:rPr>
            </w:pPr>
            <w:r>
              <w:rPr>
                <w:rFonts w:hint="eastAsia" w:ascii="宋体" w:hAnsi="宋体" w:eastAsia="宋体"/>
                <w:sz w:val="24"/>
                <w:szCs w:val="24"/>
              </w:rPr>
              <w:t>研究内容</w:t>
            </w:r>
          </w:p>
          <w:p>
            <w:pPr>
              <w:numPr>
                <w:ilvl w:val="2"/>
                <w:numId w:val="1"/>
              </w:numPr>
              <w:rPr>
                <w:rFonts w:ascii="宋体" w:hAnsi="宋体" w:eastAsia="宋体"/>
                <w:sz w:val="24"/>
                <w:szCs w:val="24"/>
              </w:rPr>
            </w:pPr>
            <w:r>
              <w:rPr>
                <w:rFonts w:hint="eastAsia" w:ascii="宋体" w:hAnsi="宋体" w:eastAsia="宋体"/>
                <w:sz w:val="24"/>
                <w:szCs w:val="24"/>
              </w:rPr>
              <w:t>研究创新</w:t>
            </w:r>
          </w:p>
          <w:p>
            <w:pPr>
              <w:numPr>
                <w:ilvl w:val="0"/>
                <w:numId w:val="2"/>
              </w:numPr>
              <w:rPr>
                <w:rFonts w:ascii="宋体" w:hAnsi="宋体" w:eastAsia="宋体"/>
                <w:sz w:val="24"/>
                <w:szCs w:val="24"/>
              </w:rPr>
            </w:pPr>
            <w:r>
              <w:rPr>
                <w:rFonts w:hint="eastAsia" w:ascii="宋体" w:hAnsi="宋体" w:eastAsia="宋体"/>
                <w:sz w:val="24"/>
                <w:szCs w:val="24"/>
              </w:rPr>
              <w:t>概念界定与理论基础</w:t>
            </w:r>
          </w:p>
          <w:p>
            <w:pPr>
              <w:rPr>
                <w:rFonts w:ascii="宋体" w:hAnsi="宋体" w:eastAsia="宋体"/>
                <w:sz w:val="24"/>
                <w:szCs w:val="24"/>
              </w:rPr>
            </w:pPr>
            <w:r>
              <w:rPr>
                <w:rFonts w:hint="eastAsia" w:ascii="宋体" w:hAnsi="宋体" w:eastAsia="宋体"/>
                <w:sz w:val="24"/>
                <w:szCs w:val="24"/>
              </w:rPr>
              <w:t>2.1 概念界定</w:t>
            </w:r>
          </w:p>
          <w:p>
            <w:pPr>
              <w:rPr>
                <w:rFonts w:ascii="宋体" w:hAnsi="宋体" w:eastAsia="宋体"/>
                <w:sz w:val="24"/>
                <w:szCs w:val="24"/>
              </w:rPr>
            </w:pPr>
            <w:r>
              <w:rPr>
                <w:rFonts w:hint="eastAsia" w:ascii="宋体" w:hAnsi="宋体" w:eastAsia="宋体"/>
                <w:sz w:val="24"/>
                <w:szCs w:val="24"/>
              </w:rPr>
              <w:t>2.1.1 低碳消费</w:t>
            </w:r>
          </w:p>
          <w:p>
            <w:pPr>
              <w:rPr>
                <w:rFonts w:ascii="宋体" w:hAnsi="宋体" w:eastAsia="宋体"/>
                <w:sz w:val="24"/>
                <w:szCs w:val="24"/>
              </w:rPr>
            </w:pPr>
            <w:r>
              <w:rPr>
                <w:rFonts w:hint="eastAsia" w:ascii="宋体" w:hAnsi="宋体" w:eastAsia="宋体"/>
                <w:sz w:val="24"/>
                <w:szCs w:val="24"/>
              </w:rPr>
              <w:t>2.1.2 消费意愿</w:t>
            </w:r>
          </w:p>
          <w:p>
            <w:pPr>
              <w:rPr>
                <w:rFonts w:ascii="宋体" w:hAnsi="宋体" w:eastAsia="宋体"/>
                <w:sz w:val="24"/>
                <w:szCs w:val="24"/>
              </w:rPr>
            </w:pPr>
            <w:r>
              <w:rPr>
                <w:rFonts w:hint="eastAsia" w:ascii="宋体" w:hAnsi="宋体" w:eastAsia="宋体"/>
                <w:sz w:val="24"/>
                <w:szCs w:val="24"/>
              </w:rPr>
              <w:t>2.2 理论基础</w:t>
            </w:r>
          </w:p>
          <w:p>
            <w:pPr>
              <w:rPr>
                <w:rFonts w:ascii="宋体" w:hAnsi="宋体" w:eastAsia="宋体"/>
                <w:sz w:val="24"/>
                <w:szCs w:val="24"/>
              </w:rPr>
            </w:pPr>
            <w:r>
              <w:rPr>
                <w:rFonts w:hint="eastAsia" w:ascii="宋体" w:hAnsi="宋体" w:eastAsia="宋体"/>
                <w:sz w:val="24"/>
                <w:szCs w:val="24"/>
              </w:rPr>
              <w:t>2.2.1 消费者行为理论</w:t>
            </w:r>
          </w:p>
          <w:p>
            <w:pPr>
              <w:rPr>
                <w:rFonts w:ascii="宋体" w:hAnsi="宋体" w:eastAsia="宋体"/>
                <w:sz w:val="24"/>
                <w:szCs w:val="24"/>
              </w:rPr>
            </w:pPr>
            <w:r>
              <w:rPr>
                <w:rFonts w:hint="eastAsia" w:ascii="宋体" w:hAnsi="宋体" w:eastAsia="宋体"/>
                <w:sz w:val="24"/>
                <w:szCs w:val="24"/>
              </w:rPr>
              <w:t>2.2.2 可持续发展理论</w:t>
            </w:r>
          </w:p>
          <w:p>
            <w:pPr>
              <w:rPr>
                <w:rFonts w:ascii="宋体" w:hAnsi="宋体" w:eastAsia="宋体"/>
                <w:sz w:val="24"/>
                <w:szCs w:val="24"/>
              </w:rPr>
            </w:pPr>
            <w:r>
              <w:rPr>
                <w:rFonts w:hint="eastAsia" w:ascii="宋体" w:hAnsi="宋体" w:eastAsia="宋体"/>
                <w:sz w:val="24"/>
                <w:szCs w:val="24"/>
              </w:rPr>
              <w:t>2.2.3 感知风险理论</w:t>
            </w:r>
          </w:p>
          <w:p>
            <w:pPr>
              <w:rPr>
                <w:rFonts w:ascii="宋体" w:hAnsi="宋体" w:eastAsia="宋体"/>
                <w:sz w:val="24"/>
                <w:szCs w:val="24"/>
              </w:rPr>
            </w:pPr>
            <w:r>
              <w:rPr>
                <w:rFonts w:hint="eastAsia" w:ascii="宋体" w:hAnsi="宋体" w:eastAsia="宋体"/>
                <w:sz w:val="24"/>
                <w:szCs w:val="24"/>
              </w:rPr>
              <w:t>第3章 研究假设与模型构建</w:t>
            </w:r>
          </w:p>
          <w:p>
            <w:pPr>
              <w:rPr>
                <w:rFonts w:hint="eastAsia" w:ascii="宋体" w:hAnsi="宋体" w:eastAsia="宋体"/>
                <w:sz w:val="24"/>
                <w:szCs w:val="24"/>
              </w:rPr>
            </w:pPr>
            <w:r>
              <w:rPr>
                <w:rFonts w:hint="eastAsia" w:ascii="宋体" w:hAnsi="宋体" w:eastAsia="宋体"/>
                <w:sz w:val="24"/>
                <w:szCs w:val="24"/>
              </w:rPr>
              <w:t>3.1 研究假设</w:t>
            </w:r>
          </w:p>
          <w:p>
            <w:pPr>
              <w:rPr>
                <w:rFonts w:hint="eastAsia" w:ascii="宋体" w:hAnsi="宋体" w:eastAsia="宋体"/>
                <w:sz w:val="24"/>
                <w:szCs w:val="24"/>
              </w:rPr>
            </w:pPr>
            <w:r>
              <w:rPr>
                <w:rFonts w:hint="eastAsia" w:ascii="宋体" w:hAnsi="宋体" w:eastAsia="宋体"/>
                <w:sz w:val="24"/>
                <w:szCs w:val="24"/>
              </w:rPr>
              <w:t>3.1.1 感知风险对低碳消费意愿具有正向影响</w:t>
            </w:r>
          </w:p>
          <w:p>
            <w:pPr>
              <w:rPr>
                <w:rFonts w:hint="eastAsia" w:ascii="宋体" w:hAnsi="宋体" w:eastAsia="宋体"/>
                <w:sz w:val="24"/>
                <w:szCs w:val="24"/>
              </w:rPr>
            </w:pPr>
            <w:r>
              <w:rPr>
                <w:rFonts w:hint="eastAsia" w:ascii="宋体" w:hAnsi="宋体" w:eastAsia="宋体"/>
                <w:sz w:val="24"/>
                <w:szCs w:val="24"/>
              </w:rPr>
              <w:t>3.1.2 个人认知对低碳消费意愿具有正向影响</w:t>
            </w:r>
          </w:p>
          <w:p>
            <w:pPr>
              <w:rPr>
                <w:rFonts w:hint="eastAsia" w:ascii="宋体" w:hAnsi="宋体" w:eastAsia="宋体"/>
                <w:sz w:val="24"/>
                <w:szCs w:val="24"/>
              </w:rPr>
            </w:pPr>
            <w:r>
              <w:rPr>
                <w:rFonts w:hint="eastAsia" w:ascii="宋体" w:hAnsi="宋体" w:eastAsia="宋体"/>
                <w:sz w:val="24"/>
                <w:szCs w:val="24"/>
              </w:rPr>
              <w:t>3.1.3 消费信念对低碳消费意愿具有正向影响</w:t>
            </w:r>
          </w:p>
          <w:p>
            <w:pPr>
              <w:rPr>
                <w:rFonts w:hint="eastAsia" w:ascii="宋体" w:hAnsi="宋体" w:eastAsia="宋体"/>
                <w:sz w:val="24"/>
                <w:szCs w:val="24"/>
              </w:rPr>
            </w:pPr>
            <w:r>
              <w:rPr>
                <w:rFonts w:hint="eastAsia" w:ascii="宋体" w:hAnsi="宋体" w:eastAsia="宋体"/>
                <w:sz w:val="24"/>
                <w:szCs w:val="24"/>
              </w:rPr>
              <w:t>3.1.4 中介变量对消费行为具有正向影响</w:t>
            </w:r>
          </w:p>
          <w:p>
            <w:pPr>
              <w:rPr>
                <w:rFonts w:ascii="宋体" w:hAnsi="宋体" w:eastAsia="宋体"/>
                <w:sz w:val="24"/>
                <w:szCs w:val="24"/>
              </w:rPr>
            </w:pPr>
            <w:r>
              <w:rPr>
                <w:rFonts w:hint="eastAsia" w:ascii="宋体" w:hAnsi="宋体" w:eastAsia="宋体"/>
                <w:sz w:val="24"/>
                <w:szCs w:val="24"/>
              </w:rPr>
              <w:t>3.1.5 人口统计变量对低碳消费意愿具有正向影响</w:t>
            </w:r>
          </w:p>
          <w:p>
            <w:pPr>
              <w:rPr>
                <w:rFonts w:ascii="宋体" w:hAnsi="宋体" w:eastAsia="宋体"/>
                <w:sz w:val="24"/>
                <w:szCs w:val="24"/>
              </w:rPr>
            </w:pPr>
            <w:r>
              <w:rPr>
                <w:rFonts w:hint="eastAsia" w:ascii="宋体" w:hAnsi="宋体" w:eastAsia="宋体"/>
                <w:sz w:val="24"/>
                <w:szCs w:val="24"/>
              </w:rPr>
              <w:t>3.2 模型构建</w:t>
            </w:r>
          </w:p>
          <w:p>
            <w:pPr>
              <w:rPr>
                <w:rFonts w:ascii="宋体" w:hAnsi="宋体" w:eastAsia="宋体"/>
                <w:sz w:val="24"/>
                <w:szCs w:val="24"/>
              </w:rPr>
            </w:pPr>
            <w:r>
              <w:rPr>
                <w:rFonts w:hint="eastAsia" w:ascii="宋体" w:hAnsi="宋体" w:eastAsia="宋体"/>
                <w:sz w:val="24"/>
                <w:szCs w:val="24"/>
              </w:rPr>
              <w:t>第4章  农村居民低碳消费行为影响因素实证分析</w:t>
            </w:r>
          </w:p>
          <w:p>
            <w:pPr>
              <w:rPr>
                <w:rFonts w:ascii="宋体" w:hAnsi="宋体" w:eastAsia="宋体"/>
                <w:sz w:val="24"/>
                <w:szCs w:val="24"/>
              </w:rPr>
            </w:pPr>
            <w:r>
              <w:rPr>
                <w:rFonts w:hint="eastAsia" w:ascii="宋体" w:hAnsi="宋体" w:eastAsia="宋体"/>
                <w:sz w:val="24"/>
                <w:szCs w:val="24"/>
              </w:rPr>
              <w:t>4.1 调查问卷设计</w:t>
            </w:r>
          </w:p>
          <w:p>
            <w:pPr>
              <w:rPr>
                <w:rFonts w:ascii="宋体" w:hAnsi="宋体" w:eastAsia="宋体"/>
                <w:sz w:val="24"/>
                <w:szCs w:val="24"/>
              </w:rPr>
            </w:pPr>
            <w:r>
              <w:rPr>
                <w:rFonts w:hint="eastAsia" w:ascii="宋体" w:hAnsi="宋体" w:eastAsia="宋体"/>
                <w:sz w:val="24"/>
                <w:szCs w:val="24"/>
              </w:rPr>
              <w:t>4.2 问卷信效度检验</w:t>
            </w:r>
          </w:p>
          <w:p>
            <w:pPr>
              <w:rPr>
                <w:rFonts w:hint="eastAsia" w:ascii="宋体" w:hAnsi="宋体" w:eastAsia="宋体"/>
                <w:sz w:val="24"/>
                <w:szCs w:val="24"/>
              </w:rPr>
            </w:pPr>
            <w:r>
              <w:rPr>
                <w:rFonts w:hint="eastAsia" w:ascii="宋体" w:hAnsi="宋体" w:eastAsia="宋体"/>
                <w:sz w:val="24"/>
                <w:szCs w:val="24"/>
              </w:rPr>
              <w:t>4.3 数据描述性统计分析</w:t>
            </w:r>
          </w:p>
          <w:p>
            <w:pPr>
              <w:rPr>
                <w:rFonts w:hint="eastAsia" w:ascii="宋体" w:hAnsi="宋体" w:eastAsia="宋体"/>
                <w:sz w:val="24"/>
                <w:szCs w:val="24"/>
              </w:rPr>
            </w:pPr>
            <w:r>
              <w:rPr>
                <w:rFonts w:hint="eastAsia" w:ascii="宋体" w:hAnsi="宋体" w:eastAsia="宋体"/>
                <w:sz w:val="24"/>
                <w:szCs w:val="24"/>
              </w:rPr>
              <w:t>4.3.1 人口统计变量描述</w:t>
            </w:r>
          </w:p>
          <w:p>
            <w:pPr>
              <w:rPr>
                <w:rFonts w:hint="eastAsia" w:ascii="宋体" w:hAnsi="宋体" w:eastAsia="宋体"/>
                <w:sz w:val="24"/>
                <w:szCs w:val="24"/>
              </w:rPr>
            </w:pPr>
            <w:r>
              <w:rPr>
                <w:rFonts w:hint="eastAsia" w:ascii="宋体" w:hAnsi="宋体" w:eastAsia="宋体"/>
                <w:sz w:val="24"/>
                <w:szCs w:val="24"/>
              </w:rPr>
              <w:t>4.3.2 低碳产品消费意愿统计分析</w:t>
            </w:r>
          </w:p>
          <w:p>
            <w:pPr>
              <w:rPr>
                <w:rFonts w:hint="eastAsia" w:ascii="宋体" w:hAnsi="宋体" w:eastAsia="宋体"/>
                <w:sz w:val="24"/>
                <w:szCs w:val="24"/>
              </w:rPr>
            </w:pPr>
            <w:r>
              <w:rPr>
                <w:rFonts w:hint="eastAsia" w:ascii="宋体" w:hAnsi="宋体" w:eastAsia="宋体"/>
                <w:sz w:val="24"/>
                <w:szCs w:val="24"/>
              </w:rPr>
              <w:t>4.3.3 低碳产品消费行为统计分析</w:t>
            </w:r>
          </w:p>
          <w:p>
            <w:pPr>
              <w:rPr>
                <w:rFonts w:ascii="宋体" w:hAnsi="宋体" w:eastAsia="宋体"/>
                <w:sz w:val="24"/>
                <w:szCs w:val="24"/>
              </w:rPr>
            </w:pPr>
            <w:r>
              <w:rPr>
                <w:rFonts w:hint="eastAsia" w:ascii="宋体" w:hAnsi="宋体" w:eastAsia="宋体"/>
                <w:sz w:val="24"/>
                <w:szCs w:val="24"/>
              </w:rPr>
              <w:t>4.3.4 各变量的统计分析</w:t>
            </w:r>
          </w:p>
          <w:p>
            <w:pPr>
              <w:rPr>
                <w:rFonts w:hint="eastAsia" w:ascii="宋体" w:hAnsi="宋体" w:eastAsia="宋体"/>
                <w:sz w:val="24"/>
                <w:szCs w:val="24"/>
              </w:rPr>
            </w:pPr>
            <w:r>
              <w:rPr>
                <w:rFonts w:hint="eastAsia" w:ascii="宋体" w:hAnsi="宋体" w:eastAsia="宋体"/>
                <w:sz w:val="24"/>
                <w:szCs w:val="24"/>
              </w:rPr>
              <w:t>4.4 相关性分析</w:t>
            </w:r>
          </w:p>
          <w:p>
            <w:pPr>
              <w:rPr>
                <w:rFonts w:hint="eastAsia" w:ascii="宋体" w:hAnsi="宋体" w:eastAsia="宋体"/>
                <w:sz w:val="24"/>
                <w:szCs w:val="24"/>
              </w:rPr>
            </w:pPr>
            <w:r>
              <w:rPr>
                <w:rFonts w:hint="eastAsia" w:ascii="宋体" w:hAnsi="宋体" w:eastAsia="宋体"/>
                <w:sz w:val="24"/>
                <w:szCs w:val="24"/>
              </w:rPr>
              <w:t>4.4.1 感知风险与低碳消费意愿的相关性分析</w:t>
            </w:r>
          </w:p>
          <w:p>
            <w:pPr>
              <w:rPr>
                <w:rFonts w:hint="eastAsia" w:ascii="宋体" w:hAnsi="宋体" w:eastAsia="宋体"/>
                <w:sz w:val="24"/>
                <w:szCs w:val="24"/>
              </w:rPr>
            </w:pPr>
            <w:r>
              <w:rPr>
                <w:rFonts w:hint="eastAsia" w:ascii="宋体" w:hAnsi="宋体" w:eastAsia="宋体"/>
                <w:sz w:val="24"/>
                <w:szCs w:val="24"/>
              </w:rPr>
              <w:t>4.4.2 个人认知与低碳消费意愿的相关性分析</w:t>
            </w:r>
          </w:p>
          <w:p>
            <w:pPr>
              <w:rPr>
                <w:rFonts w:hint="eastAsia" w:ascii="宋体" w:hAnsi="宋体" w:eastAsia="宋体"/>
                <w:sz w:val="24"/>
                <w:szCs w:val="24"/>
              </w:rPr>
            </w:pPr>
            <w:r>
              <w:rPr>
                <w:rFonts w:hint="eastAsia" w:ascii="宋体" w:hAnsi="宋体" w:eastAsia="宋体"/>
                <w:sz w:val="24"/>
                <w:szCs w:val="24"/>
              </w:rPr>
              <w:t>4.4.3 消费信念与低碳消费意愿的相关性分析</w:t>
            </w:r>
          </w:p>
          <w:p>
            <w:pPr>
              <w:rPr>
                <w:rFonts w:hint="eastAsia" w:ascii="宋体" w:hAnsi="宋体" w:eastAsia="宋体"/>
                <w:sz w:val="24"/>
                <w:szCs w:val="24"/>
              </w:rPr>
            </w:pPr>
            <w:r>
              <w:rPr>
                <w:rFonts w:hint="eastAsia" w:ascii="宋体" w:hAnsi="宋体" w:eastAsia="宋体"/>
                <w:sz w:val="24"/>
                <w:szCs w:val="24"/>
              </w:rPr>
              <w:t>4.4.4 中介变量与消费行为的相关性分析</w:t>
            </w:r>
          </w:p>
          <w:p>
            <w:pPr>
              <w:rPr>
                <w:rFonts w:hint="eastAsia" w:ascii="宋体" w:hAnsi="宋体" w:eastAsia="宋体"/>
                <w:sz w:val="24"/>
                <w:szCs w:val="24"/>
              </w:rPr>
            </w:pPr>
            <w:r>
              <w:rPr>
                <w:rFonts w:hint="eastAsia" w:ascii="宋体" w:hAnsi="宋体" w:eastAsia="宋体"/>
                <w:sz w:val="24"/>
                <w:szCs w:val="24"/>
              </w:rPr>
              <w:t>4.4.5 人口统计变量与低碳消费意愿的相关性分析</w:t>
            </w:r>
          </w:p>
          <w:p>
            <w:pPr>
              <w:rPr>
                <w:rFonts w:ascii="宋体" w:hAnsi="宋体" w:eastAsia="宋体"/>
                <w:sz w:val="24"/>
                <w:szCs w:val="24"/>
              </w:rPr>
            </w:pPr>
            <w:r>
              <w:rPr>
                <w:rFonts w:hint="eastAsia" w:ascii="宋体" w:hAnsi="宋体" w:eastAsia="宋体"/>
                <w:sz w:val="24"/>
                <w:szCs w:val="24"/>
              </w:rPr>
              <w:t>4.5 回归性分析</w:t>
            </w:r>
          </w:p>
          <w:p>
            <w:pPr>
              <w:rPr>
                <w:rFonts w:ascii="宋体" w:hAnsi="宋体" w:eastAsia="宋体"/>
                <w:sz w:val="24"/>
                <w:szCs w:val="24"/>
              </w:rPr>
            </w:pPr>
            <w:r>
              <w:rPr>
                <w:rFonts w:hint="eastAsia" w:ascii="宋体" w:hAnsi="宋体" w:eastAsia="宋体"/>
                <w:sz w:val="24"/>
                <w:szCs w:val="24"/>
              </w:rPr>
              <w:t>4.5 研究假设验证分析</w:t>
            </w:r>
          </w:p>
          <w:p>
            <w:pPr>
              <w:rPr>
                <w:rFonts w:ascii="宋体" w:hAnsi="宋体" w:eastAsia="宋体"/>
                <w:sz w:val="24"/>
                <w:szCs w:val="24"/>
              </w:rPr>
            </w:pPr>
            <w:r>
              <w:rPr>
                <w:rFonts w:hint="eastAsia" w:ascii="宋体" w:hAnsi="宋体" w:eastAsia="宋体"/>
                <w:sz w:val="24"/>
                <w:szCs w:val="24"/>
              </w:rPr>
              <w:t>第5章  研究结论与建议</w:t>
            </w:r>
          </w:p>
          <w:p>
            <w:pPr>
              <w:rPr>
                <w:rFonts w:ascii="宋体" w:hAnsi="宋体" w:eastAsia="宋体"/>
                <w:sz w:val="24"/>
                <w:szCs w:val="24"/>
              </w:rPr>
            </w:pPr>
            <w:r>
              <w:rPr>
                <w:rFonts w:hint="eastAsia" w:ascii="宋体" w:hAnsi="宋体" w:eastAsia="宋体"/>
                <w:sz w:val="24"/>
                <w:szCs w:val="24"/>
              </w:rPr>
              <w:t>5.1 研究结论</w:t>
            </w:r>
          </w:p>
          <w:p>
            <w:pPr>
              <w:rPr>
                <w:rFonts w:hint="eastAsia" w:ascii="宋体" w:hAnsi="宋体" w:eastAsia="宋体"/>
                <w:sz w:val="24"/>
                <w:szCs w:val="24"/>
              </w:rPr>
            </w:pPr>
            <w:r>
              <w:rPr>
                <w:rFonts w:hint="eastAsia" w:ascii="宋体" w:hAnsi="宋体" w:eastAsia="宋体"/>
                <w:sz w:val="24"/>
                <w:szCs w:val="24"/>
              </w:rPr>
              <w:t>5.2 研究建议</w:t>
            </w:r>
          </w:p>
          <w:p>
            <w:pPr>
              <w:rPr>
                <w:rFonts w:hint="eastAsia" w:ascii="宋体" w:hAnsi="宋体" w:eastAsia="宋体"/>
                <w:sz w:val="24"/>
                <w:szCs w:val="24"/>
              </w:rPr>
            </w:pPr>
            <w:r>
              <w:rPr>
                <w:rFonts w:hint="eastAsia" w:ascii="宋体" w:hAnsi="宋体" w:eastAsia="宋体"/>
                <w:sz w:val="24"/>
                <w:szCs w:val="24"/>
              </w:rPr>
              <w:t>5.2.1 完善相关政策法规，健全低碳产品消费市场管理机制</w:t>
            </w:r>
          </w:p>
          <w:p>
            <w:pPr>
              <w:rPr>
                <w:rFonts w:hint="eastAsia" w:ascii="宋体" w:hAnsi="宋体" w:eastAsia="宋体"/>
                <w:sz w:val="24"/>
                <w:szCs w:val="24"/>
              </w:rPr>
            </w:pPr>
            <w:r>
              <w:rPr>
                <w:rFonts w:hint="eastAsia" w:ascii="宋体" w:hAnsi="宋体" w:eastAsia="宋体"/>
                <w:sz w:val="24"/>
                <w:szCs w:val="24"/>
              </w:rPr>
              <w:t>5.2.2 加强低碳产品的宣传，培育消费者偏好</w:t>
            </w:r>
          </w:p>
          <w:p>
            <w:pPr>
              <w:rPr>
                <w:rFonts w:hint="eastAsia" w:ascii="宋体" w:hAnsi="宋体" w:eastAsia="宋体"/>
                <w:sz w:val="24"/>
                <w:szCs w:val="24"/>
              </w:rPr>
            </w:pPr>
            <w:r>
              <w:rPr>
                <w:rFonts w:hint="eastAsia" w:ascii="宋体" w:hAnsi="宋体" w:eastAsia="宋体"/>
                <w:sz w:val="24"/>
                <w:szCs w:val="24"/>
              </w:rPr>
              <w:t>5.2.3  打造低碳产品品牌，提升消费信任度</w:t>
            </w:r>
          </w:p>
          <w:p>
            <w:pPr>
              <w:rPr>
                <w:rFonts w:hint="eastAsia"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5.3 研究不足与假设</w:t>
            </w: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附录</w:t>
            </w:r>
          </w:p>
          <w:p>
            <w:pPr>
              <w:rPr>
                <w:rFonts w:ascii="宋体" w:hAnsi="宋体" w:eastAsia="宋体"/>
                <w:sz w:val="24"/>
                <w:szCs w:val="24"/>
              </w:rPr>
            </w:pPr>
            <w:r>
              <w:rPr>
                <w:rFonts w:hint="eastAsia" w:ascii="宋体" w:hAnsi="宋体" w:eastAsia="宋体"/>
                <w:sz w:val="24"/>
                <w:szCs w:val="24"/>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882F5"/>
    <w:multiLevelType w:val="singleLevel"/>
    <w:tmpl w:val="27D882F5"/>
    <w:lvl w:ilvl="0" w:tentative="0">
      <w:start w:val="2"/>
      <w:numFmt w:val="decimal"/>
      <w:suff w:val="space"/>
      <w:lvlText w:val="第%1章"/>
      <w:lvlJc w:val="left"/>
    </w:lvl>
  </w:abstractNum>
  <w:abstractNum w:abstractNumId="1">
    <w:nsid w:val="5FAED565"/>
    <w:multiLevelType w:val="multilevel"/>
    <w:tmpl w:val="5FAED56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61E2F"/>
    <w:rsid w:val="000D7272"/>
    <w:rsid w:val="00104A5E"/>
    <w:rsid w:val="00106E7B"/>
    <w:rsid w:val="001C5A8D"/>
    <w:rsid w:val="002046E0"/>
    <w:rsid w:val="00233FFC"/>
    <w:rsid w:val="00241A1D"/>
    <w:rsid w:val="00252F6C"/>
    <w:rsid w:val="002D0EF2"/>
    <w:rsid w:val="00347BC7"/>
    <w:rsid w:val="0037006F"/>
    <w:rsid w:val="004D5DA9"/>
    <w:rsid w:val="006F4DEA"/>
    <w:rsid w:val="00735218"/>
    <w:rsid w:val="00754853"/>
    <w:rsid w:val="00831D87"/>
    <w:rsid w:val="008C7CC2"/>
    <w:rsid w:val="008D0F26"/>
    <w:rsid w:val="008F7BD0"/>
    <w:rsid w:val="00985231"/>
    <w:rsid w:val="009D7103"/>
    <w:rsid w:val="00A1665B"/>
    <w:rsid w:val="00A94345"/>
    <w:rsid w:val="00AA43AE"/>
    <w:rsid w:val="00C50C1E"/>
    <w:rsid w:val="00C5406F"/>
    <w:rsid w:val="00C73A3E"/>
    <w:rsid w:val="00C935F1"/>
    <w:rsid w:val="00E03F74"/>
    <w:rsid w:val="00EA0DBF"/>
    <w:rsid w:val="00F174B7"/>
    <w:rsid w:val="00F66126"/>
    <w:rsid w:val="00F8576C"/>
    <w:rsid w:val="00F9166F"/>
    <w:rsid w:val="00FA6165"/>
    <w:rsid w:val="296D5D7B"/>
    <w:rsid w:val="2FFB49C0"/>
    <w:rsid w:val="32006E6B"/>
    <w:rsid w:val="45D42ACB"/>
    <w:rsid w:val="45D625A0"/>
    <w:rsid w:val="4D0711F6"/>
    <w:rsid w:val="5EB63B9E"/>
    <w:rsid w:val="747810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1349</Words>
  <Characters>7693</Characters>
  <Lines>64</Lines>
  <Paragraphs>18</Paragraphs>
  <TotalTime>1</TotalTime>
  <ScaleCrop>false</ScaleCrop>
  <LinksUpToDate>false</LinksUpToDate>
  <CharactersWithSpaces>9024</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hp</cp:lastModifiedBy>
  <cp:lastPrinted>2021-12-14T10:40:00Z</cp:lastPrinted>
  <dcterms:modified xsi:type="dcterms:W3CDTF">2022-01-05T02:40:41Z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169158B42F3342AD9704DBE6DD58FD00</vt:lpwstr>
  </property>
</Properties>
</file>