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71041208</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盛斌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山东省济宁市</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企业</w:t>
            </w:r>
            <w:r>
              <w:rPr>
                <w:rFonts w:ascii="宋体" w:hAnsi="宋体" w:eastAsia="宋体"/>
                <w:sz w:val="24"/>
              </w:rPr>
              <w:t>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15069729521</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15668120063@163.com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中国人民解放军理工大学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地雷爆破与破障工程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中国人民解放军山东省济宁军分区</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科长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本人出生于1987年4月，山东兖州人，目前是一名现役军人，主要从事部队机关工作。出于对经济学的喜爱，利用业余时间阅读相关理论书籍，并时常关注经济领域新的动向。同时，家属经商也给自己提供了很多企业管理的实践经验。报考人民大学在职研究生也是想进一步系统深入地学习经济学理论，并通过努力实现学历升级。本人工作经历：2004.09-2008.06在中国人民解放军理工大学学习；2008.06-2015.06在中国人民解放军71887部队先后担任排长、干事；2015.06至今在山东省济宁军分区先后担任干事、参谋、科长等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rPr>
            </w:pPr>
            <w:r>
              <w:rPr>
                <w:rFonts w:hint="default" w:ascii="宋体" w:hAnsi="宋体" w:eastAsia="宋体"/>
                <w:sz w:val="24"/>
              </w:rPr>
              <w:t>关于资产负债表的经济学思考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大众投资指南</w:t>
            </w:r>
            <w:r>
              <w:rPr>
                <w:rFonts w:hint="eastAsia" w:ascii="宋体" w:hAnsi="宋体" w:eastAsia="宋体"/>
                <w:sz w:val="24"/>
                <w:lang w:eastAsia="zh-CN"/>
              </w:rPr>
              <w:t>》</w:t>
            </w:r>
            <w:r>
              <w:rPr>
                <w:rFonts w:hint="eastAsia" w:ascii="宋体" w:hAnsi="宋体" w:eastAsia="宋体"/>
                <w:sz w:val="24"/>
                <w:lang w:val="en-US" w:eastAsia="zh-CN"/>
              </w:rPr>
              <w:t>CN12-1217/F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ind w:firstLine="480" w:firstLineChars="200"/>
              <w:rPr>
                <w:rFonts w:ascii="宋体" w:hAnsi="宋体" w:eastAsia="宋体"/>
                <w:sz w:val="24"/>
              </w:rPr>
            </w:pPr>
            <w:r>
              <w:rPr>
                <w:rFonts w:hint="eastAsia" w:ascii="宋体" w:hAnsi="宋体" w:eastAsia="宋体"/>
                <w:sz w:val="24"/>
              </w:rPr>
              <w:t>在经济统计和经济分析中资产负债表一直是其中重要的组成部分,</w:t>
            </w:r>
            <w:r>
              <w:rPr>
                <w:rFonts w:hint="eastAsia" w:ascii="宋体" w:hAnsi="宋体" w:eastAsia="宋体"/>
                <w:sz w:val="24"/>
                <w:lang w:val="en-US" w:eastAsia="zh-CN"/>
              </w:rPr>
              <w:t>该文章</w:t>
            </w:r>
            <w:r>
              <w:rPr>
                <w:rFonts w:hint="eastAsia" w:ascii="宋体" w:hAnsi="宋体" w:eastAsia="宋体"/>
                <w:sz w:val="24"/>
              </w:rPr>
              <w:t>就管理学和经济学两方面相结合下对资产负债表进行一个全新的认识,从而探索资产负债表上相关项目的内在意义及与其管理的关系。</w:t>
            </w:r>
            <w:r>
              <w:rPr>
                <w:rFonts w:hint="eastAsia" w:ascii="宋体" w:hAnsi="宋体" w:eastAsia="宋体"/>
                <w:sz w:val="24"/>
                <w:lang w:val="en-US" w:eastAsia="zh-CN"/>
              </w:rPr>
              <w:t>该文章</w:t>
            </w:r>
            <w:r>
              <w:rPr>
                <w:rFonts w:hint="eastAsia" w:ascii="宋体" w:hAnsi="宋体" w:eastAsia="宋体"/>
                <w:sz w:val="24"/>
              </w:rPr>
              <w:t>是在企业战略管理表面和实际的内容基础上，对资产负债表从其基本关系及具体项目之间的内在关系来进行系统的研究,为资产负债表的思考方向提供了新的视角。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低碳经济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农村居民低碳产品消费行为影响因素研究</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6941BAE"/>
    <w:rsid w:val="07927180"/>
    <w:rsid w:val="1A714209"/>
    <w:rsid w:val="1FD1426A"/>
    <w:rsid w:val="1FDB9450"/>
    <w:rsid w:val="2DE47A00"/>
    <w:rsid w:val="3D8864A6"/>
    <w:rsid w:val="3EEBE299"/>
    <w:rsid w:val="414E2F7F"/>
    <w:rsid w:val="4CB45E8B"/>
    <w:rsid w:val="58371692"/>
    <w:rsid w:val="5BDA6C41"/>
    <w:rsid w:val="79F77550"/>
    <w:rsid w:val="DBF71903"/>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645</Words>
  <Characters>734</Characters>
  <Lines>2</Lines>
  <Paragraphs>1</Paragraphs>
  <TotalTime>106</TotalTime>
  <ScaleCrop>false</ScaleCrop>
  <LinksUpToDate>false</LinksUpToDate>
  <CharactersWithSpaces>740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Lenovo</cp:lastModifiedBy>
  <dcterms:modified xsi:type="dcterms:W3CDTF">2021-12-27T14:54:21Z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A96F32CC159E48F9AD97C6A25806A04C</vt:lpwstr>
  </property>
</Properties>
</file>