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 xml:space="preserve">  韩   宇</w:t>
      </w:r>
      <w:r>
        <w:rPr>
          <w:rFonts w:ascii="宋体" w:hAnsi="宋体" w:eastAsia="宋体"/>
          <w:sz w:val="32"/>
          <w:szCs w:val="32"/>
          <w:u w:val="single"/>
        </w:rPr>
        <w:t xml:space="preserve"> </w:t>
      </w:r>
      <w:r>
        <w:rPr>
          <w:rFonts w:hint="eastAsia" w:ascii="宋体" w:hAnsi="宋体" w:eastAsia="宋体"/>
          <w:sz w:val="32"/>
          <w:szCs w:val="32"/>
          <w:u w:val="single"/>
          <w:lang w:val="en-US" w:eastAsia="zh-CN"/>
        </w:rPr>
        <w:t xml:space="preserve">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 xml:space="preserve">   71041249</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企业经济学</w:t>
      </w:r>
      <w:r>
        <w:rPr>
          <w:rFonts w:ascii="宋体" w:hAnsi="宋体" w:eastAsia="宋体"/>
          <w:sz w:val="32"/>
          <w:szCs w:val="32"/>
          <w:u w:val="single"/>
        </w:rPr>
        <w:t xml:space="preserve">  </w:t>
      </w:r>
    </w:p>
    <w:p>
      <w:pPr>
        <w:spacing w:line="720" w:lineRule="auto"/>
        <w:ind w:firstLine="1280" w:firstLineChars="400"/>
        <w:rPr>
          <w:rFonts w:ascii="宋体" w:hAnsi="宋体" w:eastAsia="宋体"/>
          <w:sz w:val="32"/>
          <w:szCs w:val="32"/>
        </w:rPr>
      </w:pPr>
      <w:r>
        <w:rPr>
          <w:rFonts w:hint="eastAsia" w:ascii="宋体" w:hAnsi="宋体" w:eastAsia="宋体"/>
          <w:sz w:val="32"/>
          <w:szCs w:val="32"/>
        </w:rPr>
        <w:t>拟定学位论文题目：</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 xml:space="preserve">我国新能源汽车补贴政策对汽车制造商技术创新影响的研究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2022.01.21</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hint="eastAsia"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rPr>
                <w:rFonts w:hint="eastAsia" w:ascii="宋体" w:hAnsi="宋体" w:eastAsia="宋体"/>
                <w:color w:val="FF0000"/>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作为国民经济重要的支柱性产业之一，汽车行业的发展对推动新一轮的科技革命和产业变革都起着重要作用。而传统燃油车不仅对化石能源有着依赖，而且尾气排放污染严重， 随着世界各个国家环保意识的提高，节能环保已经成为了汽车行业发展讨论的重要话题之一。在全球新能源汽车迅速发展的大环境下，我国汽车生产商和其他国家的汽车生产巨头都处在同样的起点，一起面临新的机遇与挑战。</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eastAsia="宋体"/>
                <w:sz w:val="24"/>
                <w:szCs w:val="24"/>
                <w:lang w:val="en-US" w:eastAsia="zh-CN"/>
              </w:rPr>
              <w:t xml:space="preserve">   正是鉴于因为</w:t>
            </w:r>
            <w:r>
              <w:rPr>
                <w:rFonts w:ascii="宋体" w:hAnsi="宋体" w:eastAsia="宋体" w:cs="宋体"/>
                <w:sz w:val="24"/>
                <w:szCs w:val="24"/>
              </w:rPr>
              <w:t>新能源汽车产业有着庞大的社会</w:t>
            </w:r>
            <w:r>
              <w:rPr>
                <w:rFonts w:hint="eastAsia" w:ascii="宋体" w:hAnsi="宋体" w:eastAsia="宋体" w:cs="宋体"/>
                <w:sz w:val="24"/>
                <w:szCs w:val="24"/>
                <w:lang w:val="en-US" w:eastAsia="zh-CN"/>
              </w:rPr>
              <w:t>效益和</w:t>
            </w:r>
            <w:r>
              <w:rPr>
                <w:rFonts w:ascii="宋体" w:hAnsi="宋体" w:eastAsia="宋体" w:cs="宋体"/>
                <w:sz w:val="24"/>
                <w:szCs w:val="24"/>
              </w:rPr>
              <w:t>经济效益,</w:t>
            </w:r>
            <w:r>
              <w:rPr>
                <w:rFonts w:hint="eastAsia" w:ascii="宋体" w:hAnsi="宋体" w:eastAsia="宋体" w:cs="宋体"/>
                <w:sz w:val="24"/>
                <w:szCs w:val="24"/>
                <w:lang w:val="en-US" w:eastAsia="zh-CN"/>
              </w:rPr>
              <w:t>从政府和企业层面对新能源汽车的技术创新进行研究，有着十分积极的意义。可是，我国的汽车生产商由于</w:t>
            </w:r>
            <w:r>
              <w:rPr>
                <w:rFonts w:ascii="宋体" w:hAnsi="宋体" w:eastAsia="宋体" w:cs="宋体"/>
                <w:sz w:val="24"/>
                <w:szCs w:val="24"/>
              </w:rPr>
              <w:t>前期研发投入成本过大、 企业利润过低，市场成长周期漫长等诸多产业发展问题使得新能源汽车产业的发展及推广面临困境。其中某些问题可以</w:t>
            </w:r>
            <w:r>
              <w:rPr>
                <w:rFonts w:hint="eastAsia" w:ascii="宋体" w:hAnsi="宋体" w:eastAsia="宋体" w:cs="宋体"/>
                <w:sz w:val="24"/>
                <w:szCs w:val="24"/>
                <w:lang w:val="en-US" w:eastAsia="zh-CN"/>
              </w:rPr>
              <w:t>通过企业内部</w:t>
            </w:r>
            <w:r>
              <w:rPr>
                <w:rFonts w:ascii="宋体" w:hAnsi="宋体" w:eastAsia="宋体" w:cs="宋体"/>
                <w:sz w:val="24"/>
                <w:szCs w:val="24"/>
              </w:rPr>
              <w:t>自行解决,但</w:t>
            </w:r>
            <w:r>
              <w:rPr>
                <w:rFonts w:hint="eastAsia" w:ascii="宋体" w:hAnsi="宋体" w:eastAsia="宋体" w:cs="宋体"/>
                <w:sz w:val="24"/>
                <w:szCs w:val="24"/>
                <w:lang w:val="en-US" w:eastAsia="zh-CN"/>
              </w:rPr>
              <w:t>是也有很大不一部分</w:t>
            </w:r>
            <w:r>
              <w:rPr>
                <w:rFonts w:ascii="宋体" w:hAnsi="宋体" w:eastAsia="宋体" w:cs="宋体"/>
                <w:sz w:val="24"/>
                <w:szCs w:val="24"/>
              </w:rPr>
              <w:t>问题</w:t>
            </w:r>
            <w:r>
              <w:rPr>
                <w:rFonts w:hint="eastAsia" w:ascii="宋体" w:hAnsi="宋体" w:eastAsia="宋体" w:cs="宋体"/>
                <w:sz w:val="24"/>
                <w:szCs w:val="24"/>
                <w:lang w:val="en-US" w:eastAsia="zh-CN"/>
              </w:rPr>
              <w:t>需要</w:t>
            </w:r>
            <w:r>
              <w:rPr>
                <w:rFonts w:ascii="宋体" w:hAnsi="宋体" w:eastAsia="宋体" w:cs="宋体"/>
                <w:sz w:val="24"/>
                <w:szCs w:val="24"/>
              </w:rPr>
              <w:t>由政府主导参与。因此,为了推进新能源汽车产业更好、更快的发展,政府部门需要适时地发挥其“无形的手”的作</w:t>
            </w:r>
            <w:r>
              <w:rPr>
                <w:rFonts w:hint="eastAsia" w:ascii="宋体" w:hAnsi="宋体" w:eastAsia="宋体" w:cs="宋体"/>
                <w:sz w:val="24"/>
                <w:szCs w:val="24"/>
                <w:lang w:val="en-US" w:eastAsia="zh-CN"/>
              </w:rPr>
              <w:t>用来推动新能源汽车产业发展。</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本文从新能源汽车推广应用车型入手，运用模型的方法研究了新能源汽车补贴政策的技术创新效应，通过对</w:t>
            </w:r>
            <w:r>
              <w:rPr>
                <w:rFonts w:ascii="宋体" w:hAnsi="宋体" w:eastAsia="宋体" w:cs="宋体"/>
                <w:sz w:val="24"/>
                <w:szCs w:val="24"/>
              </w:rPr>
              <w:t>对新能源汽车</w:t>
            </w:r>
            <w:r>
              <w:rPr>
                <w:rFonts w:hint="eastAsia" w:ascii="宋体" w:hAnsi="宋体" w:eastAsia="宋体" w:cs="宋体"/>
                <w:sz w:val="24"/>
                <w:szCs w:val="24"/>
                <w:lang w:val="en-US" w:eastAsia="zh-CN"/>
              </w:rPr>
              <w:t>的技术创新</w:t>
            </w:r>
            <w:r>
              <w:rPr>
                <w:rFonts w:ascii="宋体" w:hAnsi="宋体" w:eastAsia="宋体" w:cs="宋体"/>
                <w:sz w:val="24"/>
                <w:szCs w:val="24"/>
              </w:rPr>
              <w:t>实证分析，</w:t>
            </w:r>
            <w:r>
              <w:rPr>
                <w:rFonts w:hint="eastAsia" w:ascii="宋体" w:hAnsi="宋体" w:eastAsia="宋体" w:cs="宋体"/>
                <w:sz w:val="24"/>
                <w:szCs w:val="24"/>
                <w:lang w:val="en-US" w:eastAsia="zh-CN"/>
              </w:rPr>
              <w:t>发现政府补贴政策与新能源汽车技术创新之间的影响机制；并且发现目前市场中一些企业为了骗取财政补贴而违背市场规律，在汽车销售量等数据上作假的现象。</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新能源汽车产业的快速发展离不开政府通过财政补贴及其他相关政策的支持，本文的研究有助于进一步完善新能源汽车补贴政策，使其在新能源汽车产业发展中更好地发挥激励和引导作用。研究新能源汽车产业发展中政府与企业创新体系之间的关系及产生的问题，提出能够推动新能源汽车产业健康发展的相关建议，利用积极的政策因素推动新能源汽车的市场驱动进程，符合创新驱动下的绿色、循环和低碳发展思路，有利于强化能源和经济低碳转型的速度和效果，对改善我国生态环境、推进我国的经济可持续发展进程具有重要的现实意义。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p>
        </w:tc>
      </w:tr>
    </w:tbl>
    <w:p>
      <w:pPr>
        <w:rPr>
          <w:rFonts w:ascii="宋体" w:hAnsi="宋体" w:eastAsia="宋体"/>
          <w:sz w:val="32"/>
          <w:szCs w:val="32"/>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70" w:hRule="atLeast"/>
        </w:trPr>
        <w:tc>
          <w:tcPr>
            <w:tcW w:w="9344" w:type="dxa"/>
          </w:tcPr>
          <w:p>
            <w:pPr>
              <w:numPr>
                <w:ilvl w:val="0"/>
                <w:numId w:val="3"/>
              </w:numPr>
              <w:rPr>
                <w:rFonts w:hint="eastAsia" w:ascii="宋体" w:hAnsi="宋体" w:eastAsia="宋体"/>
                <w:color w:val="FF0000"/>
                <w:sz w:val="24"/>
                <w:szCs w:val="24"/>
              </w:rPr>
            </w:pP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r>
              <w:rPr>
                <w:rFonts w:hint="eastAsia" w:ascii="宋体" w:hAnsi="宋体"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widowControl w:val="0"/>
              <w:numPr>
                <w:numId w:val="0"/>
              </w:numPr>
              <w:jc w:val="both"/>
              <w:rPr>
                <w:rFonts w:hint="eastAsia" w:ascii="宋体" w:hAnsi="宋体" w:eastAsia="宋体"/>
                <w:color w:val="FF0000"/>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国内外学者很早就对政府补助的效益进行了研究，研究的重点主要放在政府对企业的影响是积极的还是消极的。认为政府补助对企业有积极影响的有：陈冬华（2003）以 1993-2000 年沪深两市A股上市公司作为样本，研究了地方政府在上市公司获得政府补助中所发挥的作用，发现上市公司更愿意将重要董事席位留给具备地方政府背景的董事，以加强与地方政府的联系、获得更多政府补助和竞争优势。Dinc（2005）、Faccio et al（2006）等人的研究认为有政府背景的企业业绩更。Cooper（2006）等人也认为企业的政府背景能为企业带来更多补贴，从而提升企业价值。逯宇铎（2012）等人以 2000-2007年我国近190万家工业企业的面板数据为基础研究政府补助的利用效率，发现政府补助能显著提高企业生产效率，但也受到企业所属行业的影响。</w:t>
            </w:r>
          </w:p>
          <w:p>
            <w:pPr>
              <w:widowControl w:val="0"/>
              <w:numPr>
                <w:ilvl w:val="0"/>
                <w:numId w:val="0"/>
              </w:numPr>
              <w:jc w:val="both"/>
              <w:rPr>
                <w:rFonts w:hint="eastAsia" w:ascii="宋体" w:hAnsi="宋体" w:eastAsia="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认为政府补助对企业有消极影响的有：Beason and Weinstein（1996）发现政府补助会导致企业增长放缓、规模报酬递减。Van（1998）对荷兰的上市公司进行研究，发现政府对企业投资的补贴会对企业的投资决策产生不当引导。唐清泉、罗党论（2007）以2002-2004年的上市公司数据为研究样本，分析了政府补助的发放动机与使用效益，发现政府补助并没有提升上市公司的经济效益。</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随着全世界各个国家开始大力发展新能源汽车产业，随之相关的研究也日渐增多。这些研究主要涉及以下两个方面：第一，研究消费者的购买行为及影响因素和新能源汽车的市场化问题。这些研究大多都会建立一个基于消费者行为理论的购买决策模型来评估成本或非成本等各种因素对消费者购买行为的影响。Gabriela(2007)通过定性的方法探讨了消费者购买汽车的原因，这些原因包括用户习惯、价款、出行时间、个人心理因素等，同时还指出更多的人选择购买汽车出行是源于不完善的公共交通配套设施导致。美国密西根大学运输研发学会 (UMTRI) Mc Manus(2005) 的研究指出混合动力汽车在美国市场接受度愈来愈高，同时在与Hybrid car.Com 网站合作过程中，他们以网络问卷的调查方式，对新能源汽车购买者和潜在购买者进行了市场调研。Mc Manus的研究表明，初次购买新能源汽车的购买者往往是因为新能源汽车不同于传统汽车的科技感所带来的好奇心。但如今，消费者选择新能源汽车却是因为新能源汽车所带来的实实在在的利益因素，例如节省燃料花费，降低环境污染等。还有例如分析新能源汽车在推广过程中的阻碍因素， John（2009）的研究发现阻碍消费者选择混合动力汽车的最大原因还是价格，相比于传统内燃机汽车，混合动力汽车的价格并不具有吸引力。虽然混合动力汽车拥有许多优势，如较低油耗和碳排放，但这些优势所带来的收益往往属于整个社会，而消费者的个人收益远远不及购买成本的支出，因此想要大范围推广混合动力汽车，关键还是在于减低成本。大野木升司（2010）研究了新能源汽车的发展路线，他认为混合动力汽车只是新能源汽车的短期趋势，虽然具有短期的现实意义，但未来的长期趋势还是纯电动汽车或者燃料电池汽车，因此建议日本政府 应对原油价格的不断波动和提升经济增长点的重点在新能源汽车的长期趋势，这就要求日本在节能技术方面投入更多的研发资源，为将来的产业发展注入新的动力。第二，研究产业政策在新能源汽车产业发展中发挥的作用。多数学者的研究表明产业政策是推动汽车生产企业从事新能源汽车研发的主要动力之一。 这些政策研究包括实施激励性政策，例如，对新能源汽车企业进行研发补贴或者消费者购买新能源汽车免征相关税费，Mabit（2011）通过 Logit 模型研究了丹麦政府减免新能源汽车购置税政策的影响，研究结论表明在当前的税收制度下，通过减免新能源汽车的购置税可以扩大新能源汽车的市场份额。其他政策设计还包括提升新能源汽车相关配套设施建设水平，增加公共充电桩建设等。另外还有研究指出补贴政策对推进电动汽车市场化有利有弊，Francois（2010）研究表明补贴政策可以有效增加消费者购买意愿，并且补贴还是诸多产业政策中效果最为明显的手段之一。同时他也指出，补贴能够在短时间内迅速提升消费，但当补贴停止后消费又会快速回落到之前水平，即补贴政策没有持续性效果，而且补贴也会导致巨大的财政负担，引发政府违约风险。</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新能源汽车产业发展关键在于三方参与者的行为活动，即政府制定产业政策的有效性，消费者对新能源汽车的偏好程度，汽车生产企业的研发活动。研究新兴战略产业的发展是一项复杂工作，除了要关注上述三方参与者的行为活动，同时还应当全面研究这些参与主体相互之间的关系、相互作用对产业发展的影响。特别值得关注的是，在产业发展的起始阶段，政府制定的产业政策对于企业研发活动的影响。国外大多数学者认为，政府一般会从两个方面来推动新能源汽车技术研发。一是需求拉动，即通过政府采购、产权保护制度，减低新产品价格等来提高企业进行创新活动所带来的回报。Cohen（2003）对美国制造业的实证研究发现，需求拉动政策能有效提升企业专利数量。二是技术推动，即通过补贴企业的研发活动，减免税负等减少企业的研发成本。Taylor（2005）通过统计专利申请量来衡量创新产出，分析得出在降低二氧化硫排放技术领域，政府技术推动政策能有效促进创新产出。</w:t>
            </w:r>
          </w:p>
          <w:p>
            <w:pPr>
              <w:rPr>
                <w:rFonts w:hint="eastAsia" w:ascii="宋体" w:hAnsi="宋体" w:eastAsia="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相比较于国外学者主要从技术推动和需求拉动这两个方面来分析产业政策对技术创新的影响时，国内学者对产业政策在产业发展的过程中所起的作用还没有一个统一的认识。虽然大多数的研究得出了产业政策能有效提升企业的生产效率和创新能力（白俊红和李婧，2011；宋凌云和王贤彬，2013）。徐伟民，朱平芳（2003）在对我国大中型工业企业的研究中发现，财政补贴的形式和稳定性都会影响到企业的研发投入，其中研发补贴和税收减免政策能有效促进大中型工业企业研发投入的提升，并且促进效果随着财政补贴的稳定性的提高而愈发显著。高育红（2009）政府对新能源汽车产业的财政补贴政策能有效促进该产业的发展。但是伴随着对政府和企业的关系研究的深入，有部分学者得出了不一样的结果。高宏伟（2011） 在研究财政补贴对大型国有企业的创新效应时发现，大量的财政补贴对企业的研发投入产生了严重的挤出效应。并且研究还发现，在企业和政府二者之间，企业更具有信息优势，因此补贴政策还会促使企业虚构研发来套取政府补助。何文韬 (2011）在研究企业创新的影响因素时发现，短期内政府的补贴政策能对企业造成一定的影响，但达到一定水平后效果便逐渐回落，总体来看财政补贴对企业的并 没有显著的影响关系。（张泽一，王春才，2008）认为产业政策并没有改善我国汽车行业研发能力薄弱，自主品牌的劣势地位。因此，部分学者认为我国产业政策应当改变当前的以扶持为主，直接补贴的简单粗暴行为，而应该建立一个鼓励竞争，促进创新的市场格局，从市场的直接参与者转为维护市场的友好型功能性政策。 </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在对我国新能源汽车产业补贴现状的分析研究中，黄艺苗（2017）指出，随着社会经济的发展，国家越来越重视新能源汽车的发展，并在“863”等国家项目的支持下，投入了大量的资金。关于我国新能源汽车产业政策，除了2006年财政部针对混合动力汽车等节能环保汽车实行税收优惠外，2007年11月还实施包括新能源汽车生产企业资格要求，生产准入条件和申报流程规则等内容的《新能源汽车生产准入管理规定》，标志着新能源汽车行业准则的确立，以及国家开始推进新能源汽车市场化的开始。然而，探索新能源汽车财政补贴政策的过程困难重重，其中也存在许多问题。王淳（2015）结合产业经济学中的产业发展相关理论， 深入分析了我新能源汽车产业补贴政策，指出了我国新能源汽车产业补贴政策还存在一些问题：财政补贴政策不完善、补贴手段相对单一、税收优惠政策力度不够、同时也难以兼顾公平性等。因此政府应该协调好产业内各方利益关系，完善规范的市场格局，明确新能源汽车产业的发展路径。</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sz w:val="24"/>
                <w:szCs w:val="24"/>
                <w:lang w:val="en-US" w:eastAsia="zh-CN"/>
              </w:rPr>
            </w:pPr>
            <w:r>
              <w:rPr>
                <w:rFonts w:hint="eastAsia" w:ascii="宋体" w:hAnsi="宋体" w:eastAsia="宋体"/>
                <w:sz w:val="24"/>
                <w:szCs w:val="24"/>
                <w:lang w:val="en-US" w:eastAsia="zh-CN"/>
              </w:rPr>
              <w:t>综上所述，本文将研究政府的补贴政策对新能源汽车企业的技术创新投入与技术创新产出的影响。研究我国新能源汽车产业补贴政策的现状，探讨产业补贴政策对企业自主创新的激励作用，分析产业补贴政策中存在的问题，并提出相应的政策建议。不仅有利于完善我国新能源汽车补贴政策，使补贴政策对新能源汽车产业发展产生更大的支持作用。</w:t>
            </w: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hint="eastAsia" w:ascii="宋体" w:hAnsi="宋体" w:eastAsia="宋体"/>
                <w:color w:val="FF0000"/>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pPr>
              <w:rPr>
                <w:rFonts w:hint="eastAsia" w:ascii="宋体" w:hAnsi="宋体" w:eastAsia="宋体"/>
                <w:color w:val="FF0000"/>
                <w:sz w:val="24"/>
                <w:szCs w:val="24"/>
              </w:rPr>
            </w:pPr>
          </w:p>
          <w:p>
            <w:pPr>
              <w:numPr>
                <w:ilvl w:val="0"/>
                <w:numId w:val="4"/>
              </w:numPr>
              <w:ind w:left="425" w:leftChars="0" w:hanging="425" w:firstLineChars="0"/>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文献分析法：通过图书馆、互联网等渠道，搜集、整理、阅读与工资集体协商相关的期刊、著作、论文、研究报告、调研材料、数据信息等，了解、分析国内外关于此项课题的基本研究状况。</w:t>
            </w:r>
          </w:p>
          <w:p>
            <w:pPr>
              <w:numPr>
                <w:ilvl w:val="0"/>
                <w:numId w:val="4"/>
              </w:numPr>
              <w:ind w:left="425" w:leftChars="0" w:hanging="425" w:firstLineChars="0"/>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比较分析法：</w:t>
            </w:r>
            <w:r>
              <w:rPr>
                <w:rFonts w:ascii="宋体" w:hAnsi="宋体" w:eastAsia="宋体" w:cs="宋体"/>
                <w:sz w:val="24"/>
                <w:szCs w:val="24"/>
              </w:rPr>
              <w:t>分别从横向层面和纵向层面总结发达国家和地区新能源汽车产业发展的经验和教训，以我国当前的产业和市场现状为背景</w:t>
            </w:r>
            <w:r>
              <w:rPr>
                <w:rFonts w:hint="eastAsia" w:ascii="宋体" w:hAnsi="宋体" w:eastAsia="宋体" w:cs="宋体"/>
                <w:sz w:val="24"/>
                <w:szCs w:val="24"/>
                <w:lang w:eastAsia="zh-CN"/>
              </w:rPr>
              <w:t>，</w:t>
            </w:r>
            <w:r>
              <w:rPr>
                <w:rFonts w:ascii="宋体" w:hAnsi="宋体" w:eastAsia="宋体" w:cs="宋体"/>
                <w:sz w:val="24"/>
                <w:szCs w:val="24"/>
              </w:rPr>
              <w:t>对我国新能源汽车产业的发展进行纵深比较和总结，得出启示和借鉴。</w:t>
            </w:r>
          </w:p>
          <w:p>
            <w:pPr>
              <w:numPr>
                <w:ilvl w:val="0"/>
                <w:numId w:val="4"/>
              </w:numPr>
              <w:ind w:left="425" w:leftChars="0" w:hanging="425" w:firstLineChars="0"/>
              <w:rPr>
                <w:rFonts w:ascii="宋体" w:hAnsi="宋体" w:eastAsia="宋体"/>
                <w:sz w:val="24"/>
                <w:szCs w:val="24"/>
              </w:rPr>
            </w:pPr>
            <w:r>
              <w:rPr>
                <w:rFonts w:hint="eastAsia" w:ascii="宋体" w:hAnsi="宋体" w:eastAsia="宋体"/>
                <w:color w:val="000000" w:themeColor="text1"/>
                <w:sz w:val="24"/>
                <w:szCs w:val="24"/>
                <w:lang w:val="en-US" w:eastAsia="zh-CN"/>
                <w14:textFill>
                  <w14:solidFill>
                    <w14:schemeClr w14:val="tx1"/>
                  </w14:solidFill>
                </w14:textFill>
              </w:rPr>
              <w:t>理论联系实际法：引入案例，从实际案例中分析理论问题。</w:t>
            </w:r>
          </w:p>
          <w:p>
            <w:pPr>
              <w:numPr>
                <w:numId w:val="0"/>
              </w:numPr>
              <w:ind w:leftChars="0"/>
              <w:rPr>
                <w:rFonts w:hint="default" w:ascii="宋体" w:hAnsi="宋体" w:eastAsia="宋体"/>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numPr>
                <w:ilvl w:val="0"/>
                <w:numId w:val="5"/>
              </w:numPr>
              <w:ind w:left="0" w:leftChars="0" w:firstLine="0" w:firstLineChars="0"/>
              <w:rPr>
                <w:rFonts w:hint="eastAsia" w:ascii="宋体" w:hAnsi="宋体" w:eastAsia="宋体"/>
                <w:color w:val="FF0000"/>
                <w:sz w:val="24"/>
                <w:szCs w:val="24"/>
              </w:rPr>
            </w:pPr>
            <w:r>
              <w:rPr>
                <w:rFonts w:hint="eastAsia" w:ascii="宋体" w:hAnsi="宋体" w:eastAsia="宋体"/>
                <w:sz w:val="24"/>
                <w:szCs w:val="24"/>
              </w:rPr>
              <w:t>核心观点</w:t>
            </w:r>
            <w:r>
              <w:rPr>
                <w:rFonts w:hint="eastAsia" w:ascii="宋体" w:hAnsi="宋体" w:eastAsia="宋体"/>
                <w:color w:val="FF0000"/>
                <w:sz w:val="24"/>
                <w:szCs w:val="24"/>
              </w:rPr>
              <w:t>（主要内容：初步阐述可能得到的观点及结论）</w:t>
            </w:r>
          </w:p>
          <w:p>
            <w:pPr>
              <w:widowControl w:val="0"/>
              <w:numPr>
                <w:ilvl w:val="0"/>
                <w:numId w:val="0"/>
              </w:numPr>
              <w:jc w:val="both"/>
              <w:rPr>
                <w:rFonts w:hint="eastAsia" w:ascii="宋体" w:hAnsi="宋体" w:eastAsia="宋体"/>
                <w:color w:val="FF0000"/>
                <w:sz w:val="24"/>
                <w:szCs w:val="24"/>
              </w:rPr>
            </w:pPr>
          </w:p>
          <w:p>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textAlignment w:val="auto"/>
              <w:rPr>
                <w:rFonts w:hint="eastAsia" w:ascii="宋体" w:hAnsi="宋体" w:eastAsia="宋体"/>
                <w:sz w:val="24"/>
                <w:szCs w:val="24"/>
                <w:lang w:eastAsia="zh-CN"/>
              </w:rPr>
            </w:pPr>
            <w:r>
              <w:rPr>
                <w:rFonts w:hint="eastAsia" w:ascii="宋体" w:hAnsi="宋体" w:eastAsia="宋体"/>
                <w:sz w:val="24"/>
                <w:szCs w:val="24"/>
                <w:lang w:eastAsia="zh-CN"/>
              </w:rPr>
              <w:t>根据本文的分析，虽然国家对新能源汽车产业投入了大量补贴，这些补贴政策也对汽车企业的自主创新产生了极大的激励作用，</w:t>
            </w:r>
            <w:r>
              <w:rPr>
                <w:rFonts w:hint="eastAsia" w:ascii="宋体" w:hAnsi="宋体" w:eastAsia="宋体"/>
                <w:sz w:val="24"/>
                <w:szCs w:val="24"/>
                <w:lang w:val="en-US" w:eastAsia="zh-CN"/>
              </w:rPr>
              <w:t>因此短期内盲目的取消对新能源汽车的补贴是不明智的。</w:t>
            </w:r>
            <w:r>
              <w:rPr>
                <w:rFonts w:hint="eastAsia" w:ascii="宋体" w:hAnsi="宋体" w:eastAsia="宋体"/>
                <w:sz w:val="24"/>
                <w:szCs w:val="24"/>
                <w:lang w:eastAsia="zh-CN"/>
              </w:rPr>
              <w:t>但我国现行新能源汽车补贴政策粗放、单一，补贴也没有严格的产品参数、质量检验等标准区分，只要是基本达标的所谓“新能源汽车”，在销售环节都能获得补贴，同时缺乏有效的监管。</w:t>
            </w:r>
          </w:p>
          <w:p>
            <w:pPr>
              <w:numPr>
                <w:numId w:val="0"/>
              </w:numPr>
              <w:ind w:leftChars="0"/>
              <w:rPr>
                <w:rFonts w:hint="eastAsia" w:ascii="宋体" w:hAnsi="宋体" w:eastAsia="宋体"/>
                <w:sz w:val="24"/>
                <w:szCs w:val="24"/>
                <w:lang w:eastAsia="zh-CN"/>
              </w:rPr>
            </w:pPr>
          </w:p>
          <w:p>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eastAsia="zh-CN"/>
              </w:rPr>
              <w:t>政府在拨付补贴资金的同时，更应该关注补贴资金是否落到实处。只有保证好补贴政策的执行水平，才能发挥补贴政策最大的作用。研发补贴对新能源汽车产业整体及各生态位企业种群的技术创新投入均存在显著的激励效应，</w:t>
            </w:r>
            <w:r>
              <w:rPr>
                <w:rFonts w:hint="eastAsia" w:ascii="宋体" w:hAnsi="宋体" w:eastAsia="宋体"/>
                <w:sz w:val="24"/>
                <w:szCs w:val="24"/>
                <w:lang w:val="en-US" w:eastAsia="zh-CN"/>
              </w:rPr>
              <w:t>因此政府应该</w:t>
            </w:r>
            <w:r>
              <w:rPr>
                <w:rFonts w:hint="eastAsia" w:ascii="宋体" w:hAnsi="宋体" w:eastAsia="宋体"/>
                <w:sz w:val="24"/>
                <w:szCs w:val="24"/>
                <w:lang w:eastAsia="zh-CN"/>
              </w:rPr>
              <w:t>加强对新能源汽车产业整体的研发补贴，建立研发补贴的监管机制和信用机制。</w:t>
            </w:r>
            <w:r>
              <w:rPr>
                <w:rFonts w:hint="eastAsia" w:ascii="宋体" w:hAnsi="宋体" w:eastAsia="宋体"/>
                <w:sz w:val="24"/>
                <w:szCs w:val="24"/>
                <w:lang w:val="en-US" w:eastAsia="zh-CN"/>
              </w:rPr>
              <w:t>新能源汽车企业也应该培养企业的知识产权意识 加快新能源汽车知识产权建设，做好政府补贴与研发人员的有效结合，做好政府补贴与企业知识资本存量的有效结合。</w:t>
            </w:r>
          </w:p>
          <w:p>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textAlignment w:val="auto"/>
              <w:rPr>
                <w:rFonts w:hint="eastAsia" w:ascii="宋体" w:hAnsi="宋体" w:eastAsia="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textAlignment w:val="auto"/>
              <w:rPr>
                <w:rFonts w:hint="default" w:ascii="宋体" w:hAnsi="宋体" w:eastAsia="宋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rPr>
                <w:rFonts w:ascii="宋体" w:hAnsi="宋体" w:eastAsia="宋体" w:cs="宋体"/>
                <w:sz w:val="24"/>
                <w:szCs w:val="24"/>
              </w:rPr>
            </w:pPr>
          </w:p>
          <w:p>
            <w:pPr>
              <w:numPr>
                <w:ilvl w:val="0"/>
                <w:numId w:val="6"/>
              </w:numPr>
              <w:ind w:left="0" w:leftChars="0" w:firstLine="0" w:firstLineChars="0"/>
              <w:rPr>
                <w:rFonts w:ascii="宋体" w:hAnsi="宋体" w:eastAsia="宋体" w:cs="宋体"/>
                <w:sz w:val="24"/>
                <w:szCs w:val="24"/>
              </w:rPr>
            </w:pPr>
            <w:r>
              <w:rPr>
                <w:rFonts w:ascii="宋体" w:hAnsi="宋体" w:eastAsia="宋体" w:cs="宋体"/>
                <w:sz w:val="24"/>
                <w:szCs w:val="24"/>
              </w:rPr>
              <w:t>选题视角的创新，目前对新能源汽车产业的研究，国内外的研究重点主要从市场需求的角度研究影响消费者新能源汽车购买意愿的因。本文从经济学理论框架出发，</w:t>
            </w:r>
            <w:r>
              <w:rPr>
                <w:rFonts w:hint="eastAsia" w:ascii="宋体" w:hAnsi="宋体" w:eastAsia="宋体" w:cs="宋体"/>
                <w:sz w:val="24"/>
                <w:szCs w:val="24"/>
                <w:lang w:val="en-US" w:eastAsia="zh-CN"/>
              </w:rPr>
              <w:t>集中在政府</w:t>
            </w:r>
            <w:r>
              <w:rPr>
                <w:rFonts w:ascii="宋体" w:hAnsi="宋体" w:eastAsia="宋体" w:cs="宋体"/>
                <w:sz w:val="24"/>
                <w:szCs w:val="24"/>
              </w:rPr>
              <w:t>补贴措施和政策</w:t>
            </w:r>
            <w:r>
              <w:rPr>
                <w:rFonts w:hint="eastAsia" w:ascii="宋体" w:hAnsi="宋体" w:eastAsia="宋体" w:cs="宋体"/>
                <w:sz w:val="24"/>
                <w:szCs w:val="24"/>
                <w:lang w:val="en-US" w:eastAsia="zh-CN"/>
              </w:rPr>
              <w:t>对企业技术创新能力的影响</w:t>
            </w:r>
            <w:r>
              <w:rPr>
                <w:rFonts w:hint="eastAsia" w:ascii="宋体" w:hAnsi="宋体" w:eastAsia="宋体" w:cs="宋体"/>
                <w:sz w:val="24"/>
                <w:szCs w:val="24"/>
                <w:lang w:eastAsia="zh-CN"/>
              </w:rPr>
              <w:t>，</w:t>
            </w:r>
            <w:r>
              <w:rPr>
                <w:rFonts w:ascii="宋体" w:hAnsi="宋体" w:eastAsia="宋体" w:cs="宋体"/>
                <w:sz w:val="24"/>
                <w:szCs w:val="24"/>
              </w:rPr>
              <w:t>对新问题从新的角度进行研究，研究的选题和视角具有创新性；</w:t>
            </w:r>
          </w:p>
          <w:p>
            <w:pPr>
              <w:numPr>
                <w:numId w:val="0"/>
              </w:numPr>
              <w:ind w:leftChars="0"/>
              <w:rPr>
                <w:rFonts w:ascii="宋体" w:hAnsi="宋体" w:eastAsia="宋体" w:cs="宋体"/>
                <w:sz w:val="24"/>
                <w:szCs w:val="24"/>
              </w:rPr>
            </w:pPr>
          </w:p>
          <w:p>
            <w:pPr>
              <w:numPr>
                <w:ilvl w:val="0"/>
                <w:numId w:val="6"/>
              </w:numPr>
              <w:ind w:left="0" w:leftChars="0" w:firstLine="0" w:firstLineChars="0"/>
              <w:rPr>
                <w:rFonts w:hint="eastAsia" w:ascii="宋体" w:hAnsi="宋体" w:eastAsia="宋体" w:cs="宋体"/>
                <w:sz w:val="24"/>
                <w:szCs w:val="24"/>
              </w:rPr>
            </w:pPr>
            <w:r>
              <w:rPr>
                <w:rFonts w:ascii="宋体" w:hAnsi="宋体" w:eastAsia="宋体" w:cs="宋体"/>
                <w:sz w:val="24"/>
                <w:szCs w:val="24"/>
              </w:rPr>
              <w:t>研究</w:t>
            </w:r>
            <w:r>
              <w:rPr>
                <w:rFonts w:hint="eastAsia" w:ascii="宋体" w:hAnsi="宋体" w:eastAsia="宋体" w:cs="宋体"/>
                <w:sz w:val="24"/>
                <w:szCs w:val="24"/>
                <w:lang w:val="en-US" w:eastAsia="zh-CN"/>
              </w:rPr>
              <w:t>方法</w:t>
            </w:r>
            <w:r>
              <w:rPr>
                <w:rFonts w:ascii="宋体" w:hAnsi="宋体" w:eastAsia="宋体" w:cs="宋体"/>
                <w:sz w:val="24"/>
                <w:szCs w:val="24"/>
              </w:rPr>
              <w:t>的创新，</w:t>
            </w:r>
            <w:r>
              <w:rPr>
                <w:rFonts w:hint="eastAsia" w:ascii="宋体" w:hAnsi="宋体" w:eastAsia="宋体" w:cs="宋体"/>
                <w:sz w:val="24"/>
                <w:szCs w:val="24"/>
              </w:rPr>
              <w:t>本文通过构建模型，深入探讨了新能源汽车推广政策对汽车生产企业技术创新方面的影响，通过</w:t>
            </w:r>
            <w:r>
              <w:rPr>
                <w:rFonts w:hint="eastAsia" w:ascii="宋体" w:hAnsi="宋体" w:eastAsia="宋体" w:cs="宋体"/>
                <w:sz w:val="24"/>
                <w:szCs w:val="24"/>
                <w:lang w:val="en-US" w:eastAsia="zh-CN"/>
              </w:rPr>
              <w:t>R&amp;D的投入比重，创新的产出能力指标</w:t>
            </w:r>
            <w:r>
              <w:rPr>
                <w:rFonts w:hint="eastAsia" w:ascii="宋体" w:hAnsi="宋体" w:eastAsia="宋体" w:cs="宋体"/>
                <w:sz w:val="24"/>
                <w:szCs w:val="24"/>
              </w:rPr>
              <w:t>量化分析来研究这一影响，并分析了此前新能源汽车骗补事件的政策原因</w:t>
            </w:r>
            <w:r>
              <w:rPr>
                <w:rFonts w:hint="eastAsia" w:ascii="宋体" w:hAnsi="宋体" w:eastAsia="宋体" w:cs="宋体"/>
                <w:sz w:val="24"/>
                <w:szCs w:val="24"/>
                <w:lang w:eastAsia="zh-CN"/>
              </w:rPr>
              <w:t>。</w:t>
            </w:r>
          </w:p>
        </w:tc>
      </w:tr>
      <w:bookmarkEnd w:id="0"/>
    </w:tbl>
    <w:p>
      <w:pPr>
        <w:rPr>
          <w:rFonts w:ascii="宋体" w:hAnsi="宋体" w:eastAsia="宋体"/>
          <w:sz w:val="32"/>
          <w:szCs w:val="32"/>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r>
              <w:rPr>
                <w:rFonts w:hint="eastAsia" w:ascii="宋体" w:hAnsi="宋体" w:eastAsia="宋体"/>
                <w:color w:val="FF0000"/>
                <w:sz w:val="24"/>
                <w:szCs w:val="24"/>
              </w:rPr>
              <w:t>（顺序和格式参考模板如下，</w:t>
            </w:r>
            <w:r>
              <w:rPr>
                <w:rFonts w:ascii="宋体" w:hAnsi="宋体" w:eastAsia="宋体"/>
                <w:color w:val="FF0000"/>
                <w:sz w:val="24"/>
                <w:szCs w:val="24"/>
              </w:rPr>
              <w:t>参考文献应当主要是近5年的</w:t>
            </w:r>
            <w:r>
              <w:rPr>
                <w:rFonts w:hint="eastAsia" w:ascii="宋体" w:hAnsi="宋体" w:eastAsia="宋体"/>
                <w:color w:val="FF0000"/>
                <w:sz w:val="24"/>
                <w:szCs w:val="24"/>
              </w:rPr>
              <w:t>相关资料，填写时，删掉以下参考模板）</w:t>
            </w:r>
          </w:p>
          <w:p/>
          <w:p>
            <w:pPr>
              <w:rPr>
                <w:rFonts w:hint="eastAsia" w:ascii="宋体" w:hAnsi="宋体" w:eastAsia="宋体"/>
                <w:sz w:val="24"/>
                <w:szCs w:val="24"/>
              </w:rPr>
            </w:pPr>
            <w:r>
              <w:rPr>
                <w:rFonts w:hint="eastAsia" w:ascii="宋体" w:hAnsi="宋体" w:eastAsia="宋体"/>
                <w:sz w:val="24"/>
                <w:szCs w:val="24"/>
              </w:rPr>
              <w:t>[1]刘进. 我国新能源汽车财政补贴效应研究[D].中国财政科学研究院,2017.</w:t>
            </w:r>
          </w:p>
          <w:p>
            <w:pPr>
              <w:rPr>
                <w:rFonts w:hint="eastAsia" w:ascii="宋体" w:hAnsi="宋体" w:eastAsia="宋体"/>
                <w:sz w:val="24"/>
                <w:szCs w:val="24"/>
              </w:rPr>
            </w:pPr>
            <w:r>
              <w:rPr>
                <w:rFonts w:hint="eastAsia" w:ascii="宋体" w:hAnsi="宋体" w:eastAsia="宋体"/>
                <w:sz w:val="24"/>
                <w:szCs w:val="24"/>
              </w:rPr>
              <w:t>[2]彭华. 中外新能源汽车政策模式比较[J]. 东北亚经济研究,2019,3(04):86-108.</w:t>
            </w:r>
          </w:p>
          <w:p>
            <w:pPr>
              <w:rPr>
                <w:rFonts w:hint="eastAsia" w:ascii="宋体" w:hAnsi="宋体" w:eastAsia="宋体"/>
                <w:sz w:val="24"/>
                <w:szCs w:val="24"/>
              </w:rPr>
            </w:pPr>
            <w:r>
              <w:rPr>
                <w:rFonts w:hint="eastAsia" w:ascii="宋体" w:hAnsi="宋体" w:eastAsia="宋体"/>
                <w:sz w:val="24"/>
                <w:szCs w:val="24"/>
              </w:rPr>
              <w:t>[3]黄鲁成,王小丽,吴菲菲,袁菲. 基于网络信息挖掘的创新政策公众感知研究——以新能源汽车政策为例[J]. 科学学与科学技术管理,2019,40(06):21-36.</w:t>
            </w:r>
          </w:p>
          <w:p>
            <w:pPr>
              <w:rPr>
                <w:rFonts w:hint="eastAsia" w:ascii="宋体" w:hAnsi="宋体" w:eastAsia="宋体"/>
                <w:sz w:val="24"/>
                <w:szCs w:val="24"/>
              </w:rPr>
            </w:pPr>
            <w:r>
              <w:rPr>
                <w:rFonts w:hint="eastAsia" w:ascii="宋体" w:hAnsi="宋体" w:eastAsia="宋体"/>
                <w:sz w:val="24"/>
                <w:szCs w:val="24"/>
              </w:rPr>
              <w:t>[4]周燕,潘遥. 财政补贴与税收减免——交易费用视角下的新能源汽车产业政策分析[J]. 管理世界,2019,35(10):133-149.</w:t>
            </w:r>
          </w:p>
          <w:p>
            <w:pPr>
              <w:rPr>
                <w:rFonts w:hint="eastAsia" w:ascii="宋体" w:hAnsi="宋体" w:eastAsia="宋体"/>
                <w:sz w:val="24"/>
                <w:szCs w:val="24"/>
              </w:rPr>
            </w:pPr>
            <w:r>
              <w:rPr>
                <w:rFonts w:hint="eastAsia" w:ascii="宋体" w:hAnsi="宋体" w:eastAsia="宋体"/>
                <w:sz w:val="24"/>
                <w:szCs w:val="24"/>
              </w:rPr>
              <w:t>[5]高伟,胡潇月. 不同市场结构下新能源汽车补贴政策对企业研发投入影响分析[J]. 工业技术经济,2019,38(12):127-136.</w:t>
            </w:r>
          </w:p>
          <w:p>
            <w:pPr>
              <w:rPr>
                <w:rFonts w:hint="eastAsia" w:ascii="宋体" w:hAnsi="宋体" w:eastAsia="宋体"/>
                <w:sz w:val="24"/>
                <w:szCs w:val="24"/>
              </w:rPr>
            </w:pPr>
            <w:r>
              <w:rPr>
                <w:rFonts w:hint="eastAsia" w:ascii="宋体" w:hAnsi="宋体" w:eastAsia="宋体"/>
                <w:sz w:val="24"/>
                <w:szCs w:val="24"/>
              </w:rPr>
              <w:t>[6]周姝娅. 零售商营销努力与政府补贴政策下新能源汽车供应链协同创新决策研究[D].中国矿业大学,2020.</w:t>
            </w:r>
          </w:p>
          <w:p>
            <w:pPr>
              <w:rPr>
                <w:rFonts w:hint="eastAsia" w:ascii="宋体" w:hAnsi="宋体" w:eastAsia="宋体"/>
                <w:sz w:val="24"/>
                <w:szCs w:val="24"/>
              </w:rPr>
            </w:pPr>
            <w:r>
              <w:rPr>
                <w:rFonts w:hint="eastAsia" w:ascii="宋体" w:hAnsi="宋体" w:eastAsia="宋体"/>
                <w:sz w:val="24"/>
                <w:szCs w:val="24"/>
              </w:rPr>
              <w:t>[7]王康. 政府研发补贴对新能源汽车企业技术创新的影响研究[D].河南大学,2020.</w:t>
            </w:r>
          </w:p>
          <w:p>
            <w:pPr>
              <w:rPr>
                <w:rFonts w:hint="eastAsia" w:ascii="宋体" w:hAnsi="宋体" w:eastAsia="宋体"/>
                <w:sz w:val="24"/>
                <w:szCs w:val="24"/>
              </w:rPr>
            </w:pPr>
            <w:r>
              <w:rPr>
                <w:rFonts w:hint="eastAsia" w:ascii="宋体" w:hAnsi="宋体" w:eastAsia="宋体"/>
                <w:sz w:val="24"/>
                <w:szCs w:val="24"/>
              </w:rPr>
              <w:t>[8]杜聪. 中国新能源汽车行业政府财政补贴的有效性研究[D].北京外国语大学,2020.</w:t>
            </w:r>
          </w:p>
          <w:p>
            <w:pPr>
              <w:rPr>
                <w:rFonts w:hint="eastAsia" w:ascii="宋体" w:hAnsi="宋体" w:eastAsia="宋体"/>
                <w:sz w:val="24"/>
                <w:szCs w:val="24"/>
              </w:rPr>
            </w:pPr>
            <w:r>
              <w:rPr>
                <w:rFonts w:hint="eastAsia" w:ascii="宋体" w:hAnsi="宋体" w:eastAsia="宋体"/>
                <w:sz w:val="24"/>
                <w:szCs w:val="24"/>
              </w:rPr>
              <w:t>[9]许见诚. 我国政府补贴对新能源汽车生产企业的创新绩效的影响研究[D].华南理工大学,2020.</w:t>
            </w:r>
          </w:p>
          <w:p>
            <w:pPr>
              <w:rPr>
                <w:rFonts w:hint="eastAsia" w:ascii="宋体" w:hAnsi="宋体" w:eastAsia="宋体"/>
                <w:sz w:val="24"/>
                <w:szCs w:val="24"/>
              </w:rPr>
            </w:pPr>
            <w:r>
              <w:rPr>
                <w:rFonts w:hint="eastAsia" w:ascii="宋体" w:hAnsi="宋体" w:eastAsia="宋体"/>
                <w:sz w:val="24"/>
                <w:szCs w:val="24"/>
              </w:rPr>
              <w:t>[10]徐雯. 创新生态系统视角下新能源汽车企业颠覆性技术采纳行为研究[D].南京邮电大学,2020.</w:t>
            </w:r>
          </w:p>
          <w:p>
            <w:pPr>
              <w:rPr>
                <w:rFonts w:hint="eastAsia" w:ascii="宋体" w:hAnsi="宋体" w:eastAsia="宋体"/>
                <w:sz w:val="24"/>
                <w:szCs w:val="24"/>
              </w:rPr>
            </w:pPr>
            <w:r>
              <w:rPr>
                <w:rFonts w:hint="eastAsia" w:ascii="宋体" w:hAnsi="宋体" w:eastAsia="宋体"/>
                <w:sz w:val="24"/>
                <w:szCs w:val="24"/>
              </w:rPr>
              <w:t>[11]李成功. 中国新能源汽车发展战略选择与财政补贴政策效果评价研究[D].合肥工业大学,2018.</w:t>
            </w:r>
          </w:p>
          <w:p>
            <w:pPr>
              <w:rPr>
                <w:rFonts w:hint="eastAsia" w:ascii="宋体" w:hAnsi="宋体" w:eastAsia="宋体"/>
                <w:sz w:val="24"/>
                <w:szCs w:val="24"/>
              </w:rPr>
            </w:pPr>
            <w:r>
              <w:rPr>
                <w:rFonts w:hint="eastAsia" w:ascii="宋体" w:hAnsi="宋体" w:eastAsia="宋体"/>
                <w:sz w:val="24"/>
                <w:szCs w:val="24"/>
              </w:rPr>
              <w:t>[12]杨晓姗. 政府补贴对新能源汽车企业研发投入的影响研究[D].长沙理工大学,2017.</w:t>
            </w:r>
          </w:p>
          <w:p>
            <w:pPr>
              <w:rPr>
                <w:rFonts w:hint="eastAsia" w:ascii="宋体" w:hAnsi="宋体" w:eastAsia="宋体"/>
                <w:sz w:val="24"/>
                <w:szCs w:val="24"/>
              </w:rPr>
            </w:pPr>
            <w:r>
              <w:rPr>
                <w:rFonts w:hint="eastAsia" w:ascii="宋体" w:hAnsi="宋体" w:eastAsia="宋体"/>
                <w:sz w:val="24"/>
                <w:szCs w:val="24"/>
              </w:rPr>
              <w:t>[13]张荣亮. 新能源汽车补贴政策对汽车生产企业自主创新的影响研究[D].华东政法大学,2018.</w:t>
            </w:r>
          </w:p>
          <w:p>
            <w:pPr>
              <w:rPr>
                <w:rFonts w:hint="eastAsia" w:ascii="宋体" w:hAnsi="宋体" w:eastAsia="宋体"/>
                <w:sz w:val="24"/>
                <w:szCs w:val="24"/>
              </w:rPr>
            </w:pPr>
            <w:r>
              <w:rPr>
                <w:rFonts w:hint="eastAsia" w:ascii="宋体" w:hAnsi="宋体" w:eastAsia="宋体"/>
                <w:sz w:val="24"/>
                <w:szCs w:val="24"/>
              </w:rPr>
              <w:t>[14]梁杰. 政府补贴、融资约束与新能源汽车研发强度[D].浙江财经大学,2019.</w:t>
            </w:r>
          </w:p>
          <w:p>
            <w:pPr>
              <w:rPr>
                <w:rFonts w:hint="eastAsia" w:ascii="宋体" w:hAnsi="宋体" w:eastAsia="宋体"/>
                <w:sz w:val="24"/>
                <w:szCs w:val="24"/>
              </w:rPr>
            </w:pPr>
            <w:r>
              <w:rPr>
                <w:rFonts w:hint="eastAsia" w:ascii="宋体" w:hAnsi="宋体" w:eastAsia="宋体"/>
                <w:sz w:val="24"/>
                <w:szCs w:val="24"/>
              </w:rPr>
              <w:t>[15]韩鑫. 财税政策对我国新能源汽车上市企业经营绩效的影响研究[D].东北财经大学,2018.</w:t>
            </w:r>
          </w:p>
          <w:p>
            <w:pPr>
              <w:rPr>
                <w:rFonts w:hint="eastAsia" w:ascii="宋体" w:hAnsi="宋体" w:eastAsia="宋体"/>
                <w:sz w:val="24"/>
                <w:szCs w:val="24"/>
              </w:rPr>
            </w:pPr>
            <w:r>
              <w:rPr>
                <w:rFonts w:hint="eastAsia" w:ascii="宋体" w:hAnsi="宋体" w:eastAsia="宋体"/>
                <w:sz w:val="24"/>
                <w:szCs w:val="24"/>
              </w:rPr>
              <w:t>[16]张力. 中国新能源汽车商业模式创新以及路径演化研究[D].北京交通大学,2020.</w:t>
            </w:r>
          </w:p>
          <w:p>
            <w:pPr>
              <w:rPr>
                <w:rFonts w:hint="eastAsia" w:ascii="宋体" w:hAnsi="宋体" w:eastAsia="宋体"/>
                <w:sz w:val="24"/>
                <w:szCs w:val="24"/>
              </w:rPr>
            </w:pPr>
            <w:r>
              <w:rPr>
                <w:rFonts w:hint="eastAsia" w:ascii="宋体" w:hAnsi="宋体" w:eastAsia="宋体"/>
                <w:sz w:val="24"/>
                <w:szCs w:val="24"/>
              </w:rPr>
              <w:t>[17]高秀平. 我国新能源汽车财税政策的国际借鉴[J]. 理论探索,2018,(02):111-115.</w:t>
            </w:r>
          </w:p>
          <w:p>
            <w:pPr>
              <w:rPr>
                <w:rFonts w:hint="eastAsia" w:ascii="宋体" w:hAnsi="宋体" w:eastAsia="宋体"/>
                <w:sz w:val="24"/>
                <w:szCs w:val="24"/>
              </w:rPr>
            </w:pPr>
            <w:r>
              <w:rPr>
                <w:rFonts w:hint="eastAsia" w:ascii="宋体" w:hAnsi="宋体" w:eastAsia="宋体"/>
                <w:sz w:val="24"/>
                <w:szCs w:val="24"/>
              </w:rPr>
              <w:t>[18]熊勇清,黄恬恬,苏燕妮. 新能源汽车消费促进政策对制造商激励效果的差异性——“政府采购”与“消费补贴”比较视角[J]. 科学学与科学技术管理,2018,39(02):33-41.</w:t>
            </w:r>
          </w:p>
          <w:p>
            <w:pPr>
              <w:rPr>
                <w:rFonts w:hint="eastAsia" w:ascii="宋体" w:hAnsi="宋体" w:eastAsia="宋体"/>
                <w:sz w:val="24"/>
                <w:szCs w:val="24"/>
              </w:rPr>
            </w:pPr>
            <w:r>
              <w:rPr>
                <w:rFonts w:hint="eastAsia" w:ascii="宋体" w:hAnsi="宋体" w:eastAsia="宋体"/>
                <w:sz w:val="24"/>
                <w:szCs w:val="24"/>
              </w:rPr>
              <w:t>[19]曹霞,邢泽宇,张路蓬. 基于政府驱动的新能源汽车产业合作创新演化博弈研究[J]. 运筹与管理,2018,27(06):21-30.</w:t>
            </w:r>
          </w:p>
          <w:p>
            <w:pPr>
              <w:rPr>
                <w:rFonts w:hint="eastAsia" w:ascii="宋体" w:hAnsi="宋体" w:eastAsia="宋体"/>
                <w:sz w:val="24"/>
                <w:szCs w:val="24"/>
              </w:rPr>
            </w:pPr>
            <w:r>
              <w:rPr>
                <w:rFonts w:hint="eastAsia" w:ascii="宋体" w:hAnsi="宋体" w:eastAsia="宋体"/>
                <w:sz w:val="24"/>
                <w:szCs w:val="24"/>
              </w:rPr>
              <w:t>[20]熊勇清,范世伟,刘晓燕. 新能源汽车财政补贴与制造商研发投入强度差异——制造商战略决策层面异质性视角[J]. 科学学与科学技术管理,2018,39(06):72-83.</w:t>
            </w:r>
          </w:p>
          <w:p>
            <w:pPr>
              <w:rPr>
                <w:rFonts w:hint="eastAsia" w:ascii="宋体" w:hAnsi="宋体" w:eastAsia="宋体"/>
                <w:sz w:val="24"/>
                <w:szCs w:val="24"/>
              </w:rPr>
            </w:pPr>
            <w:r>
              <w:rPr>
                <w:rFonts w:hint="eastAsia" w:ascii="宋体" w:hAnsi="宋体" w:eastAsia="宋体"/>
                <w:sz w:val="24"/>
                <w:szCs w:val="24"/>
              </w:rPr>
              <w:t>[21]邵慰,杨珂,梁杰. 政府补贴、研发激励与新能源汽车创新[J]. 科技进步与对策,2018,35(15):69-75.</w:t>
            </w:r>
          </w:p>
          <w:p>
            <w:pPr>
              <w:rPr>
                <w:rFonts w:hint="eastAsia" w:ascii="宋体" w:hAnsi="宋体" w:eastAsia="宋体"/>
                <w:sz w:val="24"/>
                <w:szCs w:val="24"/>
              </w:rPr>
            </w:pPr>
            <w:r>
              <w:rPr>
                <w:rFonts w:hint="eastAsia" w:ascii="宋体" w:hAnsi="宋体" w:eastAsia="宋体"/>
                <w:sz w:val="24"/>
                <w:szCs w:val="24"/>
              </w:rPr>
              <w:t>[22]邵慰,孙阳阳,刘敏. 研发补贴促进新能源汽车产业创新了吗?[J]. 财经论丛,2018,(10):11-18.</w:t>
            </w:r>
          </w:p>
          <w:p>
            <w:pPr>
              <w:rPr>
                <w:rFonts w:hint="eastAsia" w:ascii="宋体" w:hAnsi="宋体" w:eastAsia="宋体"/>
                <w:sz w:val="24"/>
                <w:szCs w:val="24"/>
              </w:rPr>
            </w:pPr>
            <w:r>
              <w:rPr>
                <w:rFonts w:hint="eastAsia" w:ascii="宋体" w:hAnsi="宋体" w:eastAsia="宋体"/>
                <w:sz w:val="24"/>
                <w:szCs w:val="24"/>
              </w:rPr>
              <w:t>[23]林宝慧. 新能源汽车补贴政策的政企博弈研究[D].长安大学,2019.</w:t>
            </w:r>
          </w:p>
          <w:p>
            <w:pPr>
              <w:rPr>
                <w:rFonts w:hint="eastAsia" w:ascii="宋体" w:hAnsi="宋体" w:eastAsia="宋体"/>
                <w:sz w:val="24"/>
                <w:szCs w:val="24"/>
              </w:rPr>
            </w:pPr>
            <w:r>
              <w:rPr>
                <w:rFonts w:hint="eastAsia" w:ascii="宋体" w:hAnsi="宋体" w:eastAsia="宋体"/>
                <w:sz w:val="24"/>
                <w:szCs w:val="24"/>
              </w:rPr>
              <w:t>[24]朱自超. 财政补贴对新能源汽车企业创新及经营绩效影响的实证研究[D].温州大学,2019.</w:t>
            </w:r>
          </w:p>
          <w:p>
            <w:pPr>
              <w:rPr>
                <w:rFonts w:hint="eastAsia" w:ascii="宋体" w:hAnsi="宋体" w:eastAsia="宋体"/>
                <w:sz w:val="24"/>
                <w:szCs w:val="24"/>
              </w:rPr>
            </w:pPr>
            <w:r>
              <w:rPr>
                <w:rFonts w:hint="eastAsia" w:ascii="宋体" w:hAnsi="宋体" w:eastAsia="宋体"/>
                <w:sz w:val="24"/>
                <w:szCs w:val="24"/>
              </w:rPr>
              <w:t>[25]高振硕. 政府研发补助对新能源汽车企业技术研发的影响[D].广西大学,2019.</w:t>
            </w:r>
          </w:p>
          <w:p>
            <w:pPr>
              <w:rPr>
                <w:rFonts w:hint="eastAsia" w:ascii="宋体" w:hAnsi="宋体" w:eastAsia="宋体"/>
                <w:sz w:val="24"/>
                <w:szCs w:val="24"/>
              </w:rPr>
            </w:pPr>
            <w:r>
              <w:rPr>
                <w:rFonts w:hint="eastAsia" w:ascii="宋体" w:hAnsi="宋体" w:eastAsia="宋体"/>
                <w:sz w:val="24"/>
                <w:szCs w:val="24"/>
              </w:rPr>
              <w:t>[26]武晓琼. 新能源汽车产业发展模型构建与政策仿真研究[D].内蒙古工业大学,2019.</w:t>
            </w:r>
          </w:p>
          <w:p>
            <w:pPr>
              <w:rPr>
                <w:rFonts w:hint="eastAsia" w:ascii="宋体" w:hAnsi="宋体" w:eastAsia="宋体"/>
                <w:sz w:val="24"/>
                <w:szCs w:val="24"/>
              </w:rPr>
            </w:pPr>
            <w:r>
              <w:rPr>
                <w:rFonts w:hint="eastAsia" w:ascii="宋体" w:hAnsi="宋体" w:eastAsia="宋体"/>
                <w:sz w:val="24"/>
                <w:szCs w:val="24"/>
              </w:rPr>
              <w:t>[27]王倩钰. 云南省新能源汽车财政补贴效应研究[D].云南师范大学,2019.</w:t>
            </w:r>
          </w:p>
          <w:p>
            <w:pPr>
              <w:rPr>
                <w:rFonts w:hint="eastAsia" w:ascii="宋体" w:hAnsi="宋体" w:eastAsia="宋体"/>
                <w:sz w:val="24"/>
                <w:szCs w:val="24"/>
              </w:rPr>
            </w:pPr>
            <w:r>
              <w:rPr>
                <w:rFonts w:hint="eastAsia" w:ascii="宋体" w:hAnsi="宋体" w:eastAsia="宋体"/>
                <w:sz w:val="24"/>
                <w:szCs w:val="24"/>
              </w:rPr>
              <w:t>[28]崔帅. 新能源汽车行业政府补贴对研发支出和绩效影响的实证研究[D].浙江大学,2019.</w:t>
            </w:r>
          </w:p>
          <w:p>
            <w:pPr>
              <w:rPr>
                <w:rFonts w:hint="eastAsia" w:ascii="宋体" w:hAnsi="宋体" w:eastAsia="宋体"/>
                <w:sz w:val="24"/>
                <w:szCs w:val="24"/>
              </w:rPr>
            </w:pPr>
            <w:r>
              <w:rPr>
                <w:rFonts w:hint="eastAsia" w:ascii="宋体" w:hAnsi="宋体" w:eastAsia="宋体"/>
                <w:sz w:val="24"/>
                <w:szCs w:val="24"/>
              </w:rPr>
              <w:t>[29]熊亚琴. 江西省新能源汽车产业发展政策研究[D].南昌大学,2019.</w:t>
            </w:r>
          </w:p>
          <w:p>
            <w:pPr>
              <w:rPr>
                <w:rFonts w:hint="eastAsia" w:ascii="宋体" w:hAnsi="宋体" w:eastAsia="宋体"/>
                <w:sz w:val="24"/>
                <w:szCs w:val="24"/>
              </w:rPr>
            </w:pPr>
            <w:r>
              <w:rPr>
                <w:rFonts w:hint="eastAsia" w:ascii="宋体" w:hAnsi="宋体" w:eastAsia="宋体"/>
                <w:sz w:val="24"/>
                <w:szCs w:val="24"/>
              </w:rPr>
              <w:t>[30]孔晓洁. 新能源汽车补贴政策的企业效应研究[D].安徽工业大学,2019.</w:t>
            </w:r>
          </w:p>
          <w:p>
            <w:pPr>
              <w:rPr>
                <w:rFonts w:hint="eastAsia" w:ascii="宋体" w:hAnsi="宋体" w:eastAsia="宋体"/>
                <w:sz w:val="24"/>
                <w:szCs w:val="24"/>
              </w:rPr>
            </w:pPr>
            <w:r>
              <w:rPr>
                <w:rFonts w:hint="eastAsia" w:ascii="宋体" w:hAnsi="宋体" w:eastAsia="宋体"/>
                <w:sz w:val="24"/>
                <w:szCs w:val="24"/>
              </w:rPr>
              <w:t>[31]张虎. 我国新能源汽车产业政策研究[D].南京师范大学,2019.</w:t>
            </w:r>
          </w:p>
          <w:p>
            <w:pPr>
              <w:rPr>
                <w:rFonts w:hint="eastAsia" w:ascii="宋体" w:hAnsi="宋体" w:eastAsia="宋体"/>
                <w:sz w:val="24"/>
                <w:szCs w:val="24"/>
              </w:rPr>
            </w:pPr>
            <w:r>
              <w:rPr>
                <w:rFonts w:hint="eastAsia" w:ascii="宋体" w:hAnsi="宋体" w:eastAsia="宋体"/>
                <w:sz w:val="24"/>
                <w:szCs w:val="24"/>
              </w:rPr>
              <w:t>[32]逄琳. 我国新能源汽车政府扶持补贴政策探析[D].北京交通大学,2017.</w:t>
            </w:r>
          </w:p>
          <w:p>
            <w:pPr>
              <w:rPr>
                <w:rFonts w:hint="eastAsia" w:ascii="宋体" w:hAnsi="宋体" w:eastAsia="宋体"/>
                <w:sz w:val="24"/>
                <w:szCs w:val="24"/>
              </w:rPr>
            </w:pPr>
            <w:r>
              <w:rPr>
                <w:rFonts w:hint="eastAsia" w:ascii="宋体" w:hAnsi="宋体" w:eastAsia="宋体"/>
                <w:sz w:val="24"/>
                <w:szCs w:val="24"/>
              </w:rPr>
              <w:t>[33]张凯文. 政府补助对企业经营绩效的影响研究[D].上海国家会计学院,2017.</w:t>
            </w:r>
          </w:p>
          <w:p>
            <w:pPr>
              <w:rPr>
                <w:rFonts w:hint="eastAsia" w:ascii="宋体" w:hAnsi="宋体" w:eastAsia="宋体"/>
                <w:sz w:val="24"/>
                <w:szCs w:val="24"/>
              </w:rPr>
            </w:pPr>
            <w:r>
              <w:rPr>
                <w:rFonts w:hint="eastAsia" w:ascii="宋体" w:hAnsi="宋体" w:eastAsia="宋体"/>
                <w:sz w:val="24"/>
                <w:szCs w:val="24"/>
              </w:rPr>
              <w:t>[34]阮鸿鹏. 我国新能源汽车产业政策分析与模拟研究[D].安徽工业大学,2017.</w:t>
            </w:r>
          </w:p>
          <w:p>
            <w:pPr>
              <w:rPr>
                <w:rFonts w:hint="eastAsia" w:ascii="宋体" w:hAnsi="宋体" w:eastAsia="宋体"/>
                <w:sz w:val="24"/>
                <w:szCs w:val="24"/>
              </w:rPr>
            </w:pPr>
            <w:r>
              <w:rPr>
                <w:rFonts w:hint="eastAsia" w:ascii="宋体" w:hAnsi="宋体" w:eastAsia="宋体"/>
                <w:sz w:val="24"/>
                <w:szCs w:val="24"/>
              </w:rPr>
              <w:t>[35]宋贺. 财政补贴对新能源汽车企业的激励效果研究[D].河南财经政法大学,2017.</w:t>
            </w:r>
          </w:p>
          <w:p>
            <w:pPr>
              <w:rPr>
                <w:rFonts w:hint="eastAsia" w:ascii="宋体" w:hAnsi="宋体" w:eastAsia="宋体"/>
                <w:sz w:val="24"/>
                <w:szCs w:val="24"/>
              </w:rPr>
            </w:pPr>
            <w:r>
              <w:rPr>
                <w:rFonts w:hint="eastAsia" w:ascii="宋体" w:hAnsi="宋体" w:eastAsia="宋体"/>
                <w:sz w:val="24"/>
                <w:szCs w:val="24"/>
              </w:rPr>
              <w:t>[36]杨珂. 政府补贴、技术研发与新能源汽车产业创新激励[D].浙江财经大学,2018.</w:t>
            </w:r>
          </w:p>
          <w:p>
            <w:pPr>
              <w:rPr>
                <w:rFonts w:hint="eastAsia" w:ascii="宋体" w:hAnsi="宋体" w:eastAsia="宋体"/>
                <w:sz w:val="24"/>
                <w:szCs w:val="24"/>
              </w:rPr>
            </w:pPr>
            <w:r>
              <w:rPr>
                <w:rFonts w:hint="eastAsia" w:ascii="宋体" w:hAnsi="宋体" w:eastAsia="宋体"/>
                <w:sz w:val="24"/>
                <w:szCs w:val="24"/>
              </w:rPr>
              <w:t>[37]王明瑶. 基于博弈视角的新能源汽车补贴政策研究[D].北京交通大学,2018.</w:t>
            </w:r>
          </w:p>
          <w:p>
            <w:pPr>
              <w:rPr>
                <w:rFonts w:hint="eastAsia" w:ascii="宋体" w:hAnsi="宋体" w:eastAsia="宋体"/>
                <w:sz w:val="24"/>
                <w:szCs w:val="24"/>
              </w:rPr>
            </w:pPr>
            <w:r>
              <w:rPr>
                <w:rFonts w:hint="eastAsia" w:ascii="宋体" w:hAnsi="宋体" w:eastAsia="宋体"/>
                <w:sz w:val="24"/>
                <w:szCs w:val="24"/>
              </w:rPr>
              <w:t>[38]张博. 中国新能源汽车产业政府补贴政策效果研究[D].东北财经大学,2017.</w:t>
            </w:r>
          </w:p>
          <w:p>
            <w:pPr>
              <w:rPr>
                <w:rFonts w:hint="eastAsia" w:ascii="宋体" w:hAnsi="宋体" w:eastAsia="宋体"/>
                <w:sz w:val="24"/>
                <w:szCs w:val="24"/>
              </w:rPr>
            </w:pPr>
            <w:r>
              <w:rPr>
                <w:rFonts w:hint="eastAsia" w:ascii="宋体" w:hAnsi="宋体" w:eastAsia="宋体"/>
                <w:sz w:val="24"/>
                <w:szCs w:val="24"/>
              </w:rPr>
              <w:t>[39]徐玲燕. 财税政策对新能源汽车发展的影响研究[D].浙江大学,2018.</w:t>
            </w:r>
          </w:p>
          <w:p>
            <w:pPr>
              <w:rPr>
                <w:rFonts w:hint="eastAsia" w:ascii="宋体" w:hAnsi="宋体" w:eastAsia="宋体"/>
                <w:sz w:val="24"/>
                <w:szCs w:val="24"/>
              </w:rPr>
            </w:pPr>
            <w:r>
              <w:rPr>
                <w:rFonts w:hint="eastAsia" w:ascii="宋体" w:hAnsi="宋体" w:eastAsia="宋体"/>
                <w:sz w:val="24"/>
                <w:szCs w:val="24"/>
              </w:rPr>
              <w:t>[40]张柯. 财政补贴对新能源汽车行业研发投入的影响及适度区间的研究[D].河南财经政法大学,2020.</w:t>
            </w:r>
          </w:p>
          <w:p>
            <w:pPr>
              <w:rPr>
                <w:rFonts w:hint="eastAsia" w:ascii="宋体" w:hAnsi="宋体" w:eastAsia="宋体"/>
                <w:sz w:val="24"/>
                <w:szCs w:val="24"/>
              </w:rPr>
            </w:pPr>
            <w:r>
              <w:rPr>
                <w:rFonts w:hint="eastAsia" w:ascii="宋体" w:hAnsi="宋体" w:eastAsia="宋体"/>
                <w:sz w:val="24"/>
                <w:szCs w:val="24"/>
              </w:rPr>
              <w:t>[41]梁雪洋. 政府补贴、研发投入对新能源汽车竞争力的影响研究[D].河南财经政法大学,2020.</w:t>
            </w:r>
          </w:p>
          <w:p>
            <w:pPr>
              <w:rPr>
                <w:rFonts w:hint="eastAsia" w:ascii="宋体" w:hAnsi="宋体" w:eastAsia="宋体"/>
                <w:sz w:val="24"/>
                <w:szCs w:val="24"/>
              </w:rPr>
            </w:pPr>
            <w:r>
              <w:rPr>
                <w:rFonts w:hint="eastAsia" w:ascii="宋体" w:hAnsi="宋体" w:eastAsia="宋体"/>
                <w:sz w:val="24"/>
                <w:szCs w:val="24"/>
              </w:rPr>
              <w:t>[42]鞠鹏. 政府补贴对新能源汽车保有量以及社会福利的影响研究[D].电子科技大学,2020.</w:t>
            </w:r>
          </w:p>
          <w:p>
            <w:pPr>
              <w:rPr>
                <w:rFonts w:hint="eastAsia" w:ascii="宋体" w:hAnsi="宋体" w:eastAsia="宋体"/>
                <w:sz w:val="24"/>
                <w:szCs w:val="24"/>
              </w:rPr>
            </w:pPr>
            <w:r>
              <w:rPr>
                <w:rFonts w:hint="eastAsia" w:ascii="宋体" w:hAnsi="宋体" w:eastAsia="宋体"/>
                <w:sz w:val="24"/>
                <w:szCs w:val="24"/>
              </w:rPr>
              <w:t>[43]巫佳敏. 新能源汽车行业政府补贴效率评估[D].上海师范大学,2020.</w:t>
            </w:r>
          </w:p>
          <w:p>
            <w:pPr>
              <w:rPr>
                <w:rFonts w:hint="eastAsia" w:ascii="宋体" w:hAnsi="宋体" w:eastAsia="宋体"/>
                <w:sz w:val="24"/>
                <w:szCs w:val="24"/>
              </w:rPr>
            </w:pPr>
            <w:r>
              <w:rPr>
                <w:rFonts w:hint="eastAsia" w:ascii="宋体" w:hAnsi="宋体" w:eastAsia="宋体"/>
                <w:sz w:val="24"/>
                <w:szCs w:val="24"/>
              </w:rPr>
              <w:t>[44]刘芷仪. 政府补贴对新能源汽车上市公司财务绩效的影响研究[D].吉林大学,2020.</w:t>
            </w:r>
          </w:p>
          <w:p>
            <w:pPr>
              <w:rPr>
                <w:rFonts w:hint="eastAsia" w:ascii="宋体" w:hAnsi="宋体" w:eastAsia="宋体"/>
                <w:sz w:val="24"/>
                <w:szCs w:val="24"/>
              </w:rPr>
            </w:pPr>
            <w:r>
              <w:rPr>
                <w:rFonts w:hint="eastAsia" w:ascii="宋体" w:hAnsi="宋体" w:eastAsia="宋体"/>
                <w:sz w:val="24"/>
                <w:szCs w:val="24"/>
              </w:rPr>
              <w:t>[45]方心宇. 促进新能源汽车发展的财政与税收政策效应比较研究[D].安徽财经大学,2020.</w:t>
            </w:r>
          </w:p>
          <w:p>
            <w:pPr>
              <w:rPr>
                <w:rFonts w:hint="eastAsia" w:ascii="宋体" w:hAnsi="宋体" w:eastAsia="宋体"/>
                <w:sz w:val="24"/>
                <w:szCs w:val="24"/>
              </w:rPr>
            </w:pPr>
            <w:r>
              <w:rPr>
                <w:rFonts w:hint="eastAsia" w:ascii="宋体" w:hAnsi="宋体" w:eastAsia="宋体"/>
                <w:sz w:val="24"/>
                <w:szCs w:val="24"/>
              </w:rPr>
              <w:t>[46]应晓妮. 政府补贴对新能源汽车企业创新投入的影响研究[J]. 中国物价,2020,(02):33-35+39.</w:t>
            </w:r>
          </w:p>
          <w:p>
            <w:pPr>
              <w:rPr>
                <w:rFonts w:hint="eastAsia" w:ascii="宋体" w:hAnsi="宋体" w:eastAsia="宋体"/>
                <w:sz w:val="24"/>
                <w:szCs w:val="24"/>
              </w:rPr>
            </w:pPr>
            <w:r>
              <w:rPr>
                <w:rFonts w:hint="eastAsia" w:ascii="宋体" w:hAnsi="宋体" w:eastAsia="宋体"/>
                <w:sz w:val="24"/>
                <w:szCs w:val="24"/>
              </w:rPr>
              <w:t>[47]徐建中,孙颖. 市场机制和政府监管下新能源汽车产业合作创新演化博弈研究[J]. 运筹与管理,2020,29(05):143-151.</w:t>
            </w:r>
          </w:p>
          <w:p>
            <w:pPr>
              <w:rPr>
                <w:rFonts w:hint="eastAsia" w:ascii="宋体" w:hAnsi="宋体" w:eastAsia="宋体"/>
                <w:sz w:val="24"/>
                <w:szCs w:val="24"/>
              </w:rPr>
            </w:pPr>
            <w:r>
              <w:rPr>
                <w:rFonts w:hint="eastAsia" w:ascii="宋体" w:hAnsi="宋体" w:eastAsia="宋体"/>
                <w:sz w:val="24"/>
                <w:szCs w:val="24"/>
              </w:rPr>
              <w:t>[48]郑小雪,李登峰,刘志,郑守红. 政府补贴新能源汽车的不同模式效果差异研究[J]. 系统科学与数学,2020,40(10):1821-1835.</w:t>
            </w:r>
          </w:p>
          <w:p>
            <w:pPr>
              <w:rPr>
                <w:rFonts w:hint="eastAsia" w:ascii="宋体" w:hAnsi="宋体" w:eastAsia="宋体"/>
                <w:sz w:val="24"/>
                <w:szCs w:val="24"/>
              </w:rPr>
            </w:pPr>
            <w:r>
              <w:rPr>
                <w:rFonts w:hint="eastAsia" w:ascii="宋体" w:hAnsi="宋体" w:eastAsia="宋体"/>
                <w:sz w:val="24"/>
                <w:szCs w:val="24"/>
              </w:rPr>
              <w:t>[49]陈歌. 扶持政策对新能源汽车产业发展的影响研究[D].山东大学,2017.</w:t>
            </w:r>
          </w:p>
          <w:p>
            <w:pPr>
              <w:rPr>
                <w:rFonts w:hint="eastAsia" w:ascii="宋体" w:hAnsi="宋体" w:eastAsia="宋体"/>
                <w:sz w:val="24"/>
                <w:szCs w:val="24"/>
              </w:rPr>
            </w:pPr>
            <w:r>
              <w:rPr>
                <w:rFonts w:hint="eastAsia" w:ascii="宋体" w:hAnsi="宋体" w:eastAsia="宋体"/>
                <w:sz w:val="24"/>
                <w:szCs w:val="24"/>
              </w:rPr>
              <w:t>[50]庄永民. 中美两国新能源汽车产业国际竞争力对比研究[D].吉林大学,2019.</w:t>
            </w:r>
          </w:p>
        </w:tc>
      </w:tr>
    </w:tbl>
    <w:p>
      <w:pPr>
        <w:rPr>
          <w:rFonts w:ascii="宋体" w:hAnsi="宋体" w:eastAsia="宋体"/>
          <w:sz w:val="24"/>
          <w:szCs w:val="24"/>
        </w:rPr>
        <w:sectPr>
          <w:pgSz w:w="11906" w:h="16838"/>
          <w:pgMar w:top="1418" w:right="1134" w:bottom="1134" w:left="1418" w:header="851" w:footer="992" w:gutter="0"/>
          <w:cols w:space="425" w:num="1"/>
          <w:docGrid w:type="lines" w:linePitch="312" w:charSpace="0"/>
        </w:sect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rPr>
                <w:rFonts w:hint="default" w:ascii="宋体" w:hAnsi="宋体" w:eastAsia="宋体"/>
                <w:sz w:val="24"/>
                <w:szCs w:val="24"/>
                <w:lang w:val="en-US" w:eastAsia="zh-CN"/>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w:t>
            </w:r>
            <w:r>
              <w:rPr>
                <w:rFonts w:hint="eastAsia" w:ascii="宋体" w:hAnsi="宋体" w:eastAsia="宋体"/>
                <w:sz w:val="24"/>
                <w:szCs w:val="24"/>
                <w:lang w:val="en-US" w:eastAsia="zh-CN"/>
              </w:rPr>
              <w:t>我国新能源汽车补贴政策对汽车制造商技术创新影响的研究</w:t>
            </w:r>
          </w:p>
          <w:p>
            <w:pPr>
              <w:rPr>
                <w:rFonts w:hint="default" w:ascii="宋体" w:hAnsi="宋体" w:eastAsia="宋体"/>
                <w:sz w:val="24"/>
                <w:szCs w:val="24"/>
                <w:lang w:val="en-US" w:eastAsia="zh-CN"/>
              </w:rPr>
            </w:pPr>
            <w:r>
              <w:rPr>
                <w:rFonts w:hint="eastAsia" w:ascii="宋体" w:hAnsi="宋体" w:eastAsia="宋体"/>
                <w:sz w:val="24"/>
                <w:szCs w:val="24"/>
              </w:rPr>
              <w:t>主题词：</w:t>
            </w:r>
            <w:r>
              <w:rPr>
                <w:rFonts w:hint="eastAsia" w:ascii="宋体" w:hAnsi="宋体" w:eastAsia="宋体"/>
                <w:sz w:val="24"/>
                <w:szCs w:val="24"/>
                <w:lang w:val="en-US" w:eastAsia="zh-CN"/>
              </w:rPr>
              <w:t>新能源汽车 补贴政策 技术创新</w:t>
            </w:r>
          </w:p>
          <w:p>
            <w:pPr>
              <w:pStyle w:val="12"/>
              <w:numPr>
                <w:ilvl w:val="1"/>
                <w:numId w:val="0"/>
              </w:numPr>
              <w:bidi w:val="0"/>
              <w:rPr>
                <w:rFonts w:hint="default"/>
                <w:lang w:val="en-US" w:eastAsia="zh-CN"/>
              </w:rPr>
            </w:pPr>
          </w:p>
          <w:p>
            <w:pPr>
              <w:widowControl w:val="0"/>
              <w:numPr>
                <w:ilvl w:val="0"/>
                <w:numId w:val="0"/>
              </w:numPr>
              <w:tabs>
                <w:tab w:val="left" w:pos="0"/>
              </w:tabs>
              <w:jc w:val="both"/>
              <w:outlineLvl w:val="0"/>
              <w:rPr>
                <w:rFonts w:hint="default" w:ascii="宋体" w:hAnsi="宋体" w:eastAsia="宋体"/>
                <w:sz w:val="24"/>
                <w:szCs w:val="24"/>
                <w:lang w:val="en-US" w:eastAsia="zh-CN"/>
              </w:rPr>
            </w:pPr>
            <w:r>
              <w:rPr>
                <w:rFonts w:hint="eastAsia" w:ascii="宋体" w:hAnsi="宋体" w:eastAsia="宋体"/>
                <w:sz w:val="24"/>
                <w:szCs w:val="24"/>
                <w:lang w:val="en-US" w:eastAsia="zh-CN"/>
              </w:rPr>
              <w:t>绪论（引言）</w:t>
            </w:r>
          </w:p>
          <w:p>
            <w:pPr>
              <w:widowControl w:val="0"/>
              <w:numPr>
                <w:ilvl w:val="0"/>
                <w:numId w:val="7"/>
              </w:numPr>
              <w:tabs>
                <w:tab w:val="left" w:pos="0"/>
                <w:tab w:val="clear" w:pos="420"/>
              </w:tabs>
              <w:ind w:left="0" w:leftChars="0" w:firstLine="0" w:firstLineChars="0"/>
              <w:jc w:val="both"/>
              <w:outlineLvl w:val="0"/>
              <w:rPr>
                <w:rFonts w:hint="default" w:ascii="宋体" w:hAnsi="宋体" w:eastAsia="宋体"/>
                <w:sz w:val="24"/>
                <w:szCs w:val="24"/>
                <w:lang w:val="en-US" w:eastAsia="zh-CN"/>
              </w:rPr>
            </w:pPr>
            <w:r>
              <w:rPr>
                <w:rFonts w:hint="eastAsia" w:ascii="宋体" w:hAnsi="宋体" w:eastAsia="宋体"/>
                <w:sz w:val="24"/>
                <w:szCs w:val="24"/>
                <w:lang w:val="en-US" w:eastAsia="zh-CN"/>
              </w:rPr>
              <w:t>导论</w:t>
            </w:r>
          </w:p>
          <w:p>
            <w:pPr>
              <w:widowControl w:val="0"/>
              <w:numPr>
                <w:ilvl w:val="1"/>
                <w:numId w:val="7"/>
              </w:numPr>
              <w:tabs>
                <w:tab w:val="left" w:pos="0"/>
                <w:tab w:val="clear" w:pos="420"/>
              </w:tabs>
              <w:ind w:left="0" w:leftChars="0" w:firstLine="402" w:firstLineChars="0"/>
              <w:jc w:val="both"/>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研究背景</w:t>
            </w:r>
          </w:p>
          <w:p>
            <w:pPr>
              <w:widowControl w:val="0"/>
              <w:numPr>
                <w:ilvl w:val="1"/>
                <w:numId w:val="7"/>
              </w:numPr>
              <w:tabs>
                <w:tab w:val="left" w:pos="0"/>
                <w:tab w:val="clear" w:pos="420"/>
              </w:tabs>
              <w:ind w:left="0" w:leftChars="0" w:firstLine="402" w:firstLineChars="0"/>
              <w:jc w:val="both"/>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研究意义</w:t>
            </w:r>
          </w:p>
          <w:p>
            <w:pPr>
              <w:widowControl w:val="0"/>
              <w:numPr>
                <w:ilvl w:val="1"/>
                <w:numId w:val="7"/>
              </w:numPr>
              <w:tabs>
                <w:tab w:val="left" w:pos="0"/>
                <w:tab w:val="clear" w:pos="420"/>
              </w:tabs>
              <w:ind w:left="0" w:leftChars="0" w:firstLine="402" w:firstLineChars="0"/>
              <w:jc w:val="both"/>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研究思路</w:t>
            </w:r>
          </w:p>
          <w:p>
            <w:pPr>
              <w:widowControl w:val="0"/>
              <w:numPr>
                <w:ilvl w:val="1"/>
                <w:numId w:val="7"/>
              </w:numPr>
              <w:tabs>
                <w:tab w:val="left" w:pos="0"/>
                <w:tab w:val="clear" w:pos="420"/>
              </w:tabs>
              <w:ind w:left="0" w:leftChars="0" w:firstLine="402" w:firstLineChars="0"/>
              <w:jc w:val="both"/>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本文的创新之处与不足之处</w:t>
            </w:r>
          </w:p>
          <w:p>
            <w:pPr>
              <w:widowControl w:val="0"/>
              <w:numPr>
                <w:ilvl w:val="0"/>
                <w:numId w:val="7"/>
              </w:numPr>
              <w:tabs>
                <w:tab w:val="left" w:pos="0"/>
                <w:tab w:val="clear" w:pos="420"/>
              </w:tabs>
              <w:ind w:left="0" w:leftChars="0" w:firstLine="0" w:firstLineChars="0"/>
              <w:jc w:val="both"/>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文献综述与理论基础</w:t>
            </w:r>
          </w:p>
          <w:p>
            <w:pPr>
              <w:widowControl w:val="0"/>
              <w:numPr>
                <w:ilvl w:val="1"/>
                <w:numId w:val="8"/>
              </w:numPr>
              <w:ind w:left="0" w:leftChars="0" w:firstLine="402" w:firstLineChars="0"/>
              <w:jc w:val="both"/>
              <w:outlineLvl w:val="0"/>
              <w:rPr>
                <w:rFonts w:hint="default" w:ascii="宋体" w:hAnsi="宋体" w:eastAsia="宋体"/>
                <w:sz w:val="24"/>
                <w:szCs w:val="24"/>
                <w:lang w:val="en-US" w:eastAsia="zh-CN"/>
              </w:rPr>
            </w:pPr>
            <w:r>
              <w:rPr>
                <w:rFonts w:hint="eastAsia" w:ascii="宋体" w:hAnsi="宋体" w:eastAsia="宋体"/>
                <w:sz w:val="24"/>
                <w:szCs w:val="24"/>
                <w:lang w:val="en-US" w:eastAsia="zh-CN"/>
              </w:rPr>
              <w:t>基本概念</w:t>
            </w:r>
          </w:p>
          <w:p>
            <w:pPr>
              <w:widowControl w:val="0"/>
              <w:numPr>
                <w:ilvl w:val="1"/>
                <w:numId w:val="8"/>
              </w:numPr>
              <w:ind w:left="0" w:leftChars="0" w:firstLine="402" w:firstLineChars="0"/>
              <w:jc w:val="both"/>
              <w:outlineLvl w:val="0"/>
              <w:rPr>
                <w:rFonts w:hint="default" w:ascii="宋体" w:hAnsi="宋体" w:eastAsia="宋体"/>
                <w:sz w:val="24"/>
                <w:szCs w:val="24"/>
                <w:lang w:val="en-US" w:eastAsia="zh-CN"/>
              </w:rPr>
            </w:pPr>
            <w:r>
              <w:rPr>
                <w:rFonts w:hint="eastAsia" w:ascii="宋体" w:hAnsi="宋体" w:eastAsia="宋体"/>
                <w:sz w:val="24"/>
                <w:szCs w:val="24"/>
                <w:lang w:val="en-US" w:eastAsia="zh-CN"/>
              </w:rPr>
              <w:t>文献综述</w:t>
            </w:r>
          </w:p>
          <w:p>
            <w:pPr>
              <w:widowControl w:val="0"/>
              <w:numPr>
                <w:ilvl w:val="1"/>
                <w:numId w:val="8"/>
              </w:numPr>
              <w:ind w:left="0" w:leftChars="0" w:firstLine="402" w:firstLineChars="0"/>
              <w:jc w:val="both"/>
              <w:outlineLvl w:val="0"/>
              <w:rPr>
                <w:rFonts w:hint="default" w:ascii="宋体" w:hAnsi="宋体" w:eastAsia="宋体"/>
                <w:sz w:val="24"/>
                <w:szCs w:val="24"/>
                <w:lang w:val="en-US" w:eastAsia="zh-CN"/>
              </w:rPr>
            </w:pPr>
            <w:r>
              <w:rPr>
                <w:rFonts w:hint="eastAsia" w:ascii="宋体" w:hAnsi="宋体" w:eastAsia="宋体"/>
                <w:sz w:val="24"/>
                <w:szCs w:val="24"/>
                <w:lang w:val="en-US" w:eastAsia="zh-CN"/>
              </w:rPr>
              <w:t>外部性理论</w:t>
            </w:r>
          </w:p>
          <w:p>
            <w:pPr>
              <w:widowControl w:val="0"/>
              <w:numPr>
                <w:ilvl w:val="1"/>
                <w:numId w:val="8"/>
              </w:numPr>
              <w:ind w:left="0" w:leftChars="0" w:firstLine="402" w:firstLineChars="0"/>
              <w:jc w:val="both"/>
              <w:outlineLvl w:val="0"/>
              <w:rPr>
                <w:rFonts w:hint="default" w:ascii="宋体" w:hAnsi="宋体" w:eastAsia="宋体"/>
                <w:sz w:val="24"/>
                <w:szCs w:val="24"/>
                <w:lang w:val="en-US" w:eastAsia="zh-CN"/>
              </w:rPr>
            </w:pPr>
            <w:r>
              <w:rPr>
                <w:rFonts w:hint="eastAsia" w:ascii="宋体" w:hAnsi="宋体" w:eastAsia="宋体"/>
                <w:sz w:val="24"/>
                <w:szCs w:val="24"/>
                <w:lang w:val="en-US" w:eastAsia="zh-CN"/>
              </w:rPr>
              <w:t>自主创新理论</w:t>
            </w:r>
          </w:p>
          <w:p>
            <w:pPr>
              <w:widowControl w:val="0"/>
              <w:numPr>
                <w:ilvl w:val="0"/>
                <w:numId w:val="7"/>
              </w:numPr>
              <w:tabs>
                <w:tab w:val="left" w:pos="0"/>
                <w:tab w:val="clear" w:pos="420"/>
              </w:tabs>
              <w:ind w:left="0" w:leftChars="0" w:firstLine="0" w:firstLineChars="0"/>
              <w:jc w:val="both"/>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政府补贴政策与新能源汽车企业技术创新关系现状分析</w:t>
            </w:r>
          </w:p>
          <w:p>
            <w:pPr>
              <w:widowControl w:val="0"/>
              <w:numPr>
                <w:ilvl w:val="1"/>
                <w:numId w:val="9"/>
              </w:numPr>
              <w:tabs>
                <w:tab w:val="left" w:pos="0"/>
                <w:tab w:val="clear" w:pos="420"/>
              </w:tabs>
              <w:ind w:left="0" w:leftChars="0" w:firstLine="402" w:firstLineChars="0"/>
              <w:jc w:val="both"/>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中国政府对新能源汽车企业的补贴历程</w:t>
            </w:r>
          </w:p>
          <w:p>
            <w:pPr>
              <w:widowControl w:val="0"/>
              <w:numPr>
                <w:ilvl w:val="1"/>
                <w:numId w:val="9"/>
              </w:numPr>
              <w:tabs>
                <w:tab w:val="left" w:pos="0"/>
                <w:tab w:val="clear" w:pos="420"/>
              </w:tabs>
              <w:ind w:left="0" w:leftChars="0" w:firstLine="402" w:firstLineChars="0"/>
              <w:jc w:val="both"/>
              <w:outlineLvl w:val="0"/>
              <w:rPr>
                <w:rFonts w:hint="default" w:ascii="宋体" w:hAnsi="宋体" w:eastAsia="宋体"/>
                <w:sz w:val="24"/>
                <w:szCs w:val="24"/>
                <w:lang w:val="en-US" w:eastAsia="zh-CN"/>
              </w:rPr>
            </w:pPr>
            <w:r>
              <w:rPr>
                <w:rFonts w:hint="eastAsia" w:ascii="宋体" w:hAnsi="宋体" w:eastAsia="宋体"/>
                <w:sz w:val="24"/>
                <w:szCs w:val="24"/>
                <w:lang w:val="en-US" w:eastAsia="zh-CN"/>
              </w:rPr>
              <w:t>中国新能源汽车企业技术创新历程与现状</w:t>
            </w:r>
          </w:p>
          <w:p>
            <w:pPr>
              <w:widowControl w:val="0"/>
              <w:numPr>
                <w:ilvl w:val="1"/>
                <w:numId w:val="9"/>
              </w:numPr>
              <w:tabs>
                <w:tab w:val="left" w:pos="0"/>
                <w:tab w:val="clear" w:pos="420"/>
              </w:tabs>
              <w:ind w:left="0" w:leftChars="0" w:firstLine="402" w:firstLineChars="0"/>
              <w:jc w:val="both"/>
              <w:outlineLvl w:val="0"/>
              <w:rPr>
                <w:rFonts w:hint="default" w:ascii="宋体" w:hAnsi="宋体" w:eastAsia="宋体"/>
                <w:sz w:val="24"/>
                <w:szCs w:val="24"/>
                <w:lang w:val="en-US" w:eastAsia="zh-CN"/>
              </w:rPr>
            </w:pPr>
            <w:r>
              <w:rPr>
                <w:rFonts w:hint="default" w:ascii="宋体" w:hAnsi="宋体" w:eastAsia="宋体"/>
                <w:sz w:val="24"/>
                <w:szCs w:val="24"/>
                <w:lang w:val="en-US" w:eastAsia="zh-CN"/>
              </w:rPr>
              <w:t>政府补贴对新能源汽车产业技术创新的影响分析</w:t>
            </w:r>
          </w:p>
          <w:p>
            <w:pPr>
              <w:widowControl w:val="0"/>
              <w:numPr>
                <w:ilvl w:val="0"/>
                <w:numId w:val="7"/>
              </w:numPr>
              <w:tabs>
                <w:tab w:val="left" w:pos="0"/>
                <w:tab w:val="clear" w:pos="420"/>
              </w:tabs>
              <w:ind w:left="0" w:leftChars="0" w:firstLine="0" w:firstLineChars="0"/>
              <w:jc w:val="both"/>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实证分析与结论</w:t>
            </w:r>
          </w:p>
          <w:p>
            <w:pPr>
              <w:widowControl w:val="0"/>
              <w:numPr>
                <w:ilvl w:val="1"/>
                <w:numId w:val="10"/>
              </w:numPr>
              <w:ind w:left="420" w:leftChars="0" w:firstLine="0" w:firstLineChars="0"/>
              <w:jc w:val="both"/>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模型原理及分析</w:t>
            </w:r>
          </w:p>
          <w:p>
            <w:pPr>
              <w:widowControl w:val="0"/>
              <w:numPr>
                <w:ilvl w:val="1"/>
                <w:numId w:val="10"/>
              </w:numPr>
              <w:ind w:left="420" w:leftChars="0" w:firstLine="0" w:firstLineChars="0"/>
              <w:jc w:val="both"/>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模型设定及变量定义</w:t>
            </w:r>
          </w:p>
          <w:p>
            <w:pPr>
              <w:widowControl w:val="0"/>
              <w:numPr>
                <w:ilvl w:val="1"/>
                <w:numId w:val="10"/>
              </w:numPr>
              <w:ind w:left="420" w:leftChars="0" w:firstLine="0" w:firstLineChars="0"/>
              <w:jc w:val="both"/>
              <w:outlineLvl w:val="0"/>
              <w:rPr>
                <w:rFonts w:hint="eastAsia" w:ascii="宋体" w:hAnsi="宋体" w:eastAsia="宋体"/>
                <w:sz w:val="24"/>
                <w:szCs w:val="24"/>
                <w:lang w:val="en-US" w:eastAsia="zh-CN"/>
              </w:rPr>
            </w:pPr>
            <w:bookmarkStart w:id="1" w:name="_GoBack"/>
            <w:bookmarkEnd w:id="1"/>
            <w:r>
              <w:rPr>
                <w:rFonts w:hint="eastAsia" w:ascii="宋体" w:hAnsi="宋体" w:eastAsia="宋体"/>
                <w:sz w:val="24"/>
                <w:szCs w:val="24"/>
                <w:lang w:val="en-US" w:eastAsia="zh-CN"/>
              </w:rPr>
              <w:t>数据来源及描述性统计</w:t>
            </w:r>
          </w:p>
          <w:p>
            <w:pPr>
              <w:widowControl w:val="0"/>
              <w:numPr>
                <w:ilvl w:val="1"/>
                <w:numId w:val="10"/>
              </w:numPr>
              <w:ind w:left="420" w:leftChars="0" w:firstLine="0" w:firstLineChars="0"/>
              <w:jc w:val="both"/>
              <w:outlineLvl w:val="0"/>
              <w:rPr>
                <w:rFonts w:hint="default" w:ascii="宋体" w:hAnsi="宋体" w:eastAsia="宋体"/>
                <w:sz w:val="24"/>
                <w:szCs w:val="24"/>
                <w:lang w:val="en-US" w:eastAsia="zh-CN"/>
              </w:rPr>
            </w:pPr>
            <w:r>
              <w:rPr>
                <w:rFonts w:hint="eastAsia" w:ascii="宋体" w:hAnsi="宋体" w:eastAsia="宋体"/>
                <w:sz w:val="24"/>
                <w:szCs w:val="24"/>
                <w:lang w:val="en-US" w:eastAsia="zh-CN"/>
              </w:rPr>
              <w:t>实证分析</w:t>
            </w:r>
          </w:p>
          <w:p>
            <w:pPr>
              <w:widowControl w:val="0"/>
              <w:numPr>
                <w:ilvl w:val="0"/>
                <w:numId w:val="7"/>
              </w:numPr>
              <w:tabs>
                <w:tab w:val="left" w:pos="0"/>
                <w:tab w:val="clear" w:pos="420"/>
              </w:tabs>
              <w:ind w:left="0" w:leftChars="0" w:firstLine="0" w:firstLineChars="0"/>
              <w:jc w:val="both"/>
              <w:outlineLvl w:val="0"/>
              <w:rPr>
                <w:rFonts w:hint="default" w:ascii="宋体" w:hAnsi="宋体" w:eastAsia="宋体"/>
                <w:sz w:val="24"/>
                <w:szCs w:val="24"/>
                <w:lang w:val="en-US" w:eastAsia="zh-CN"/>
              </w:rPr>
            </w:pPr>
            <w:r>
              <w:rPr>
                <w:rFonts w:hint="eastAsia" w:ascii="宋体" w:hAnsi="宋体" w:eastAsia="宋体"/>
                <w:sz w:val="24"/>
                <w:szCs w:val="24"/>
                <w:lang w:val="en-US" w:eastAsia="zh-CN"/>
              </w:rPr>
              <w:t>研究结论、对策与展望</w:t>
            </w:r>
          </w:p>
          <w:p>
            <w:pPr>
              <w:widowControl w:val="0"/>
              <w:numPr>
                <w:ilvl w:val="1"/>
                <w:numId w:val="11"/>
              </w:numPr>
              <w:ind w:left="420" w:leftChars="0" w:firstLine="0" w:firstLineChars="0"/>
              <w:jc w:val="both"/>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研究结论</w:t>
            </w:r>
          </w:p>
          <w:p>
            <w:pPr>
              <w:widowControl w:val="0"/>
              <w:numPr>
                <w:ilvl w:val="1"/>
                <w:numId w:val="11"/>
              </w:numPr>
              <w:ind w:left="420" w:leftChars="0" w:firstLine="0" w:firstLineChars="0"/>
              <w:jc w:val="both"/>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政策建议</w:t>
            </w:r>
          </w:p>
          <w:p>
            <w:pPr>
              <w:widowControl w:val="0"/>
              <w:numPr>
                <w:ilvl w:val="1"/>
                <w:numId w:val="11"/>
              </w:numPr>
              <w:ind w:left="420" w:leftChars="0" w:firstLine="0" w:firstLineChars="0"/>
              <w:jc w:val="both"/>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研究展望</w:t>
            </w:r>
          </w:p>
          <w:p>
            <w:pPr>
              <w:widowControl w:val="0"/>
              <w:numPr>
                <w:numId w:val="0"/>
              </w:numPr>
              <w:tabs>
                <w:tab w:val="left" w:pos="0"/>
              </w:tabs>
              <w:ind w:leftChars="0"/>
              <w:jc w:val="both"/>
              <w:outlineLvl w:val="0"/>
              <w:rPr>
                <w:rFonts w:hint="eastAsia" w:ascii="宋体" w:hAnsi="宋体" w:eastAsia="宋体"/>
                <w:sz w:val="24"/>
                <w:szCs w:val="24"/>
                <w:lang w:val="en-US" w:eastAsia="zh-CN"/>
              </w:rPr>
            </w:pPr>
          </w:p>
          <w:p>
            <w:pPr>
              <w:widowControl w:val="0"/>
              <w:numPr>
                <w:numId w:val="0"/>
              </w:numPr>
              <w:tabs>
                <w:tab w:val="left" w:pos="0"/>
              </w:tabs>
              <w:ind w:leftChars="0"/>
              <w:jc w:val="both"/>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参考文献</w:t>
            </w:r>
          </w:p>
          <w:p>
            <w:pPr>
              <w:widowControl w:val="0"/>
              <w:numPr>
                <w:numId w:val="0"/>
              </w:numPr>
              <w:tabs>
                <w:tab w:val="left" w:pos="0"/>
              </w:tabs>
              <w:ind w:leftChars="0"/>
              <w:jc w:val="both"/>
              <w:outlineLvl w:val="0"/>
              <w:rPr>
                <w:rFonts w:hint="default" w:ascii="宋体" w:hAnsi="宋体" w:eastAsia="宋体"/>
                <w:sz w:val="24"/>
                <w:szCs w:val="24"/>
                <w:lang w:val="en-US" w:eastAsia="zh-CN"/>
              </w:rPr>
            </w:pPr>
            <w:r>
              <w:rPr>
                <w:rFonts w:hint="eastAsia" w:ascii="宋体" w:hAnsi="宋体" w:eastAsia="宋体"/>
                <w:sz w:val="24"/>
                <w:szCs w:val="24"/>
                <w:lang w:val="en-US" w:eastAsia="zh-CN"/>
              </w:rPr>
              <w:t>致谢</w:t>
            </w:r>
          </w:p>
          <w:p>
            <w:pPr>
              <w:rPr>
                <w:rFonts w:ascii="宋体" w:hAnsi="宋体" w:eastAsia="宋体"/>
                <w:sz w:val="24"/>
                <w:szCs w:val="24"/>
              </w:rPr>
            </w:pP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iddenHorzOCR">
    <w:altName w:val="Yu Gothic"/>
    <w:panose1 w:val="00000000000000000000"/>
    <w:charset w:val="80"/>
    <w:family w:val="auto"/>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CF5899"/>
    <w:multiLevelType w:val="multilevel"/>
    <w:tmpl w:val="8CCF5899"/>
    <w:lvl w:ilvl="0" w:tentative="0">
      <w:start w:val="1"/>
      <w:numFmt w:val="decimal"/>
      <w:suff w:val="space"/>
      <w:lvlText w:val="第%1章"/>
      <w:lvlJc w:val="left"/>
      <w:pPr>
        <w:tabs>
          <w:tab w:val="left" w:pos="420"/>
        </w:tabs>
        <w:ind w:left="0" w:firstLine="0"/>
      </w:pPr>
      <w:rPr>
        <w:rFonts w:hint="default" w:ascii="宋体" w:hAnsi="宋体" w:eastAsia="宋体" w:cs="宋体"/>
      </w:rPr>
    </w:lvl>
    <w:lvl w:ilvl="1" w:tentative="0">
      <w:start w:val="1"/>
      <w:numFmt w:val="decimal"/>
      <w:suff w:val="space"/>
      <w:lvlText w:val="1.%2"/>
      <w:lvlJc w:val="left"/>
      <w:pPr>
        <w:tabs>
          <w:tab w:val="left" w:pos="420"/>
        </w:tabs>
        <w:ind w:left="0" w:firstLine="402"/>
      </w:pPr>
      <w:rPr>
        <w:rFonts w:hint="default" w:ascii="宋体" w:hAnsi="宋体" w:eastAsia="宋体" w:cs="宋体"/>
      </w:rPr>
    </w:lvl>
    <w:lvl w:ilvl="2" w:tentative="0">
      <w:start w:val="1"/>
      <w:numFmt w:val="decimal"/>
      <w:suff w:val="nothing"/>
      <w:lvlText w:val="%3．"/>
      <w:lvlJc w:val="left"/>
      <w:pPr>
        <w:ind w:left="0" w:firstLine="402"/>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abstractNum w:abstractNumId="1">
    <w:nsid w:val="9BF40F7F"/>
    <w:multiLevelType w:val="singleLevel"/>
    <w:tmpl w:val="9BF40F7F"/>
    <w:lvl w:ilvl="0" w:tentative="0">
      <w:start w:val="1"/>
      <w:numFmt w:val="decimal"/>
      <w:lvlText w:val="(%1)"/>
      <w:lvlJc w:val="left"/>
      <w:pPr>
        <w:ind w:left="425" w:hanging="425"/>
      </w:pPr>
      <w:rPr>
        <w:rFonts w:hint="default"/>
      </w:rPr>
    </w:lvl>
  </w:abstractNum>
  <w:abstractNum w:abstractNumId="2">
    <w:nsid w:val="C2DC7B0E"/>
    <w:multiLevelType w:val="singleLevel"/>
    <w:tmpl w:val="C2DC7B0E"/>
    <w:lvl w:ilvl="0" w:tentative="0">
      <w:start w:val="2"/>
      <w:numFmt w:val="decimal"/>
      <w:lvlText w:val="%1."/>
      <w:lvlJc w:val="left"/>
      <w:pPr>
        <w:tabs>
          <w:tab w:val="left" w:pos="312"/>
        </w:tabs>
      </w:pPr>
      <w:rPr>
        <w:rFonts w:hint="default"/>
        <w:color w:val="000000" w:themeColor="text1"/>
        <w14:textFill>
          <w14:solidFill>
            <w14:schemeClr w14:val="tx1"/>
          </w14:solidFill>
        </w14:textFill>
      </w:rPr>
    </w:lvl>
  </w:abstractNum>
  <w:abstractNum w:abstractNumId="3">
    <w:nsid w:val="E8A0F96F"/>
    <w:multiLevelType w:val="multilevel"/>
    <w:tmpl w:val="E8A0F96F"/>
    <w:lvl w:ilvl="0" w:tentative="0">
      <w:start w:val="1"/>
      <w:numFmt w:val="none"/>
      <w:suff w:val="space"/>
      <w:lvlText w:val=""/>
      <w:lvlJc w:val="left"/>
      <w:pPr>
        <w:tabs>
          <w:tab w:val="left" w:pos="0"/>
        </w:tabs>
        <w:ind w:left="420" w:firstLine="0"/>
      </w:pPr>
      <w:rPr>
        <w:rFonts w:hint="default" w:ascii="宋体" w:hAnsi="宋体" w:eastAsia="宋体" w:cs="宋体"/>
      </w:rPr>
    </w:lvl>
    <w:lvl w:ilvl="1" w:tentative="0">
      <w:start w:val="1"/>
      <w:numFmt w:val="decimal"/>
      <w:suff w:val="space"/>
      <w:lvlText w:val="5.%2"/>
      <w:lvlJc w:val="left"/>
      <w:pPr>
        <w:tabs>
          <w:tab w:val="left" w:pos="0"/>
        </w:tabs>
        <w:ind w:left="420" w:firstLine="0"/>
      </w:pPr>
      <w:rPr>
        <w:rFonts w:hint="default" w:ascii="宋体" w:hAnsi="宋体" w:eastAsia="宋体" w:cs="宋体"/>
      </w:rPr>
    </w:lvl>
    <w:lvl w:ilvl="2" w:tentative="0">
      <w:start w:val="1"/>
      <w:numFmt w:val="decimal"/>
      <w:suff w:val="nothing"/>
      <w:lvlText w:val="%3．"/>
      <w:lvlJc w:val="left"/>
      <w:pPr>
        <w:tabs>
          <w:tab w:val="left" w:pos="420"/>
        </w:tabs>
        <w:ind w:left="420" w:firstLine="402"/>
      </w:pPr>
      <w:rPr>
        <w:rFonts w:hint="default" w:ascii="宋体" w:hAnsi="宋体" w:eastAsia="宋体" w:cs="宋体"/>
      </w:rPr>
    </w:lvl>
    <w:lvl w:ilvl="3" w:tentative="0">
      <w:start w:val="1"/>
      <w:numFmt w:val="decimal"/>
      <w:suff w:val="nothing"/>
      <w:lvlText w:val="（%4）"/>
      <w:lvlJc w:val="left"/>
      <w:pPr>
        <w:ind w:left="420" w:firstLine="402"/>
      </w:pPr>
      <w:rPr>
        <w:rFonts w:hint="eastAsia"/>
      </w:rPr>
    </w:lvl>
    <w:lvl w:ilvl="4" w:tentative="0">
      <w:start w:val="1"/>
      <w:numFmt w:val="decimalEnclosedCircleChinese"/>
      <w:suff w:val="nothing"/>
      <w:lvlText w:val="%5 "/>
      <w:lvlJc w:val="left"/>
      <w:pPr>
        <w:ind w:left="420" w:firstLine="402"/>
      </w:pPr>
      <w:rPr>
        <w:rFonts w:hint="eastAsia"/>
      </w:rPr>
    </w:lvl>
    <w:lvl w:ilvl="5" w:tentative="0">
      <w:start w:val="1"/>
      <w:numFmt w:val="decimal"/>
      <w:suff w:val="nothing"/>
      <w:lvlText w:val="%6）"/>
      <w:lvlJc w:val="left"/>
      <w:pPr>
        <w:ind w:left="420" w:firstLine="402"/>
      </w:pPr>
      <w:rPr>
        <w:rFonts w:hint="eastAsia"/>
      </w:rPr>
    </w:lvl>
    <w:lvl w:ilvl="6" w:tentative="0">
      <w:start w:val="1"/>
      <w:numFmt w:val="lowerLetter"/>
      <w:suff w:val="nothing"/>
      <w:lvlText w:val="%7．"/>
      <w:lvlJc w:val="left"/>
      <w:pPr>
        <w:ind w:left="420" w:firstLine="402"/>
      </w:pPr>
      <w:rPr>
        <w:rFonts w:hint="eastAsia"/>
      </w:rPr>
    </w:lvl>
    <w:lvl w:ilvl="7" w:tentative="0">
      <w:start w:val="1"/>
      <w:numFmt w:val="lowerLetter"/>
      <w:suff w:val="nothing"/>
      <w:lvlText w:val="%8）"/>
      <w:lvlJc w:val="left"/>
      <w:pPr>
        <w:ind w:left="420" w:firstLine="402"/>
      </w:pPr>
      <w:rPr>
        <w:rFonts w:hint="eastAsia"/>
      </w:rPr>
    </w:lvl>
    <w:lvl w:ilvl="8" w:tentative="0">
      <w:start w:val="1"/>
      <w:numFmt w:val="lowerRoman"/>
      <w:suff w:val="nothing"/>
      <w:lvlText w:val="%9. "/>
      <w:lvlJc w:val="left"/>
      <w:pPr>
        <w:ind w:left="420" w:firstLine="402"/>
      </w:pPr>
      <w:rPr>
        <w:rFonts w:hint="eastAsia"/>
      </w:rPr>
    </w:lvl>
  </w:abstractNum>
  <w:abstractNum w:abstractNumId="4">
    <w:nsid w:val="04C1B8B7"/>
    <w:multiLevelType w:val="singleLevel"/>
    <w:tmpl w:val="04C1B8B7"/>
    <w:lvl w:ilvl="0" w:tentative="0">
      <w:start w:val="1"/>
      <w:numFmt w:val="decimal"/>
      <w:lvlText w:val="(%1)"/>
      <w:lvlJc w:val="left"/>
      <w:pPr>
        <w:ind w:left="425" w:hanging="425"/>
      </w:pPr>
      <w:rPr>
        <w:rFonts w:hint="default"/>
      </w:rPr>
    </w:lvl>
  </w:abstractNum>
  <w:abstractNum w:abstractNumId="5">
    <w:nsid w:val="19CFF69A"/>
    <w:multiLevelType w:val="multilevel"/>
    <w:tmpl w:val="19CFF69A"/>
    <w:lvl w:ilvl="0" w:tentative="0">
      <w:start w:val="1"/>
      <w:numFmt w:val="none"/>
      <w:suff w:val="space"/>
      <w:lvlText w:val=""/>
      <w:lvlJc w:val="left"/>
      <w:pPr>
        <w:tabs>
          <w:tab w:val="left" w:pos="0"/>
        </w:tabs>
        <w:ind w:left="0" w:firstLine="0"/>
      </w:pPr>
      <w:rPr>
        <w:rFonts w:hint="default" w:ascii="宋体" w:hAnsi="宋体" w:eastAsia="宋体" w:cs="宋体"/>
      </w:rPr>
    </w:lvl>
    <w:lvl w:ilvl="1" w:tentative="0">
      <w:start w:val="1"/>
      <w:numFmt w:val="decimal"/>
      <w:suff w:val="space"/>
      <w:lvlText w:val="3.%2"/>
      <w:lvlJc w:val="left"/>
      <w:pPr>
        <w:tabs>
          <w:tab w:val="left" w:pos="420"/>
        </w:tabs>
        <w:ind w:left="0" w:firstLine="402"/>
      </w:pPr>
      <w:rPr>
        <w:rFonts w:hint="default" w:ascii="宋体" w:hAnsi="宋体" w:eastAsia="宋体" w:cs="宋体"/>
      </w:rPr>
    </w:lvl>
    <w:lvl w:ilvl="2" w:tentative="0">
      <w:start w:val="1"/>
      <w:numFmt w:val="decimal"/>
      <w:suff w:val="nothing"/>
      <w:lvlText w:val="%3．"/>
      <w:lvlJc w:val="left"/>
      <w:pPr>
        <w:tabs>
          <w:tab w:val="left" w:pos="420"/>
        </w:tabs>
        <w:ind w:left="0" w:firstLine="402"/>
      </w:pPr>
      <w:rPr>
        <w:rFonts w:hint="default" w:ascii="宋体" w:hAnsi="宋体" w:eastAsia="宋体" w:cs="宋体"/>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abstractNum w:abstractNumId="6">
    <w:nsid w:val="24D432D6"/>
    <w:multiLevelType w:val="multilevel"/>
    <w:tmpl w:val="24D432D6"/>
    <w:lvl w:ilvl="0" w:tentative="0">
      <w:start w:val="1"/>
      <w:numFmt w:val="decimal"/>
      <w:suff w:val="space"/>
      <w:lvlText w:val="第%1章"/>
      <w:lvlJc w:val="left"/>
      <w:pPr>
        <w:tabs>
          <w:tab w:val="left" w:pos="420"/>
        </w:tabs>
        <w:ind w:left="0" w:firstLine="0"/>
      </w:pPr>
      <w:rPr>
        <w:rFonts w:hint="default" w:ascii="宋体" w:hAnsi="宋体" w:eastAsia="宋体" w:cs="宋体"/>
      </w:rPr>
    </w:lvl>
    <w:lvl w:ilvl="1" w:tentative="0">
      <w:start w:val="1"/>
      <w:numFmt w:val="decimal"/>
      <w:suff w:val="space"/>
      <w:lvlText w:val="2.%2"/>
      <w:lvlJc w:val="left"/>
      <w:pPr>
        <w:tabs>
          <w:tab w:val="left" w:pos="0"/>
        </w:tabs>
        <w:ind w:left="0" w:firstLine="402"/>
      </w:pPr>
      <w:rPr>
        <w:rFonts w:hint="default" w:ascii="宋体" w:hAnsi="宋体" w:eastAsia="宋体" w:cs="宋体"/>
      </w:rPr>
    </w:lvl>
    <w:lvl w:ilvl="2" w:tentative="0">
      <w:start w:val="1"/>
      <w:numFmt w:val="decimal"/>
      <w:suff w:val="nothing"/>
      <w:lvlText w:val="%3．"/>
      <w:lvlJc w:val="left"/>
      <w:pPr>
        <w:ind w:left="0" w:firstLine="402"/>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abstractNum w:abstractNumId="7">
    <w:nsid w:val="24E7C4C0"/>
    <w:multiLevelType w:val="multilevel"/>
    <w:tmpl w:val="24E7C4C0"/>
    <w:lvl w:ilvl="0" w:tentative="0">
      <w:start w:val="1"/>
      <w:numFmt w:val="none"/>
      <w:suff w:val="space"/>
      <w:lvlText w:val=""/>
      <w:lvlJc w:val="left"/>
      <w:pPr>
        <w:tabs>
          <w:tab w:val="left" w:pos="0"/>
        </w:tabs>
        <w:ind w:left="420" w:firstLine="0"/>
      </w:pPr>
      <w:rPr>
        <w:rFonts w:hint="default" w:ascii="宋体" w:hAnsi="宋体" w:eastAsia="宋体" w:cs="宋体"/>
      </w:rPr>
    </w:lvl>
    <w:lvl w:ilvl="1" w:tentative="0">
      <w:start w:val="1"/>
      <w:numFmt w:val="decimal"/>
      <w:suff w:val="space"/>
      <w:lvlText w:val="4.%2"/>
      <w:lvlJc w:val="left"/>
      <w:pPr>
        <w:tabs>
          <w:tab w:val="left" w:pos="0"/>
        </w:tabs>
        <w:ind w:left="420" w:firstLine="0"/>
      </w:pPr>
      <w:rPr>
        <w:rFonts w:hint="default" w:ascii="宋体" w:hAnsi="宋体" w:eastAsia="宋体" w:cs="宋体"/>
      </w:rPr>
    </w:lvl>
    <w:lvl w:ilvl="2" w:tentative="0">
      <w:start w:val="1"/>
      <w:numFmt w:val="decimal"/>
      <w:suff w:val="nothing"/>
      <w:lvlText w:val="%3．"/>
      <w:lvlJc w:val="left"/>
      <w:pPr>
        <w:tabs>
          <w:tab w:val="left" w:pos="420"/>
        </w:tabs>
        <w:ind w:left="420" w:firstLine="402"/>
      </w:pPr>
      <w:rPr>
        <w:rFonts w:hint="default" w:ascii="宋体" w:hAnsi="宋体" w:eastAsia="宋体" w:cs="宋体"/>
      </w:rPr>
    </w:lvl>
    <w:lvl w:ilvl="3" w:tentative="0">
      <w:start w:val="1"/>
      <w:numFmt w:val="decimal"/>
      <w:suff w:val="nothing"/>
      <w:lvlText w:val="（%4）"/>
      <w:lvlJc w:val="left"/>
      <w:pPr>
        <w:ind w:left="420" w:firstLine="402"/>
      </w:pPr>
      <w:rPr>
        <w:rFonts w:hint="eastAsia"/>
      </w:rPr>
    </w:lvl>
    <w:lvl w:ilvl="4" w:tentative="0">
      <w:start w:val="1"/>
      <w:numFmt w:val="decimalEnclosedCircleChinese"/>
      <w:suff w:val="nothing"/>
      <w:lvlText w:val="%5 "/>
      <w:lvlJc w:val="left"/>
      <w:pPr>
        <w:ind w:left="420" w:firstLine="402"/>
      </w:pPr>
      <w:rPr>
        <w:rFonts w:hint="eastAsia"/>
      </w:rPr>
    </w:lvl>
    <w:lvl w:ilvl="5" w:tentative="0">
      <w:start w:val="1"/>
      <w:numFmt w:val="decimal"/>
      <w:suff w:val="nothing"/>
      <w:lvlText w:val="%6）"/>
      <w:lvlJc w:val="left"/>
      <w:pPr>
        <w:ind w:left="420" w:firstLine="402"/>
      </w:pPr>
      <w:rPr>
        <w:rFonts w:hint="eastAsia"/>
      </w:rPr>
    </w:lvl>
    <w:lvl w:ilvl="6" w:tentative="0">
      <w:start w:val="1"/>
      <w:numFmt w:val="lowerLetter"/>
      <w:suff w:val="nothing"/>
      <w:lvlText w:val="%7．"/>
      <w:lvlJc w:val="left"/>
      <w:pPr>
        <w:ind w:left="420" w:firstLine="402"/>
      </w:pPr>
      <w:rPr>
        <w:rFonts w:hint="eastAsia"/>
      </w:rPr>
    </w:lvl>
    <w:lvl w:ilvl="7" w:tentative="0">
      <w:start w:val="1"/>
      <w:numFmt w:val="lowerLetter"/>
      <w:suff w:val="nothing"/>
      <w:lvlText w:val="%8）"/>
      <w:lvlJc w:val="left"/>
      <w:pPr>
        <w:ind w:left="420" w:firstLine="402"/>
      </w:pPr>
      <w:rPr>
        <w:rFonts w:hint="eastAsia"/>
      </w:rPr>
    </w:lvl>
    <w:lvl w:ilvl="8" w:tentative="0">
      <w:start w:val="1"/>
      <w:numFmt w:val="lowerRoman"/>
      <w:suff w:val="nothing"/>
      <w:lvlText w:val="%9. "/>
      <w:lvlJc w:val="left"/>
      <w:pPr>
        <w:ind w:left="420" w:firstLine="402"/>
      </w:pPr>
      <w:rPr>
        <w:rFonts w:hint="eastAsia"/>
      </w:rPr>
    </w:lvl>
  </w:abstractNum>
  <w:abstractNum w:abstractNumId="8">
    <w:nsid w:val="305E5D8F"/>
    <w:multiLevelType w:val="singleLevel"/>
    <w:tmpl w:val="305E5D8F"/>
    <w:lvl w:ilvl="0" w:tentative="0">
      <w:start w:val="2"/>
      <w:numFmt w:val="decimal"/>
      <w:suff w:val="nothing"/>
      <w:lvlText w:val="%1．"/>
      <w:lvlJc w:val="left"/>
      <w:rPr>
        <w:rFonts w:hint="default"/>
        <w:color w:val="000000" w:themeColor="text1"/>
        <w14:textFill>
          <w14:solidFill>
            <w14:schemeClr w14:val="tx1"/>
          </w14:solidFill>
        </w14:textFill>
      </w:rPr>
    </w:lvl>
  </w:abstractNum>
  <w:abstractNum w:abstractNumId="9">
    <w:nsid w:val="575696F2"/>
    <w:multiLevelType w:val="multilevel"/>
    <w:tmpl w:val="575696F2"/>
    <w:lvl w:ilvl="0" w:tentative="0">
      <w:start w:val="1"/>
      <w:numFmt w:val="decimal"/>
      <w:suff w:val="space"/>
      <w:lvlText w:val="%1"/>
      <w:lvlJc w:val="left"/>
      <w:pPr>
        <w:ind w:left="360" w:leftChars="0" w:firstLine="0" w:firstLineChars="0"/>
      </w:pPr>
      <w:rPr>
        <w:rFonts w:hint="default"/>
      </w:rPr>
    </w:lvl>
    <w:lvl w:ilvl="1" w:tentative="0">
      <w:start w:val="1"/>
      <w:numFmt w:val="decimal"/>
      <w:pStyle w:val="12"/>
      <w:suff w:val="space"/>
      <w:lvlText w:val="%1.%2"/>
      <w:lvlJc w:val="left"/>
      <w:pPr>
        <w:ind w:left="360" w:leftChars="0" w:firstLine="0" w:firstLineChars="0"/>
      </w:pPr>
      <w:rPr>
        <w:rFonts w:hint="default"/>
      </w:rPr>
    </w:lvl>
    <w:lvl w:ilvl="2" w:tentative="0">
      <w:start w:val="1"/>
      <w:numFmt w:val="decimal"/>
      <w:suff w:val="space"/>
      <w:lvlText w:val="%1.%2.%3"/>
      <w:lvlJc w:val="left"/>
      <w:pPr>
        <w:ind w:left="360" w:leftChars="0" w:firstLine="0" w:firstLineChars="0"/>
      </w:pPr>
      <w:rPr>
        <w:rFonts w:hint="default"/>
      </w:rPr>
    </w:lvl>
    <w:lvl w:ilvl="3" w:tentative="0">
      <w:start w:val="1"/>
      <w:numFmt w:val="decimal"/>
      <w:suff w:val="space"/>
      <w:lvlText w:val="%1.%2.%3.%4"/>
      <w:lvlJc w:val="left"/>
      <w:pPr>
        <w:ind w:left="360" w:leftChars="0" w:firstLine="0" w:firstLineChars="0"/>
      </w:pPr>
      <w:rPr>
        <w:rFonts w:hint="default"/>
      </w:rPr>
    </w:lvl>
    <w:lvl w:ilvl="4" w:tentative="0">
      <w:start w:val="1"/>
      <w:numFmt w:val="decimal"/>
      <w:suff w:val="space"/>
      <w:lvlText w:val="%1.%2.%3.%4.%5"/>
      <w:lvlJc w:val="left"/>
      <w:pPr>
        <w:ind w:left="360" w:leftChars="0" w:firstLine="0" w:firstLineChars="0"/>
      </w:pPr>
      <w:rPr>
        <w:rFonts w:hint="default"/>
      </w:rPr>
    </w:lvl>
    <w:lvl w:ilvl="5" w:tentative="0">
      <w:start w:val="1"/>
      <w:numFmt w:val="decimal"/>
      <w:suff w:val="space"/>
      <w:lvlText w:val="%1.%2.%3.%4.%5.%6"/>
      <w:lvlJc w:val="left"/>
      <w:pPr>
        <w:ind w:left="360" w:leftChars="0" w:firstLine="0" w:firstLineChars="0"/>
      </w:pPr>
      <w:rPr>
        <w:rFonts w:hint="default"/>
      </w:rPr>
    </w:lvl>
    <w:lvl w:ilvl="6" w:tentative="0">
      <w:start w:val="1"/>
      <w:numFmt w:val="decimal"/>
      <w:suff w:val="space"/>
      <w:lvlText w:val="%1.%2.%3.%4.%5.%6.%7"/>
      <w:lvlJc w:val="left"/>
      <w:pPr>
        <w:ind w:left="360" w:leftChars="0" w:firstLine="0" w:firstLineChars="0"/>
      </w:pPr>
      <w:rPr>
        <w:rFonts w:hint="default"/>
      </w:rPr>
    </w:lvl>
    <w:lvl w:ilvl="7" w:tentative="0">
      <w:start w:val="1"/>
      <w:numFmt w:val="decimal"/>
      <w:suff w:val="space"/>
      <w:lvlText w:val="%1.%2.%3.%4.%5.%6.%7.%8"/>
      <w:lvlJc w:val="left"/>
      <w:pPr>
        <w:ind w:left="360" w:leftChars="0" w:firstLine="0" w:firstLineChars="0"/>
      </w:pPr>
      <w:rPr>
        <w:rFonts w:hint="default"/>
      </w:rPr>
    </w:lvl>
    <w:lvl w:ilvl="8" w:tentative="0">
      <w:start w:val="1"/>
      <w:numFmt w:val="decimal"/>
      <w:suff w:val="space"/>
      <w:lvlText w:val="%1.%2.%3.%4.%5.%6.%7.%8.%9"/>
      <w:lvlJc w:val="left"/>
      <w:pPr>
        <w:ind w:left="360" w:leftChars="0" w:firstLine="0" w:firstLineChars="0"/>
      </w:pPr>
      <w:rPr>
        <w:rFonts w:hint="default"/>
      </w:rPr>
    </w:lvl>
  </w:abstractNum>
  <w:abstractNum w:abstractNumId="10">
    <w:nsid w:val="5EBE7AC0"/>
    <w:multiLevelType w:val="multilevel"/>
    <w:tmpl w:val="5EBE7AC0"/>
    <w:lvl w:ilvl="0" w:tentative="0">
      <w:start w:val="1"/>
      <w:numFmt w:val="decimal"/>
      <w:pStyle w:val="2"/>
      <w:suff w:val="space"/>
      <w:lvlText w:val="%1"/>
      <w:lvlJc w:val="left"/>
      <w:pPr>
        <w:ind w:left="360" w:leftChars="0" w:firstLine="0" w:firstLineChars="0"/>
      </w:pPr>
      <w:rPr>
        <w:rFonts w:hint="default" w:ascii="宋体" w:hAnsi="宋体" w:eastAsia="宋体" w:cs="宋体"/>
      </w:rPr>
    </w:lvl>
    <w:lvl w:ilvl="1" w:tentative="0">
      <w:start w:val="2"/>
      <w:numFmt w:val="decimal"/>
      <w:suff w:val="space"/>
      <w:lvlText w:val="%1.%2"/>
      <w:lvlJc w:val="left"/>
      <w:pPr>
        <w:tabs>
          <w:tab w:val="left" w:pos="0"/>
        </w:tabs>
        <w:ind w:left="360" w:leftChars="0" w:firstLine="0" w:firstLineChars="0"/>
      </w:pPr>
      <w:rPr>
        <w:rFonts w:hint="default" w:ascii="宋体" w:hAnsi="宋体" w:eastAsia="宋体" w:cs="宋体"/>
      </w:rPr>
    </w:lvl>
    <w:lvl w:ilvl="2" w:tentative="0">
      <w:start w:val="1"/>
      <w:numFmt w:val="decimal"/>
      <w:suff w:val="space"/>
      <w:lvlText w:val="%1.%2.%3"/>
      <w:lvlJc w:val="left"/>
      <w:pPr>
        <w:ind w:left="360" w:leftChars="0" w:firstLine="0" w:firstLineChars="0"/>
      </w:pPr>
      <w:rPr>
        <w:rFonts w:hint="default"/>
      </w:rPr>
    </w:lvl>
    <w:lvl w:ilvl="3" w:tentative="0">
      <w:start w:val="1"/>
      <w:numFmt w:val="decimal"/>
      <w:suff w:val="space"/>
      <w:lvlText w:val="%1.%2.%3.%4"/>
      <w:lvlJc w:val="left"/>
      <w:pPr>
        <w:ind w:left="360" w:leftChars="0" w:firstLine="0" w:firstLineChars="0"/>
      </w:pPr>
      <w:rPr>
        <w:rFonts w:hint="default"/>
      </w:rPr>
    </w:lvl>
    <w:lvl w:ilvl="4" w:tentative="0">
      <w:start w:val="1"/>
      <w:numFmt w:val="decimal"/>
      <w:suff w:val="space"/>
      <w:lvlText w:val="%1.%2.%3.%4.%5"/>
      <w:lvlJc w:val="left"/>
      <w:pPr>
        <w:ind w:left="360" w:leftChars="0" w:firstLine="0" w:firstLineChars="0"/>
      </w:pPr>
      <w:rPr>
        <w:rFonts w:hint="default"/>
      </w:rPr>
    </w:lvl>
    <w:lvl w:ilvl="5" w:tentative="0">
      <w:start w:val="1"/>
      <w:numFmt w:val="decimal"/>
      <w:suff w:val="space"/>
      <w:lvlText w:val="%1.%2.%3.%4.%5.%6"/>
      <w:lvlJc w:val="left"/>
      <w:pPr>
        <w:ind w:left="360" w:leftChars="0" w:firstLine="0" w:firstLineChars="0"/>
      </w:pPr>
      <w:rPr>
        <w:rFonts w:hint="default"/>
      </w:rPr>
    </w:lvl>
    <w:lvl w:ilvl="6" w:tentative="0">
      <w:start w:val="1"/>
      <w:numFmt w:val="decimal"/>
      <w:suff w:val="space"/>
      <w:lvlText w:val="%1.%2.%3.%4.%5.%6.%7"/>
      <w:lvlJc w:val="left"/>
      <w:pPr>
        <w:ind w:left="360" w:leftChars="0" w:firstLine="0" w:firstLineChars="0"/>
      </w:pPr>
      <w:rPr>
        <w:rFonts w:hint="default"/>
      </w:rPr>
    </w:lvl>
    <w:lvl w:ilvl="7" w:tentative="0">
      <w:start w:val="1"/>
      <w:numFmt w:val="decimal"/>
      <w:suff w:val="space"/>
      <w:lvlText w:val="%1.%2.%3.%4.%5.%6.%7.%8"/>
      <w:lvlJc w:val="left"/>
      <w:pPr>
        <w:ind w:left="360" w:leftChars="0" w:firstLine="0" w:firstLineChars="0"/>
      </w:pPr>
      <w:rPr>
        <w:rFonts w:hint="default"/>
      </w:rPr>
    </w:lvl>
    <w:lvl w:ilvl="8" w:tentative="0">
      <w:start w:val="1"/>
      <w:numFmt w:val="decimal"/>
      <w:suff w:val="space"/>
      <w:lvlText w:val="%1.%2.%3.%4.%5.%6.%7.%8.%9"/>
      <w:lvlJc w:val="left"/>
      <w:pPr>
        <w:ind w:left="360" w:leftChars="0" w:firstLine="0" w:firstLineChars="0"/>
      </w:pPr>
      <w:rPr>
        <w:rFonts w:hint="default"/>
      </w:rPr>
    </w:lvl>
  </w:abstractNum>
  <w:num w:numId="1">
    <w:abstractNumId w:val="10"/>
  </w:num>
  <w:num w:numId="2">
    <w:abstractNumId w:val="9"/>
  </w:num>
  <w:num w:numId="3">
    <w:abstractNumId w:val="2"/>
  </w:num>
  <w:num w:numId="4">
    <w:abstractNumId w:val="1"/>
  </w:num>
  <w:num w:numId="5">
    <w:abstractNumId w:val="8"/>
  </w:num>
  <w:num w:numId="6">
    <w:abstractNumId w:val="4"/>
  </w:num>
  <w:num w:numId="7">
    <w:abstractNumId w:val="0"/>
  </w:num>
  <w:num w:numId="8">
    <w:abstractNumId w:val="6"/>
  </w:num>
  <w:num w:numId="9">
    <w:abstractNumId w:val="5"/>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252F6C"/>
    <w:rsid w:val="0037006F"/>
    <w:rsid w:val="004D5DA9"/>
    <w:rsid w:val="006F4DEA"/>
    <w:rsid w:val="008D0F26"/>
    <w:rsid w:val="00C50C1E"/>
    <w:rsid w:val="00C73A3E"/>
    <w:rsid w:val="00E03F74"/>
    <w:rsid w:val="00F174B7"/>
    <w:rsid w:val="00F66126"/>
    <w:rsid w:val="00F9166F"/>
    <w:rsid w:val="00FA6165"/>
    <w:rsid w:val="02890745"/>
    <w:rsid w:val="040951AD"/>
    <w:rsid w:val="0A0B1539"/>
    <w:rsid w:val="0D5964C4"/>
    <w:rsid w:val="0F051369"/>
    <w:rsid w:val="15125849"/>
    <w:rsid w:val="1B7928F4"/>
    <w:rsid w:val="1B7F31FC"/>
    <w:rsid w:val="1D4320A2"/>
    <w:rsid w:val="20823E8E"/>
    <w:rsid w:val="2197576F"/>
    <w:rsid w:val="23EB4A8C"/>
    <w:rsid w:val="25F63D61"/>
    <w:rsid w:val="28BC1F5F"/>
    <w:rsid w:val="2ACF5BC2"/>
    <w:rsid w:val="2F627516"/>
    <w:rsid w:val="305823F6"/>
    <w:rsid w:val="38080739"/>
    <w:rsid w:val="3C4B155F"/>
    <w:rsid w:val="44A26242"/>
    <w:rsid w:val="5001670F"/>
    <w:rsid w:val="52E42EDB"/>
    <w:rsid w:val="52F824E4"/>
    <w:rsid w:val="55A439DB"/>
    <w:rsid w:val="57214E98"/>
    <w:rsid w:val="58372554"/>
    <w:rsid w:val="596F5E64"/>
    <w:rsid w:val="5ED40115"/>
    <w:rsid w:val="62853336"/>
    <w:rsid w:val="647A3F6A"/>
    <w:rsid w:val="66970AB2"/>
    <w:rsid w:val="66A47800"/>
    <w:rsid w:val="66A8677C"/>
    <w:rsid w:val="68E87057"/>
    <w:rsid w:val="6BCB6519"/>
    <w:rsid w:val="70224B63"/>
    <w:rsid w:val="73316DB7"/>
    <w:rsid w:val="78BD3853"/>
    <w:rsid w:val="7BC87F38"/>
    <w:rsid w:val="7C6327B6"/>
    <w:rsid w:val="7DFF042E"/>
    <w:rsid w:val="7ECA5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numPr>
        <w:ilvl w:val="0"/>
        <w:numId w:val="1"/>
      </w:numPr>
      <w:spacing w:before="260" w:beforeLines="0" w:beforeAutospacing="0" w:after="260" w:afterLines="0" w:afterAutospacing="0" w:line="413" w:lineRule="auto"/>
      <w:ind w:left="360"/>
      <w:outlineLvl w:val="1"/>
    </w:pPr>
    <w:rPr>
      <w:rFonts w:ascii="Arial" w:hAnsi="Arial" w:eastAsia="黑体"/>
      <w:b/>
      <w:sz w:val="32"/>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firstLine="420" w:firstLineChars="200"/>
    </w:pPr>
  </w:style>
  <w:style w:type="character" w:customStyle="1" w:styleId="10">
    <w:name w:val="页眉 字符"/>
    <w:basedOn w:val="8"/>
    <w:link w:val="4"/>
    <w:uiPriority w:val="99"/>
    <w:rPr>
      <w:sz w:val="18"/>
      <w:szCs w:val="18"/>
    </w:rPr>
  </w:style>
  <w:style w:type="character" w:customStyle="1" w:styleId="11">
    <w:name w:val="页脚 字符"/>
    <w:basedOn w:val="8"/>
    <w:link w:val="3"/>
    <w:qFormat/>
    <w:uiPriority w:val="99"/>
    <w:rPr>
      <w:sz w:val="18"/>
      <w:szCs w:val="18"/>
    </w:rPr>
  </w:style>
  <w:style w:type="paragraph" w:customStyle="1" w:styleId="12">
    <w:name w:val="样式1"/>
    <w:basedOn w:val="1"/>
    <w:uiPriority w:val="0"/>
    <w:pPr>
      <w:numPr>
        <w:ilvl w:val="1"/>
        <w:numId w:val="2"/>
      </w:numPr>
      <w:ind w:left="360"/>
    </w:pPr>
    <w:rPr>
      <w:rFonts w:hint="eastAsia" w:ascii="宋体" w:hAnsi="宋体" w:eastAsia="宋体"/>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1221</Words>
  <Characters>1909</Characters>
  <Lines>16</Lines>
  <Paragraphs>4</Paragraphs>
  <TotalTime>91</TotalTime>
  <ScaleCrop>false</ScaleCrop>
  <LinksUpToDate>false</LinksUpToDate>
  <CharactersWithSpaces>2163</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旺旺旺</cp:lastModifiedBy>
  <cp:lastPrinted>2021-12-14T10:40:00Z</cp:lastPrinted>
  <dcterms:modified xsi:type="dcterms:W3CDTF">2022-01-24T02:13:11Z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5CE3304E7FC64609996A9BE091E36CA9</vt:lpwstr>
  </property>
</Properties>
</file>