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03B1" w14:textId="77777777" w:rsidR="002E7CE2" w:rsidRDefault="00F1509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C206562" w14:textId="77777777" w:rsidR="002E7CE2" w:rsidRDefault="002E7CE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2E7CE2" w14:paraId="56B4C08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1DE3067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63F3A40D" w14:textId="4A598C02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1040434</w:t>
            </w:r>
          </w:p>
        </w:tc>
        <w:tc>
          <w:tcPr>
            <w:tcW w:w="1470" w:type="dxa"/>
            <w:gridSpan w:val="2"/>
            <w:vAlign w:val="center"/>
          </w:tcPr>
          <w:p w14:paraId="14E96F40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5A5DACA3" w14:textId="1E0E14A7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郭小清</w:t>
            </w:r>
          </w:p>
        </w:tc>
      </w:tr>
      <w:tr w:rsidR="002E7CE2" w14:paraId="5428580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F4A0627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05DAF896" w14:textId="2F6ED09D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3C7F540E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7BC87473" w14:textId="1A5AFB7E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2E7CE2" w14:paraId="711C47C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AC63FA4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12843F69" w14:textId="035A48B1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5900693639</w:t>
            </w:r>
          </w:p>
        </w:tc>
        <w:tc>
          <w:tcPr>
            <w:tcW w:w="1470" w:type="dxa"/>
            <w:gridSpan w:val="2"/>
            <w:vAlign w:val="center"/>
          </w:tcPr>
          <w:p w14:paraId="768167E6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5D7BCAB4" w14:textId="105AB02A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guoxiaoqing05@126.com</w:t>
            </w:r>
          </w:p>
        </w:tc>
      </w:tr>
      <w:tr w:rsidR="002E7CE2" w14:paraId="1E5401E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4FBCA08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2A827C3C" w14:textId="1B076EDA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福建农林大学</w:t>
            </w:r>
          </w:p>
        </w:tc>
        <w:tc>
          <w:tcPr>
            <w:tcW w:w="1470" w:type="dxa"/>
            <w:gridSpan w:val="2"/>
            <w:vAlign w:val="center"/>
          </w:tcPr>
          <w:p w14:paraId="6AE4CFC7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6703F828" w14:textId="7F3C29A9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英语</w:t>
            </w:r>
          </w:p>
        </w:tc>
      </w:tr>
      <w:tr w:rsidR="002E7CE2" w14:paraId="42A2691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7D9DFED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1C7034E2" w14:textId="7D1581AF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西班牙贸易合作有限公司上海代表处</w:t>
            </w:r>
          </w:p>
        </w:tc>
        <w:tc>
          <w:tcPr>
            <w:tcW w:w="1470" w:type="dxa"/>
            <w:gridSpan w:val="2"/>
            <w:vAlign w:val="center"/>
          </w:tcPr>
          <w:p w14:paraId="17A974E8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5AF6A19A" w14:textId="07345F64" w:rsidR="002E7CE2" w:rsidRDefault="0081565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副总经理</w:t>
            </w:r>
          </w:p>
        </w:tc>
      </w:tr>
      <w:tr w:rsidR="002E7CE2" w14:paraId="5D16C20C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6BA555AA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40D44635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2A962504" w14:textId="05834422" w:rsidR="002E7CE2" w:rsidRDefault="00997F0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本人在</w:t>
            </w:r>
            <w:r w:rsidR="00D055F1">
              <w:rPr>
                <w:rFonts w:ascii="宋体" w:eastAsia="宋体" w:hAnsi="宋体" w:hint="eastAsia"/>
                <w:sz w:val="24"/>
              </w:rPr>
              <w:t>进口食品行业</w:t>
            </w:r>
            <w:r w:rsidR="00EF5371">
              <w:rPr>
                <w:rFonts w:ascii="宋体" w:eastAsia="宋体" w:hAnsi="宋体" w:hint="eastAsia"/>
                <w:sz w:val="24"/>
              </w:rPr>
              <w:t>从业</w:t>
            </w:r>
            <w:r>
              <w:rPr>
                <w:rFonts w:ascii="宋体" w:eastAsia="宋体" w:hAnsi="宋体" w:hint="eastAsia"/>
                <w:sz w:val="24"/>
              </w:rPr>
              <w:t>多年</w:t>
            </w:r>
            <w:r w:rsidR="00D055F1">
              <w:rPr>
                <w:rFonts w:ascii="宋体" w:eastAsia="宋体" w:hAnsi="宋体" w:hint="eastAsia"/>
                <w:sz w:val="24"/>
              </w:rPr>
              <w:t>，重点推进西班牙食品</w:t>
            </w:r>
            <w:r w:rsidR="00AE17E3">
              <w:rPr>
                <w:rFonts w:ascii="宋体" w:eastAsia="宋体" w:hAnsi="宋体" w:hint="eastAsia"/>
                <w:sz w:val="24"/>
              </w:rPr>
              <w:t>企业及产品在中国的发展</w:t>
            </w:r>
            <w:r w:rsidR="000F153C">
              <w:rPr>
                <w:rFonts w:ascii="宋体" w:eastAsia="宋体" w:hAnsi="宋体" w:hint="eastAsia"/>
                <w:sz w:val="24"/>
              </w:rPr>
              <w:t>。多年来参与主导了多品类西班牙食品项目在中国的落地和发展，</w:t>
            </w:r>
            <w:r w:rsidR="004B5BCC">
              <w:rPr>
                <w:rFonts w:ascii="宋体" w:eastAsia="宋体" w:hAnsi="宋体" w:hint="eastAsia"/>
                <w:sz w:val="24"/>
              </w:rPr>
              <w:t>不同产品在中国的发展受到原产国、企业以及产品本身的竞争优势影响，</w:t>
            </w:r>
            <w:r w:rsidR="009842B1">
              <w:rPr>
                <w:rFonts w:ascii="宋体" w:eastAsia="宋体" w:hAnsi="宋体" w:hint="eastAsia"/>
                <w:sz w:val="24"/>
              </w:rPr>
              <w:t>如何</w:t>
            </w:r>
            <w:r w:rsidR="004B5BCC">
              <w:rPr>
                <w:rFonts w:ascii="宋体" w:eastAsia="宋体" w:hAnsi="宋体" w:hint="eastAsia"/>
                <w:sz w:val="24"/>
              </w:rPr>
              <w:t>利用和挖掘国家竞争优势是决策和成功的关键。</w:t>
            </w:r>
          </w:p>
        </w:tc>
      </w:tr>
      <w:tr w:rsidR="002E7CE2" w14:paraId="0F14493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D1F3E05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429B22BA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4901C66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79E654C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52A0F232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3783CFD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36C85AB3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3F4C65FC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0F15008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74983ACA" w14:textId="65380686" w:rsidR="002E7CE2" w:rsidRDefault="00DB5CC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087</w:t>
            </w:r>
          </w:p>
        </w:tc>
      </w:tr>
      <w:tr w:rsidR="002E7CE2" w14:paraId="33AC647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8490013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43948483" w14:textId="320533DC" w:rsidR="002E7CE2" w:rsidRDefault="00DB5CC2">
            <w:pPr>
              <w:rPr>
                <w:rFonts w:ascii="宋体" w:eastAsia="宋体" w:hAnsi="宋体"/>
                <w:sz w:val="24"/>
              </w:rPr>
            </w:pPr>
            <w:r w:rsidRPr="00DB5CC2">
              <w:rPr>
                <w:rFonts w:ascii="宋体" w:eastAsia="宋体" w:hAnsi="宋体" w:hint="eastAsia"/>
                <w:sz w:val="24"/>
              </w:rPr>
              <w:t>浅谈新冠疫情对进口食品企业的影响及企业的</w:t>
            </w:r>
            <w:r>
              <w:rPr>
                <w:rFonts w:ascii="宋体" w:eastAsia="宋体" w:hAnsi="宋体" w:hint="eastAsia"/>
                <w:sz w:val="24"/>
              </w:rPr>
              <w:t>对策</w:t>
            </w:r>
          </w:p>
        </w:tc>
      </w:tr>
      <w:tr w:rsidR="002E7CE2" w14:paraId="2DBD9B3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797F383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1B65DC35" w14:textId="117D6E0D" w:rsidR="002E7CE2" w:rsidRDefault="00DB5CC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学海拾贝-</w:t>
            </w:r>
            <w:r w:rsidR="0011106C">
              <w:rPr>
                <w:rFonts w:ascii="宋体" w:eastAsia="宋体" w:hAnsi="宋体" w:hint="eastAsia"/>
                <w:sz w:val="24"/>
              </w:rPr>
              <w:t>上海人大人学员论文集（十七）</w:t>
            </w:r>
          </w:p>
        </w:tc>
      </w:tr>
      <w:tr w:rsidR="002E7CE2" w14:paraId="2FD003A4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5DF89580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48C2765" w14:textId="581E8525" w:rsidR="002E7CE2" w:rsidRDefault="0011106C">
            <w:pPr>
              <w:rPr>
                <w:rFonts w:ascii="宋体" w:eastAsia="宋体" w:hAnsi="宋体"/>
                <w:sz w:val="24"/>
              </w:rPr>
            </w:pPr>
            <w:r w:rsidRPr="0011106C">
              <w:rPr>
                <w:rFonts w:ascii="宋体" w:eastAsia="宋体" w:hAnsi="宋体"/>
                <w:sz w:val="24"/>
              </w:rPr>
              <w:t>2020年伊始爆发的新冠疫情，对于整个社会的政治与经济产生巨大而深远的影响，作为快消品市场重要组成部分的进口食品行业，突如其来的疫情给进口食品企业带来巨大考验，市场在这特殊时期也悄然酝酿着一场变革，企业能否反思当下变革、关注变化与趋势、灵活应对并抓住机遇，决定着企业的成败。本文主要分析新冠疫情对进口食品企业的影响和企业的对策。</w:t>
            </w:r>
          </w:p>
        </w:tc>
      </w:tr>
      <w:tr w:rsidR="002E7CE2" w14:paraId="773952F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A287C06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E2ADD07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2D6E3022" w14:textId="1D3A6035" w:rsidR="002E7CE2" w:rsidRDefault="00BC46B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微观经济学 利润</w:t>
            </w:r>
          </w:p>
        </w:tc>
      </w:tr>
      <w:tr w:rsidR="002E7CE2" w14:paraId="1BE4B55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D313DB9" w14:textId="77777777" w:rsidR="002E7CE2" w:rsidRDefault="00F150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1519DA9F" w14:textId="3A3FEA72" w:rsidR="002E7CE2" w:rsidRDefault="00BC46B7" w:rsidP="000F15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新冠疫情对进口食品企业利润的影响研究</w:t>
            </w:r>
            <w:r w:rsidR="000F153C">
              <w:rPr>
                <w:rFonts w:ascii="宋体" w:eastAsia="宋体" w:hAnsi="宋体"/>
                <w:sz w:val="24"/>
              </w:rPr>
              <w:t xml:space="preserve"> </w:t>
            </w:r>
          </w:p>
        </w:tc>
      </w:tr>
    </w:tbl>
    <w:p w14:paraId="300DB18F" w14:textId="77777777" w:rsidR="002E7CE2" w:rsidRDefault="00F1509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2E7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F890" w14:textId="77777777" w:rsidR="00360711" w:rsidRDefault="00360711" w:rsidP="00815657">
      <w:r>
        <w:separator/>
      </w:r>
    </w:p>
  </w:endnote>
  <w:endnote w:type="continuationSeparator" w:id="0">
    <w:p w14:paraId="2A0077F9" w14:textId="77777777" w:rsidR="00360711" w:rsidRDefault="00360711" w:rsidP="00815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A17A" w14:textId="77777777" w:rsidR="00360711" w:rsidRDefault="00360711" w:rsidP="00815657">
      <w:r>
        <w:separator/>
      </w:r>
    </w:p>
  </w:footnote>
  <w:footnote w:type="continuationSeparator" w:id="0">
    <w:p w14:paraId="41483F50" w14:textId="77777777" w:rsidR="00360711" w:rsidRDefault="00360711" w:rsidP="00815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169A3"/>
    <w:rsid w:val="000D616E"/>
    <w:rsid w:val="000F153C"/>
    <w:rsid w:val="0011106C"/>
    <w:rsid w:val="00111AC2"/>
    <w:rsid w:val="001C3791"/>
    <w:rsid w:val="001D4ABC"/>
    <w:rsid w:val="001F2172"/>
    <w:rsid w:val="002A39BB"/>
    <w:rsid w:val="002E7CE2"/>
    <w:rsid w:val="003032FB"/>
    <w:rsid w:val="00360711"/>
    <w:rsid w:val="003C213C"/>
    <w:rsid w:val="004B5BCC"/>
    <w:rsid w:val="00556D05"/>
    <w:rsid w:val="006D0631"/>
    <w:rsid w:val="00761113"/>
    <w:rsid w:val="00807310"/>
    <w:rsid w:val="00815657"/>
    <w:rsid w:val="009639C2"/>
    <w:rsid w:val="009842B1"/>
    <w:rsid w:val="00997F08"/>
    <w:rsid w:val="009D0666"/>
    <w:rsid w:val="00A32456"/>
    <w:rsid w:val="00AB5DD7"/>
    <w:rsid w:val="00AE17E3"/>
    <w:rsid w:val="00B94D9C"/>
    <w:rsid w:val="00BC46B7"/>
    <w:rsid w:val="00D055F1"/>
    <w:rsid w:val="00DB0EF4"/>
    <w:rsid w:val="00DB5CC2"/>
    <w:rsid w:val="00EF5371"/>
    <w:rsid w:val="00F15094"/>
    <w:rsid w:val="00F20AD3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2AF146"/>
  <w15:docId w15:val="{49D24F93-34F1-47DD-B023-BFCC180C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Guo Coco</cp:lastModifiedBy>
  <cp:revision>7</cp:revision>
  <dcterms:created xsi:type="dcterms:W3CDTF">2021-01-24T08:38:00Z</dcterms:created>
  <dcterms:modified xsi:type="dcterms:W3CDTF">2022-01-06T11:46:00Z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