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81040445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杨扬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15800738653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13808449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沈阳化工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泛骏华国际物流（中国）有限公司上海分公司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助理质控经理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年龄：39，行业：物流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在上述物流公司工作十余年，该公司主要从事为外籍在华就业人员提供国际搬家服务、及就业者家属的安置咨询，包括就业、子女就学、租房等。因此对于外籍人员在沪就职的行业分布、居住区域及迁入、迁出流动较为熟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浅谈国内短视频行业的现状与发展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学海拾贝-上海人大人学员论文集（十六）（上）ISBN 978-7-5427-7736-2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随着互联网产业的高速发展以及层出不穷的创新势头，短视频这一新兴的媒介形态，进入了人们的视野，并且迅速席卷社交网络的各个角落，获得了广大用户的青睐。但火爆的同时也存在一些问题，本文通过对国内短视频行业现状的思考，阐述了了该行业发展的潜力和趋势，总结了其目前存在的问题，并分析了行业未来的发展趋势及前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50" w:lineRule="atLeast"/>
              <w:ind w:left="0" w:right="0" w:firstLine="0"/>
              <w:jc w:val="left"/>
              <w:textAlignment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从近十年来</w:t>
            </w: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外籍人员就业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、生活、收入等方面的变化考察与上海某些经济现象的相关性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外籍人员就业结构变化与当地经济增长的相关性分析 ——以上海市为例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DE47A00"/>
    <w:rsid w:val="3EEBE299"/>
    <w:rsid w:val="54B972CB"/>
    <w:rsid w:val="54F80F66"/>
    <w:rsid w:val="5BDA6C41"/>
    <w:rsid w:val="5FC82426"/>
    <w:rsid w:val="79F77550"/>
    <w:rsid w:val="DBF71903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5</TotalTime>
  <ScaleCrop>false</ScaleCrop>
  <LinksUpToDate>false</LinksUpToDate>
  <CharactersWithSpaces>287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2021-01-23T08:38:00Z</dcterms:created>
  <dc:creator>Qi Hang</dc:creator>
  <cp:lastModifiedBy>小鱼-游</cp:lastModifiedBy>
  <dcterms:modified xsi:type="dcterms:W3CDTF">2021-12-24T16:04:58Z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9A0FD6CB59024CB2B7D19C566C70F698</vt:lpwstr>
  </property>
</Properties>
</file>