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81040686</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胡美如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杭州</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西方</w:t>
            </w:r>
            <w:r>
              <w:rPr>
                <w:rFonts w:ascii="宋体" w:hAnsi="宋体" w:eastAsia="宋体"/>
                <w:sz w:val="24"/>
              </w:rPr>
              <w:t>经济</w:t>
            </w:r>
            <w:r>
              <w:rPr>
                <w:rFonts w:hint="eastAsia" w:ascii="宋体" w:hAnsi="宋体" w:eastAsia="宋体"/>
                <w:sz w:val="24"/>
                <w:lang w:val="en-US" w:eastAsia="zh-CN"/>
              </w:rPr>
              <w:t>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default" w:ascii="宋体" w:hAnsi="宋体" w:eastAsia="宋体"/>
                <w:sz w:val="24"/>
              </w:rPr>
              <w:t>18</w:t>
            </w:r>
            <w:r>
              <w:rPr>
                <w:rFonts w:hint="eastAsia" w:ascii="宋体" w:hAnsi="宋体" w:eastAsia="宋体"/>
                <w:sz w:val="24"/>
                <w:lang w:val="en-US" w:eastAsia="zh-CN"/>
              </w:rPr>
              <w:t>969050509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CN"/>
              </w:rPr>
              <w:t>humeiru</w:t>
            </w:r>
            <w:r>
              <w:rPr>
                <w:rFonts w:ascii="宋体" w:hAnsi="宋体" w:eastAsia="宋体"/>
                <w:sz w:val="24"/>
              </w:rPr>
              <w:t>@</w:t>
            </w:r>
            <w:r>
              <w:rPr>
                <w:rFonts w:hint="eastAsia" w:ascii="宋体" w:hAnsi="宋体" w:eastAsia="宋体"/>
                <w:sz w:val="24"/>
                <w:lang w:val="en-US" w:eastAsia="zh-CN"/>
              </w:rPr>
              <w:t>163</w:t>
            </w:r>
            <w:r>
              <w:rPr>
                <w:rFonts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天津职业技术师范大学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计算机及其应用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浙江省团校</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ascii="宋体" w:hAnsi="宋体" w:eastAsia="宋体"/>
                <w:sz w:val="24"/>
              </w:rPr>
            </w:pPr>
            <w:r>
              <w:rPr>
                <w:rFonts w:hint="eastAsia" w:ascii="Helvetica" w:hAnsi="Helvetica" w:eastAsia="Helvetica" w:cs="Helvetica"/>
                <w:i w:val="0"/>
                <w:iCs w:val="0"/>
                <w:caps w:val="0"/>
                <w:spacing w:val="0"/>
                <w:sz w:val="21"/>
                <w:szCs w:val="21"/>
                <w:shd w:val="clear" w:fill="FFFFFF"/>
              </w:rPr>
              <w:t>胡美如，浙江省团校副教授</w:t>
            </w:r>
            <w:r>
              <w:rPr>
                <w:rFonts w:hint="default" w:ascii="Helvetica" w:hAnsi="Helvetica" w:eastAsia="Helvetica" w:cs="Helvetica"/>
                <w:i w:val="0"/>
                <w:iCs w:val="0"/>
                <w:caps w:val="0"/>
                <w:spacing w:val="0"/>
                <w:sz w:val="21"/>
                <w:szCs w:val="21"/>
                <w:shd w:val="clear" w:fill="FFFFFF"/>
                <w:lang w:val="en-US" w:eastAsia="zh-CN"/>
              </w:rPr>
              <w:t>。</w:t>
            </w:r>
            <w:r>
              <w:rPr>
                <w:rFonts w:hint="eastAsia" w:ascii="Helvetica" w:hAnsi="Helvetica" w:eastAsia="Helvetica" w:cs="Helvetica"/>
                <w:i w:val="0"/>
                <w:iCs w:val="0"/>
                <w:caps w:val="0"/>
                <w:spacing w:val="0"/>
                <w:sz w:val="21"/>
                <w:szCs w:val="21"/>
                <w:shd w:val="clear" w:fill="FFFFFF"/>
              </w:rPr>
              <w:t>1996年7月毕业于天津职业技术师范学院“计算机及应用”专业，获工学学士学位</w:t>
            </w:r>
            <w:r>
              <w:rPr>
                <w:rFonts w:hint="eastAsia" w:ascii="Helvetica" w:hAnsi="Helvetica" w:eastAsia="Helvetica" w:cs="Helvetica"/>
                <w:i w:val="0"/>
                <w:iCs w:val="0"/>
                <w:caps w:val="0"/>
                <w:spacing w:val="0"/>
                <w:sz w:val="21"/>
                <w:szCs w:val="21"/>
                <w:shd w:val="clear" w:fill="FFFFFF"/>
                <w:lang w:eastAsia="zh-CN"/>
              </w:rPr>
              <w:t>，</w:t>
            </w:r>
            <w:r>
              <w:rPr>
                <w:rFonts w:hint="eastAsia" w:ascii="Helvetica" w:hAnsi="Helvetica" w:eastAsia="Helvetica" w:cs="Helvetica"/>
                <w:i w:val="0"/>
                <w:iCs w:val="0"/>
                <w:caps w:val="0"/>
                <w:spacing w:val="0"/>
                <w:sz w:val="21"/>
                <w:szCs w:val="21"/>
                <w:shd w:val="clear" w:fill="FFFFFF"/>
              </w:rPr>
              <w:t>2000年完成浙江大学“计算机科学与技术”专业同等学力研究生课程进修。1996年</w:t>
            </w:r>
            <w:r>
              <w:rPr>
                <w:rFonts w:hint="eastAsia" w:ascii="Helvetica" w:hAnsi="Helvetica" w:eastAsia="Helvetica" w:cs="Helvetica"/>
                <w:i w:val="0"/>
                <w:iCs w:val="0"/>
                <w:caps w:val="0"/>
                <w:spacing w:val="0"/>
                <w:sz w:val="21"/>
                <w:szCs w:val="21"/>
                <w:shd w:val="clear" w:fill="FFFFFF"/>
                <w:lang w:eastAsia="zh-CN"/>
              </w:rPr>
              <w:t>至今</w:t>
            </w:r>
            <w:r>
              <w:rPr>
                <w:rFonts w:hint="eastAsia" w:ascii="Helvetica" w:hAnsi="Helvetica" w:eastAsia="Helvetica" w:cs="Helvetica"/>
                <w:i w:val="0"/>
                <w:iCs w:val="0"/>
                <w:caps w:val="0"/>
                <w:spacing w:val="0"/>
                <w:sz w:val="21"/>
                <w:szCs w:val="21"/>
                <w:shd w:val="clear" w:fill="FFFFFF"/>
              </w:rPr>
              <w:t>一直</w:t>
            </w:r>
            <w:r>
              <w:rPr>
                <w:rFonts w:hint="eastAsia" w:ascii="Helvetica" w:hAnsi="Helvetica" w:eastAsia="Helvetica" w:cs="Helvetica"/>
                <w:i w:val="0"/>
                <w:iCs w:val="0"/>
                <w:caps w:val="0"/>
                <w:spacing w:val="0"/>
                <w:sz w:val="21"/>
                <w:szCs w:val="21"/>
                <w:shd w:val="clear" w:fill="FFFFFF"/>
                <w:lang w:eastAsia="zh-CN"/>
              </w:rPr>
              <w:t>在浙江省团校工作，</w:t>
            </w:r>
            <w:r>
              <w:rPr>
                <w:rFonts w:hint="eastAsia" w:ascii="Helvetica" w:hAnsi="Helvetica" w:eastAsia="Helvetica" w:cs="Helvetica"/>
                <w:i w:val="0"/>
                <w:iCs w:val="0"/>
                <w:caps w:val="0"/>
                <w:spacing w:val="0"/>
                <w:sz w:val="21"/>
                <w:szCs w:val="21"/>
                <w:shd w:val="clear" w:fill="FFFFFF"/>
              </w:rPr>
              <w:t>从事</w:t>
            </w:r>
            <w:r>
              <w:rPr>
                <w:rFonts w:hint="default" w:ascii="Helvetica" w:hAnsi="Helvetica" w:eastAsia="Helvetica" w:cs="Helvetica"/>
                <w:i w:val="0"/>
                <w:iCs w:val="0"/>
                <w:caps w:val="0"/>
                <w:spacing w:val="0"/>
                <w:sz w:val="21"/>
                <w:szCs w:val="21"/>
                <w:shd w:val="clear" w:fill="FFFFFF"/>
                <w:lang w:val="en-US" w:eastAsia="zh-CN"/>
              </w:rPr>
              <w:t>计算机网络应用</w:t>
            </w:r>
            <w:r>
              <w:rPr>
                <w:rFonts w:hint="eastAsia" w:ascii="Helvetica" w:hAnsi="Helvetica" w:eastAsia="Helvetica" w:cs="Helvetica"/>
                <w:i w:val="0"/>
                <w:iCs w:val="0"/>
                <w:caps w:val="0"/>
                <w:spacing w:val="0"/>
                <w:sz w:val="21"/>
                <w:szCs w:val="21"/>
                <w:shd w:val="clear" w:fill="FFFFFF"/>
                <w:lang w:val="en-US" w:eastAsia="zh-CN"/>
              </w:rPr>
              <w:t>、中小学师资培训</w:t>
            </w:r>
            <w:r>
              <w:rPr>
                <w:rFonts w:hint="default" w:ascii="Helvetica" w:hAnsi="Helvetica" w:eastAsia="Helvetica" w:cs="Helvetica"/>
                <w:i w:val="0"/>
                <w:iCs w:val="0"/>
                <w:caps w:val="0"/>
                <w:spacing w:val="0"/>
                <w:sz w:val="21"/>
                <w:szCs w:val="21"/>
                <w:shd w:val="clear" w:fill="FFFFFF"/>
                <w:lang w:val="en-US" w:eastAsia="zh-CN"/>
              </w:rPr>
              <w:t>教学与青少年</w:t>
            </w:r>
            <w:r>
              <w:rPr>
                <w:rFonts w:hint="eastAsia" w:ascii="Helvetica" w:hAnsi="Helvetica" w:eastAsia="Helvetica" w:cs="Helvetica"/>
                <w:i w:val="0"/>
                <w:iCs w:val="0"/>
                <w:caps w:val="0"/>
                <w:spacing w:val="0"/>
                <w:sz w:val="21"/>
                <w:szCs w:val="21"/>
                <w:shd w:val="clear" w:fill="FFFFFF"/>
                <w:lang w:val="en-US" w:eastAsia="zh-CN"/>
              </w:rPr>
              <w:t>思想教育</w:t>
            </w:r>
            <w:r>
              <w:rPr>
                <w:rFonts w:hint="default" w:ascii="Helvetica" w:hAnsi="Helvetica" w:eastAsia="Helvetica" w:cs="Helvetica"/>
                <w:i w:val="0"/>
                <w:iCs w:val="0"/>
                <w:caps w:val="0"/>
                <w:spacing w:val="0"/>
                <w:sz w:val="21"/>
                <w:szCs w:val="21"/>
                <w:shd w:val="clear" w:fill="FFFFFF"/>
                <w:lang w:val="en-US" w:eastAsia="zh-CN"/>
              </w:rPr>
              <w:t>研究工作</w:t>
            </w:r>
            <w:r>
              <w:rPr>
                <w:rFonts w:hint="eastAsia" w:ascii="Helvetica" w:hAnsi="Helvetica" w:eastAsia="Helvetica" w:cs="Helvetica"/>
                <w:i w:val="0"/>
                <w:iCs w:val="0"/>
                <w:caps w:val="0"/>
                <w:spacing w:val="0"/>
                <w:sz w:val="21"/>
                <w:szCs w:val="21"/>
                <w:shd w:val="clear" w:fill="FFFFFF"/>
                <w:lang w:val="en-US" w:eastAsia="zh-CN"/>
              </w:rPr>
              <w:t>。</w:t>
            </w:r>
            <w:r>
              <w:rPr>
                <w:rFonts w:hint="default" w:ascii="Helvetica" w:hAnsi="Helvetica" w:eastAsia="Helvetica" w:cs="Helvetica"/>
                <w:i w:val="0"/>
                <w:iCs w:val="0"/>
                <w:caps w:val="0"/>
                <w:spacing w:val="0"/>
                <w:sz w:val="21"/>
                <w:szCs w:val="21"/>
                <w:shd w:val="clear" w:fill="FFFFFF"/>
                <w:lang w:val="en-US" w:eastAsia="zh-CN"/>
              </w:rPr>
              <w:t>长期关注青少年健康上网、</w:t>
            </w:r>
            <w:r>
              <w:rPr>
                <w:rFonts w:hint="eastAsia" w:ascii="Helvetica" w:hAnsi="Helvetica" w:eastAsia="Helvetica" w:cs="Helvetica"/>
                <w:i w:val="0"/>
                <w:iCs w:val="0"/>
                <w:caps w:val="0"/>
                <w:spacing w:val="0"/>
                <w:sz w:val="21"/>
                <w:szCs w:val="21"/>
                <w:shd w:val="clear" w:fill="FFFFFF"/>
                <w:lang w:val="en-US" w:eastAsia="zh-CN"/>
              </w:rPr>
              <w:t>校</w:t>
            </w:r>
            <w:r>
              <w:rPr>
                <w:rFonts w:hint="default" w:ascii="Helvetica" w:hAnsi="Helvetica" w:eastAsia="Helvetica" w:cs="Helvetica"/>
                <w:i w:val="0"/>
                <w:iCs w:val="0"/>
                <w:caps w:val="0"/>
                <w:spacing w:val="0"/>
                <w:sz w:val="21"/>
                <w:szCs w:val="21"/>
                <w:shd w:val="clear" w:fill="FFFFFF"/>
                <w:lang w:val="en-US" w:eastAsia="zh-CN"/>
              </w:rPr>
              <w:t>外培训等社会热点问题，热衷于校外教育领域研究。曾编写青少年教育读本，主持“浙江省青少年夏令营需求调研”等课题研究工作。</w:t>
            </w:r>
            <w:r>
              <w:rPr>
                <w:rFonts w:hint="eastAsia" w:ascii="Helvetica" w:hAnsi="Helvetica" w:eastAsia="Helvetica" w:cs="Helvetica"/>
                <w:i w:val="0"/>
                <w:iCs w:val="0"/>
                <w:caps w:val="0"/>
                <w:spacing w:val="0"/>
                <w:sz w:val="21"/>
                <w:szCs w:val="21"/>
                <w:shd w:val="clear" w:fill="FFFFFF"/>
                <w:lang w:val="en-US" w:eastAsia="zh-CN"/>
              </w:rPr>
              <w:t>2008年获评团中央</w:t>
            </w:r>
            <w:r>
              <w:rPr>
                <w:rFonts w:hint="default" w:ascii="Helvetica" w:hAnsi="Helvetica" w:eastAsia="Helvetica" w:cs="Helvetica"/>
                <w:i w:val="0"/>
                <w:iCs w:val="0"/>
                <w:caps w:val="0"/>
                <w:spacing w:val="0"/>
                <w:sz w:val="21"/>
                <w:szCs w:val="21"/>
                <w:shd w:val="clear" w:fill="FFFFFF"/>
                <w:lang w:val="en-US" w:eastAsia="zh-CN"/>
              </w:rPr>
              <w:t>“青少年思想教育”专业“副教授”,</w:t>
            </w:r>
            <w:r>
              <w:rPr>
                <w:rFonts w:hint="eastAsia" w:ascii="Helvetica" w:hAnsi="Helvetica" w:eastAsia="Helvetica" w:cs="Helvetica"/>
                <w:i w:val="0"/>
                <w:iCs w:val="0"/>
                <w:caps w:val="0"/>
                <w:spacing w:val="0"/>
                <w:sz w:val="21"/>
                <w:szCs w:val="21"/>
                <w:shd w:val="clear" w:fill="FFFFFF"/>
                <w:lang w:val="en-US" w:eastAsia="zh-CN"/>
              </w:rPr>
              <w:t>是</w:t>
            </w:r>
            <w:r>
              <w:rPr>
                <w:rFonts w:hint="default" w:ascii="Helvetica" w:hAnsi="Helvetica" w:eastAsia="Helvetica" w:cs="Helvetica"/>
                <w:i w:val="0"/>
                <w:iCs w:val="0"/>
                <w:caps w:val="0"/>
                <w:spacing w:val="0"/>
                <w:sz w:val="21"/>
                <w:szCs w:val="21"/>
                <w:shd w:val="clear" w:fill="FFFFFF"/>
                <w:lang w:val="en-US" w:eastAsia="zh-CN"/>
              </w:rPr>
              <w:t>中国青少年研究会会员</w:t>
            </w:r>
            <w:r>
              <w:rPr>
                <w:rFonts w:hint="eastAsia" w:ascii="Helvetica" w:hAnsi="Helvetica" w:eastAsia="Helvetica" w:cs="Helvetica"/>
                <w:i w:val="0"/>
                <w:iCs w:val="0"/>
                <w:caps w:val="0"/>
                <w:spacing w:val="0"/>
                <w:sz w:val="21"/>
                <w:szCs w:val="21"/>
                <w:shd w:val="clear" w:fill="FFFFFF"/>
                <w:lang w:val="en-US" w:eastAsia="zh-CN"/>
              </w:rPr>
              <w:t>。</w:t>
            </w:r>
            <w:r>
              <w:rPr>
                <w:rFonts w:hint="eastAsia" w:ascii="Helvetica" w:hAnsi="Helvetica" w:eastAsia="Helvetica" w:cs="Helvetica"/>
                <w:i w:val="0"/>
                <w:iCs w:val="0"/>
                <w:caps w:val="0"/>
                <w:spacing w:val="0"/>
                <w:sz w:val="21"/>
                <w:szCs w:val="21"/>
                <w:shd w:val="clear" w:fill="FFFFFF"/>
                <w:lang w:eastAsia="zh-CN"/>
              </w:rPr>
              <w:t>近年来参与浙江省网上共青团、网上少先队、浙江省数智共青团等省级信息化平台的开发管理，参与团省委数字化改革专班工作。共青团数字化改革背景下，对教育“双减”政策带来的中小学课后托管服务及由此对教育观念与家庭教育支出方面的影响有比较独特的认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6040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jc w:val="center"/>
              <w:rPr>
                <w:rFonts w:hint="default" w:ascii="宋体" w:hAnsi="宋体" w:eastAsia="宋体"/>
                <w:sz w:val="24"/>
              </w:rPr>
            </w:pPr>
            <w:r>
              <w:rPr>
                <w:rFonts w:hint="default" w:ascii="宋体" w:hAnsi="宋体" w:eastAsia="宋体"/>
                <w:b/>
                <w:bCs/>
                <w:sz w:val="24"/>
              </w:rPr>
              <w:t>我国青少年的财商教育体系构建与理财能力培养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《商业2.0（经济管理）》2021年第18期</w:t>
            </w:r>
            <w:r>
              <w:rPr>
                <w:rFonts w:hint="eastAsia" w:ascii="宋体" w:hAnsi="宋体" w:eastAsia="宋体"/>
                <w:sz w:val="24"/>
                <w:lang w:eastAsia="zh-CN"/>
              </w:rPr>
              <w:t>；</w:t>
            </w:r>
            <w:r>
              <w:rPr>
                <w:rFonts w:hint="eastAsia" w:ascii="宋体" w:hAnsi="宋体" w:eastAsia="宋体"/>
                <w:sz w:val="24"/>
              </w:rPr>
              <w:t>统一出版</w:t>
            </w:r>
            <w:r>
              <w:rPr>
                <w:rFonts w:hint="eastAsia" w:ascii="宋体" w:hAnsi="宋体" w:eastAsia="宋体"/>
                <w:sz w:val="24"/>
                <w:lang w:val="en-US" w:eastAsia="zh-CN"/>
              </w:rPr>
              <w:t>刊</w:t>
            </w:r>
            <w:r>
              <w:rPr>
                <w:rFonts w:hint="eastAsia" w:ascii="宋体" w:hAnsi="宋体" w:eastAsia="宋体"/>
                <w:sz w:val="24"/>
              </w:rPr>
              <w:t>号</w:t>
            </w:r>
            <w:r>
              <w:rPr>
                <w:rFonts w:hint="eastAsia" w:ascii="宋体" w:hAnsi="宋体" w:eastAsia="宋体"/>
                <w:sz w:val="24"/>
                <w:lang w:eastAsia="zh-CN"/>
              </w:rPr>
              <w:t>：</w:t>
            </w:r>
            <w:r>
              <w:rPr>
                <w:rFonts w:hint="eastAsia" w:ascii="宋体" w:hAnsi="宋体" w:eastAsia="宋体"/>
                <w:sz w:val="24"/>
              </w:rPr>
              <w:t>CN41-1406/F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r>
              <w:rPr>
                <w:rFonts w:hint="eastAsia" w:ascii="Helvetica" w:hAnsi="Helvetica" w:eastAsia="宋体" w:cs="Helvetica"/>
                <w:b/>
                <w:bCs/>
                <w:i w:val="0"/>
                <w:iCs w:val="0"/>
                <w:caps w:val="0"/>
                <w:color w:val="252525"/>
                <w:spacing w:val="0"/>
                <w:sz w:val="21"/>
                <w:szCs w:val="21"/>
                <w:shd w:val="clear" w:fill="FFFFFF"/>
                <w:lang w:val="en-US" w:eastAsia="zh-CN"/>
              </w:rPr>
              <w:t>内容</w:t>
            </w:r>
            <w:r>
              <w:rPr>
                <w:rFonts w:ascii="Helvetica" w:hAnsi="Helvetica" w:eastAsia="Helvetica" w:cs="Helvetica"/>
                <w:b/>
                <w:bCs/>
                <w:i w:val="0"/>
                <w:iCs w:val="0"/>
                <w:caps w:val="0"/>
                <w:color w:val="252525"/>
                <w:spacing w:val="0"/>
                <w:sz w:val="21"/>
                <w:szCs w:val="21"/>
                <w:shd w:val="clear" w:fill="FFFFFF"/>
              </w:rPr>
              <w:t>摘要：</w:t>
            </w:r>
            <w:r>
              <w:rPr>
                <w:rFonts w:hint="default" w:ascii="Helvetica" w:hAnsi="Helvetica" w:eastAsia="Helvetica" w:cs="Helvetica"/>
                <w:i w:val="0"/>
                <w:iCs w:val="0"/>
                <w:caps w:val="0"/>
                <w:spacing w:val="0"/>
                <w:sz w:val="21"/>
                <w:szCs w:val="21"/>
                <w:shd w:val="clear" w:fill="FFFFFF"/>
              </w:rPr>
              <w:t>青少年财商教育是从青少年发展的角度出发，深度融合青少年的社会和家庭生活实际，以青少年理财知识体系构建为核心，多种教育模式相辅相成的一种教学形式。随着数字化经济时代的到来，青少年的财商教育对于社会和家庭都具有很高的现实意义，它能够提升青少年对于金钱、财富以及社会的认知，在教育引导青少年树立正确金钱观、人生观和价值观的同时帮助青少年实现思想道德品质和理财能力的双重提升。本文基于对我国青少年的财商教育现状、教育意义以及适合青少年理财的方法途径分析，探讨构建我国青少年财经知识和理财能力培养的三位一体财商教育体系，以期让青少年从小树立正确的社会主义财富观、价值观与人生观，为成功的人生打下坚实的基础。</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val="en-US" w:eastAsia="zh-CN"/>
              </w:rPr>
              <w:t>财会研究方向：国家政策对家庭消费的影响。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jc w:val="center"/>
              <w:rPr>
                <w:rFonts w:hint="default" w:ascii="Helvetica" w:hAnsi="Helvetica" w:eastAsia="Helvetica" w:cs="Helvetica"/>
                <w:i w:val="0"/>
                <w:iCs w:val="0"/>
                <w:caps w:val="0"/>
                <w:spacing w:val="0"/>
                <w:sz w:val="21"/>
                <w:szCs w:val="21"/>
                <w:shd w:val="clear" w:fill="FFFFFF"/>
              </w:rPr>
            </w:pPr>
            <w:r>
              <w:rPr>
                <w:rFonts w:hint="eastAsia" w:ascii="宋体" w:hAnsi="宋体" w:eastAsia="宋体"/>
                <w:b/>
                <w:bCs/>
                <w:sz w:val="24"/>
                <w:lang w:val="en-US" w:eastAsia="zh-CN"/>
              </w:rPr>
              <w:t>“双减”政策下的课后托管对家庭教育支出的影响</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val="bestFit" w:percent="19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21A09FD"/>
    <w:rsid w:val="1D770B10"/>
    <w:rsid w:val="1FDB9450"/>
    <w:rsid w:val="1FFFF10B"/>
    <w:rsid w:val="2DE47A00"/>
    <w:rsid w:val="32236BAB"/>
    <w:rsid w:val="36D74177"/>
    <w:rsid w:val="3EEBE299"/>
    <w:rsid w:val="50250266"/>
    <w:rsid w:val="51C410E9"/>
    <w:rsid w:val="55200FFC"/>
    <w:rsid w:val="56861332"/>
    <w:rsid w:val="66111524"/>
    <w:rsid w:val="69BF098B"/>
    <w:rsid w:val="6F9614DD"/>
    <w:rsid w:val="72C63DC3"/>
    <w:rsid w:val="73462C08"/>
    <w:rsid w:val="79F77550"/>
    <w:rsid w:val="7E33504C"/>
    <w:rsid w:val="7FB57EC1"/>
    <w:rsid w:val="9F16B9A4"/>
    <w:rsid w:val="BE7EC17D"/>
    <w:rsid w:val="DBF71903"/>
    <w:rsid w:val="F19FAA10"/>
    <w:rsid w:val="FF6D34F6"/>
    <w:rsid w:val="FFFE63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1</Lines>
  <Paragraphs>1</Paragraphs>
  <TotalTime>4</TotalTime>
  <ScaleCrop>false</ScaleCrop>
  <LinksUpToDate>false</LinksUpToDate>
  <CharactersWithSpaces>287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2021-01-23T08:38:00Z</dcterms:created>
  <dc:creator>Qi Hang</dc:creator>
  <cp:lastModifiedBy>如是</cp:lastModifiedBy>
  <dcterms:modified xsi:type="dcterms:W3CDTF">2021-12-24T13:46:17Z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CC8CCFBF1C3B457F845C8A8A130643A2</vt:lpwstr>
  </property>
</Properties>
</file>