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r w:rsidR="0074787E">
        <w:rPr>
          <w:rFonts w:ascii="宋体" w:eastAsia="宋体" w:hAnsi="宋体" w:hint="eastAsia"/>
          <w:sz w:val="44"/>
          <w:szCs w:val="44"/>
        </w:rPr>
        <w:t>（初稿）</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31581E">
        <w:rPr>
          <w:rFonts w:ascii="宋体" w:eastAsia="宋体" w:hAnsi="宋体" w:hint="eastAsia"/>
          <w:sz w:val="32"/>
          <w:szCs w:val="32"/>
        </w:rPr>
        <w:t>马艺宁（曾用名：马欣然）</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31581E" w:rsidRPr="0031581E">
        <w:rPr>
          <w:rFonts w:ascii="宋体" w:eastAsia="宋体" w:hAnsi="宋体" w:hint="eastAsia"/>
          <w:sz w:val="32"/>
          <w:szCs w:val="32"/>
        </w:rPr>
        <w:t>81040905</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31581E">
        <w:rPr>
          <w:rFonts w:ascii="宋体" w:eastAsia="宋体" w:hAnsi="宋体" w:hint="eastAsia"/>
          <w:sz w:val="32"/>
          <w:szCs w:val="32"/>
        </w:rPr>
        <w:t>企业经济学</w:t>
      </w:r>
    </w:p>
    <w:p w:rsidR="00F9166F" w:rsidRPr="0031581E" w:rsidRDefault="00F9166F" w:rsidP="0031581E">
      <w:pPr>
        <w:spacing w:line="720" w:lineRule="auto"/>
        <w:rPr>
          <w:rFonts w:ascii="宋体" w:eastAsia="宋体" w:hAnsi="宋体"/>
          <w:sz w:val="32"/>
          <w:szCs w:val="32"/>
        </w:rPr>
      </w:pPr>
      <w:r w:rsidRPr="00F9166F">
        <w:rPr>
          <w:rFonts w:ascii="宋体" w:eastAsia="宋体" w:hAnsi="宋体" w:hint="eastAsia"/>
          <w:sz w:val="32"/>
          <w:szCs w:val="32"/>
        </w:rPr>
        <w:t>拟定学位论文题目：</w:t>
      </w:r>
      <w:r w:rsidR="0031581E" w:rsidRPr="0031581E">
        <w:rPr>
          <w:rFonts w:ascii="宋体" w:eastAsia="宋体" w:hAnsi="宋体"/>
          <w:sz w:val="32"/>
          <w:szCs w:val="32"/>
        </w:rPr>
        <w:t>公司治理结构对并购协同效应的影响研究</w:t>
      </w:r>
    </w:p>
    <w:p w:rsidR="00F9166F" w:rsidRPr="00F9166F" w:rsidRDefault="00F9166F" w:rsidP="00F9166F">
      <w:pPr>
        <w:spacing w:line="720" w:lineRule="auto"/>
        <w:ind w:firstLineChars="400" w:firstLine="1280"/>
        <w:rPr>
          <w:rFonts w:ascii="宋体" w:eastAsia="宋体" w:hAnsi="宋体"/>
          <w:sz w:val="32"/>
          <w:szCs w:val="32"/>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31581E">
        <w:rPr>
          <w:rFonts w:ascii="宋体" w:eastAsia="宋体" w:hAnsi="宋体" w:hint="eastAsia"/>
          <w:sz w:val="32"/>
          <w:szCs w:val="32"/>
        </w:rPr>
        <w:t>2</w:t>
      </w:r>
      <w:r w:rsidR="00AD02D7">
        <w:rPr>
          <w:rFonts w:ascii="宋体" w:eastAsia="宋体" w:hAnsi="宋体"/>
          <w:sz w:val="32"/>
          <w:szCs w:val="32"/>
        </w:rPr>
        <w:t>021.12.</w:t>
      </w:r>
      <w:r w:rsidR="00AD02D7">
        <w:rPr>
          <w:rFonts w:ascii="宋体" w:eastAsia="宋体" w:hAnsi="宋体" w:hint="eastAsia"/>
          <w:sz w:val="32"/>
          <w:szCs w:val="32"/>
        </w:rPr>
        <w:t>30</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57088E" w:rsidRDefault="0057088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E56ADB">
        <w:trPr>
          <w:trHeight w:val="10568"/>
        </w:trPr>
        <w:tc>
          <w:tcPr>
            <w:tcW w:w="9344" w:type="dxa"/>
          </w:tcPr>
          <w:p w:rsidR="007F575B"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rsidR="001F15F1" w:rsidRDefault="00C67F01" w:rsidP="00C67F01">
            <w:pPr>
              <w:autoSpaceDE w:val="0"/>
              <w:autoSpaceDN w:val="0"/>
              <w:adjustRightInd w:val="0"/>
              <w:jc w:val="left"/>
              <w:rPr>
                <w:rFonts w:ascii="AdobeHeitiStd-Regular" w:eastAsia="AdobeHeitiStd-Regular" w:cs="AdobeHeitiStd-Regular"/>
                <w:kern w:val="0"/>
                <w:szCs w:val="21"/>
              </w:rPr>
            </w:pPr>
            <w:r>
              <w:rPr>
                <w:rFonts w:ascii="AdobeHeitiStd-Regular" w:eastAsia="AdobeHeitiStd-Regular" w:cs="AdobeHeitiStd-Regular" w:hint="eastAsia"/>
                <w:kern w:val="0"/>
                <w:szCs w:val="21"/>
              </w:rPr>
              <w:t>最近十年，国内</w:t>
            </w:r>
            <w:r w:rsidR="001F15F1" w:rsidRPr="00C67F01">
              <w:rPr>
                <w:rFonts w:ascii="AdobeHeitiStd-Regular" w:eastAsia="AdobeHeitiStd-Regular" w:cs="AdobeHeitiStd-Regular" w:hint="eastAsia"/>
                <w:kern w:val="0"/>
                <w:szCs w:val="21"/>
              </w:rPr>
              <w:t>企业并购现象已经十分普遍，已经成为企业资源整合、做大做强的重要途径。企业并购理论发展非常迅速，已经成为公司财务管理、企业经营管理以及当代经济学中最为重要的课题之一。西方学术界在并购的实践总结中形成了包括企业并购定义、动因、会计处理、价值评估、监管制度等内容的一套较为完整的理论体系。国外并购理论将企业并购作为创造价值的一种经济手段，并对并购所产生的协同效应给予高度的重视，协同效应成为研究的重中之重。</w:t>
            </w:r>
          </w:p>
          <w:p w:rsidR="00C67F01" w:rsidRDefault="00C67F01" w:rsidP="00C67F01">
            <w:pPr>
              <w:autoSpaceDE w:val="0"/>
              <w:autoSpaceDN w:val="0"/>
              <w:adjustRightInd w:val="0"/>
              <w:jc w:val="left"/>
              <w:rPr>
                <w:rFonts w:ascii="AdobeHeitiStd-Regular" w:eastAsia="AdobeHeitiStd-Regular" w:cs="AdobeHeitiStd-Regular"/>
                <w:kern w:val="0"/>
                <w:szCs w:val="21"/>
              </w:rPr>
            </w:pPr>
            <w:r>
              <w:rPr>
                <w:rFonts w:ascii="AdobeHeitiStd-Regular" w:eastAsia="AdobeHeitiStd-Regular" w:cs="AdobeHeitiStd-Regular" w:hint="eastAsia"/>
                <w:kern w:val="0"/>
                <w:szCs w:val="21"/>
              </w:rPr>
              <w:t>目前，已经有诸多学者</w:t>
            </w:r>
            <w:r w:rsidR="007A7F66">
              <w:rPr>
                <w:rFonts w:ascii="AdobeHeitiStd-Regular" w:eastAsia="AdobeHeitiStd-Regular" w:cs="AdobeHeitiStd-Regular" w:hint="eastAsia"/>
                <w:kern w:val="0"/>
                <w:szCs w:val="21"/>
              </w:rPr>
              <w:t>认为企业的并购效应是一个复杂、动态的过程，影响因素包括宏观的环境、政治因素，也包括微观的公司治理要素。现阶段对并购协同效应的估值测算主要有三种：一是价值评估法，通过比较分析并购前后企业价值变化，测算协同效应；二是效率估价法，比较分析并购前后的效率变化；三是加总评估法，通过分别测算具体的协同效应并加总来估价企业并购协同总效应。</w:t>
            </w:r>
          </w:p>
          <w:p w:rsidR="007F575B" w:rsidRDefault="007F575B" w:rsidP="00C67F01">
            <w:pPr>
              <w:autoSpaceDE w:val="0"/>
              <w:autoSpaceDN w:val="0"/>
              <w:adjustRightInd w:val="0"/>
              <w:jc w:val="left"/>
              <w:rPr>
                <w:rFonts w:ascii="AdobeHeitiStd-Regular" w:eastAsia="AdobeHeitiStd-Regular" w:cs="AdobeHeitiStd-Regular"/>
                <w:kern w:val="0"/>
                <w:szCs w:val="21"/>
              </w:rPr>
            </w:pPr>
          </w:p>
          <w:p w:rsidR="00F10263" w:rsidRPr="00F36EF5" w:rsidRDefault="007F575B" w:rsidP="00F36EF5">
            <w:pPr>
              <w:autoSpaceDE w:val="0"/>
              <w:autoSpaceDN w:val="0"/>
              <w:adjustRightInd w:val="0"/>
              <w:jc w:val="left"/>
              <w:rPr>
                <w:rFonts w:ascii="AdobeHeitiStd-Regular" w:eastAsia="AdobeHeitiStd-Regular" w:cs="AdobeHeitiStd-Regular"/>
                <w:kern w:val="0"/>
                <w:szCs w:val="21"/>
              </w:rPr>
            </w:pPr>
            <w:r>
              <w:rPr>
                <w:rFonts w:ascii="AdobeHeitiStd-Regular" w:eastAsia="AdobeHeitiStd-Regular" w:cs="AdobeHeitiStd-Regular" w:hint="eastAsia"/>
                <w:kern w:val="0"/>
                <w:szCs w:val="21"/>
              </w:rPr>
              <w:t>本文</w:t>
            </w:r>
            <w:r w:rsidR="007A7F66">
              <w:rPr>
                <w:rFonts w:ascii="AdobeHeitiStd-Regular" w:eastAsia="AdobeHeitiStd-Regular" w:cs="AdobeHeitiStd-Regular" w:hint="eastAsia"/>
                <w:kern w:val="0"/>
                <w:szCs w:val="21"/>
              </w:rPr>
              <w:t>通过加入公司治理结构要素，来分析对企业并购协同效应有无影响、影响大小，</w:t>
            </w:r>
            <w:r>
              <w:rPr>
                <w:rFonts w:ascii="AdobeHeitiStd-Regular" w:eastAsia="AdobeHeitiStd-Regular" w:cs="AdobeHeitiStd-Regular" w:hint="eastAsia"/>
                <w:kern w:val="0"/>
                <w:szCs w:val="21"/>
              </w:rPr>
              <w:t>可以丰富现阶段公司治理对于并购影响的理论研究，现实层面</w:t>
            </w:r>
            <w:r w:rsidR="007A7F66">
              <w:rPr>
                <w:rFonts w:ascii="AdobeHeitiStd-Regular" w:eastAsia="AdobeHeitiStd-Regular" w:cs="AdobeHeitiStd-Regular" w:hint="eastAsia"/>
                <w:kern w:val="0"/>
                <w:szCs w:val="21"/>
              </w:rPr>
              <w:t>帮助企业</w:t>
            </w:r>
            <w:r w:rsidR="002A0F24">
              <w:rPr>
                <w:rFonts w:ascii="AdobeHeitiStd-Regular" w:eastAsia="AdobeHeitiStd-Regular" w:cs="AdobeHeitiStd-Regular" w:hint="eastAsia"/>
                <w:kern w:val="0"/>
                <w:szCs w:val="21"/>
              </w:rPr>
              <w:t>结合自己公司内部治理情况，</w:t>
            </w:r>
            <w:r w:rsidR="003F4014">
              <w:rPr>
                <w:rFonts w:ascii="AdobeHeitiStd-Regular" w:eastAsia="AdobeHeitiStd-Regular" w:cs="AdobeHeitiStd-Regular" w:hint="eastAsia"/>
                <w:kern w:val="0"/>
                <w:szCs w:val="21"/>
              </w:rPr>
              <w:t>在并购前更科学的评估并购所带来的效果，帮助公司决策效应最大化。</w:t>
            </w: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E56EF4" w:rsidRDefault="00C50C1E" w:rsidP="00E56EF4">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00E56EF4" w:rsidRPr="00506E9A">
              <w:rPr>
                <w:rFonts w:ascii="宋体" w:eastAsia="宋体" w:hAnsi="宋体" w:hint="eastAsia"/>
                <w:b/>
                <w:color w:val="FF0000"/>
                <w:sz w:val="24"/>
                <w:szCs w:val="24"/>
              </w:rPr>
              <w:t>（备注：因提交</w:t>
            </w:r>
            <w:r w:rsidR="00304D8B">
              <w:rPr>
                <w:rFonts w:ascii="宋体" w:eastAsia="宋体" w:hAnsi="宋体" w:hint="eastAsia"/>
                <w:b/>
                <w:color w:val="FF0000"/>
                <w:sz w:val="24"/>
                <w:szCs w:val="24"/>
              </w:rPr>
              <w:t>本</w:t>
            </w:r>
            <w:r w:rsidR="00E56EF4" w:rsidRPr="00506E9A">
              <w:rPr>
                <w:rFonts w:ascii="宋体" w:eastAsia="宋体" w:hAnsi="宋体" w:hint="eastAsia"/>
                <w:b/>
                <w:color w:val="FF0000"/>
                <w:sz w:val="24"/>
                <w:szCs w:val="24"/>
              </w:rPr>
              <w:t>报告时间有限，后期继续补充</w:t>
            </w:r>
            <w:r w:rsidR="00E56EF4">
              <w:rPr>
                <w:rFonts w:ascii="宋体" w:eastAsia="宋体" w:hAnsi="宋体" w:hint="eastAsia"/>
                <w:b/>
                <w:color w:val="FF0000"/>
                <w:sz w:val="24"/>
                <w:szCs w:val="24"/>
              </w:rPr>
              <w:t>相关文献，该文献综述将</w:t>
            </w:r>
            <w:r w:rsidR="00227174">
              <w:rPr>
                <w:rFonts w:ascii="宋体" w:eastAsia="宋体" w:hAnsi="宋体" w:hint="eastAsia"/>
                <w:b/>
                <w:color w:val="FF0000"/>
                <w:sz w:val="24"/>
                <w:szCs w:val="24"/>
              </w:rPr>
              <w:t>会</w:t>
            </w:r>
            <w:r w:rsidR="00E56EF4">
              <w:rPr>
                <w:rFonts w:ascii="宋体" w:eastAsia="宋体" w:hAnsi="宋体" w:hint="eastAsia"/>
                <w:b/>
                <w:color w:val="FF0000"/>
                <w:sz w:val="24"/>
                <w:szCs w:val="24"/>
              </w:rPr>
              <w:t>相应丰富和调整，包括国外文献</w:t>
            </w:r>
            <w:r w:rsidR="00E56EF4" w:rsidRPr="00506E9A">
              <w:rPr>
                <w:rFonts w:ascii="宋体" w:eastAsia="宋体" w:hAnsi="宋体" w:hint="eastAsia"/>
                <w:b/>
                <w:color w:val="FF0000"/>
                <w:sz w:val="24"/>
                <w:szCs w:val="24"/>
              </w:rPr>
              <w:t>）</w:t>
            </w:r>
          </w:p>
          <w:p w:rsidR="00081ECD" w:rsidRDefault="00031E29" w:rsidP="00081ECD">
            <w:pPr>
              <w:autoSpaceDE w:val="0"/>
              <w:autoSpaceDN w:val="0"/>
              <w:adjustRightInd w:val="0"/>
              <w:jc w:val="left"/>
              <w:rPr>
                <w:rFonts w:ascii="AdobeHeitiStd-Regular" w:eastAsia="AdobeHeitiStd-Regular" w:cs="AdobeHeitiStd-Regular"/>
                <w:kern w:val="0"/>
                <w:szCs w:val="21"/>
              </w:rPr>
            </w:pPr>
            <w:r>
              <w:rPr>
                <w:rFonts w:ascii="AdobeHeitiStd-Regular" w:eastAsia="AdobeHeitiStd-Regular" w:cs="AdobeHeitiStd-Regular" w:hint="eastAsia"/>
                <w:kern w:val="0"/>
                <w:szCs w:val="21"/>
              </w:rPr>
              <w:t>一、</w:t>
            </w:r>
            <w:r w:rsidR="00F11922" w:rsidRPr="00860F7D">
              <w:rPr>
                <w:rFonts w:ascii="AdobeHeitiStd-Regular" w:eastAsia="AdobeHeitiStd-Regular" w:cs="AdobeHeitiStd-Regular" w:hint="eastAsia"/>
                <w:kern w:val="0"/>
                <w:szCs w:val="21"/>
              </w:rPr>
              <w:t>企业并购协同效应的</w:t>
            </w:r>
            <w:r w:rsidR="00904CA6" w:rsidRPr="00860F7D">
              <w:rPr>
                <w:rFonts w:ascii="AdobeHeitiStd-Regular" w:eastAsia="AdobeHeitiStd-Regular" w:cs="AdobeHeitiStd-Regular" w:hint="eastAsia"/>
                <w:kern w:val="0"/>
                <w:szCs w:val="21"/>
              </w:rPr>
              <w:t>表现与影响因素</w:t>
            </w:r>
          </w:p>
          <w:p w:rsidR="00854668" w:rsidRPr="00854668" w:rsidRDefault="00081ECD" w:rsidP="00854668">
            <w:pPr>
              <w:autoSpaceDE w:val="0"/>
              <w:autoSpaceDN w:val="0"/>
              <w:adjustRightInd w:val="0"/>
              <w:jc w:val="left"/>
              <w:rPr>
                <w:rFonts w:ascii="KTJ0+ZEbLih-1" w:eastAsia="KTJ0+ZEbLih-1" w:cs="KTJ0+ZEbLih-1"/>
                <w:kern w:val="0"/>
                <w:szCs w:val="21"/>
              </w:rPr>
            </w:pPr>
            <w:r>
              <w:rPr>
                <w:rFonts w:ascii="AdobeHeitiStd-Regular" w:eastAsia="AdobeHeitiStd-Regular" w:cs="AdobeHeitiStd-Regular" w:hint="eastAsia"/>
                <w:kern w:val="0"/>
                <w:szCs w:val="21"/>
              </w:rPr>
              <w:t>研究</w:t>
            </w:r>
            <w:r w:rsidR="008B5C00">
              <w:rPr>
                <w:rFonts w:ascii="AdobeHeitiStd-Regular" w:eastAsia="AdobeHeitiStd-Regular" w:cs="AdobeHeitiStd-Regular" w:hint="eastAsia"/>
                <w:kern w:val="0"/>
                <w:szCs w:val="21"/>
              </w:rPr>
              <w:t>公司治理结构是否以及如何产生对企业并购协同效应的影响</w:t>
            </w:r>
            <w:r>
              <w:rPr>
                <w:rFonts w:ascii="AdobeHeitiStd-Regular" w:eastAsia="AdobeHeitiStd-Regular" w:cs="AdobeHeitiStd-Regular" w:hint="eastAsia"/>
                <w:kern w:val="0"/>
                <w:szCs w:val="21"/>
              </w:rPr>
              <w:t>，</w:t>
            </w:r>
            <w:r w:rsidR="00C11A47">
              <w:rPr>
                <w:rFonts w:ascii="AdobeHeitiStd-Regular" w:eastAsia="AdobeHeitiStd-Regular" w:cs="AdobeHeitiStd-Regular" w:hint="eastAsia"/>
                <w:kern w:val="0"/>
                <w:szCs w:val="21"/>
              </w:rPr>
              <w:t>首先应当分析企业的并购协同效应主要表现在哪些方面</w:t>
            </w:r>
            <w:r>
              <w:rPr>
                <w:rFonts w:ascii="KTJ0+ZEbLih-1" w:eastAsia="KTJ0+ZEbLih-1" w:cs="KTJ0+ZEbLih-1" w:hint="eastAsia"/>
                <w:kern w:val="0"/>
                <w:szCs w:val="21"/>
              </w:rPr>
              <w:t>。</w:t>
            </w:r>
            <w:r w:rsidR="00385D7F">
              <w:rPr>
                <w:rFonts w:ascii="KTJ0+ZEbLih-1" w:eastAsia="KTJ0+ZEbLih-1" w:cs="KTJ0+ZEbLih-1" w:hint="eastAsia"/>
                <w:kern w:val="0"/>
                <w:szCs w:val="21"/>
              </w:rPr>
              <w:t>关于协同效应的发展，主要经历了函数超加性协同效应、价值链协同效应和企业群协同</w:t>
            </w:r>
            <w:r w:rsidR="00385D7F" w:rsidRPr="00385D7F">
              <w:rPr>
                <w:rFonts w:ascii="AdobeHeitiStd-Regular" w:eastAsia="AdobeHeitiStd-Regular" w:cs="AdobeHeitiStd-Regular" w:hint="eastAsia"/>
                <w:kern w:val="0"/>
                <w:szCs w:val="21"/>
              </w:rPr>
              <w:t>效应（</w:t>
            </w:r>
            <w:r w:rsidR="00385D7F">
              <w:rPr>
                <w:rFonts w:ascii="AdobeHeitiStd-Regular" w:eastAsia="AdobeHeitiStd-Regular" w:cs="AdobeHeitiStd-Regular" w:hint="eastAsia"/>
                <w:kern w:val="0"/>
                <w:szCs w:val="21"/>
              </w:rPr>
              <w:t>赵俊凯，刘青和</w:t>
            </w:r>
            <w:r w:rsidR="00385D7F" w:rsidRPr="00385D7F">
              <w:rPr>
                <w:rFonts w:ascii="AdobeHeitiStd-Regular" w:eastAsia="AdobeHeitiStd-Regular" w:cs="AdobeHeitiStd-Regular" w:hint="eastAsia"/>
                <w:kern w:val="0"/>
                <w:szCs w:val="21"/>
              </w:rPr>
              <w:t>郑茗心，2016）</w:t>
            </w:r>
            <w:r w:rsidR="00DE4316">
              <w:rPr>
                <w:rFonts w:ascii="AdobeHeitiStd-Regular" w:eastAsia="AdobeHeitiStd-Regular" w:cs="AdobeHeitiStd-Regular" w:hint="eastAsia"/>
                <w:kern w:val="0"/>
                <w:szCs w:val="21"/>
              </w:rPr>
              <w:t>。</w:t>
            </w:r>
            <w:r w:rsidR="00C11A47">
              <w:rPr>
                <w:rFonts w:ascii="AdobeHeitiStd-Regular" w:eastAsia="AdobeHeitiStd-Regular" w:cs="AdobeHeitiStd-Regular" w:hint="eastAsia"/>
                <w:kern w:val="0"/>
                <w:szCs w:val="21"/>
              </w:rPr>
              <w:t>目前国内外学者对于协同效应的分类还没有</w:t>
            </w:r>
            <w:r w:rsidR="00C11A47" w:rsidRPr="00854668">
              <w:rPr>
                <w:rFonts w:ascii="KTJ0+ZEbLih-1" w:eastAsia="KTJ0+ZEbLih-1" w:cs="KTJ0+ZEbLih-1" w:hint="eastAsia"/>
                <w:kern w:val="0"/>
                <w:szCs w:val="21"/>
              </w:rPr>
              <w:t>统一的定论，但是在理论和</w:t>
            </w:r>
            <w:r w:rsidR="00854668" w:rsidRPr="00854668">
              <w:rPr>
                <w:rFonts w:ascii="KTJ0+ZEbLih-1" w:eastAsia="KTJ0+ZEbLih-1" w:cs="KTJ0+ZEbLih-1" w:hint="eastAsia"/>
                <w:kern w:val="0"/>
                <w:szCs w:val="21"/>
              </w:rPr>
              <w:t>学术</w:t>
            </w:r>
            <w:r w:rsidR="00C11A47" w:rsidRPr="00854668">
              <w:rPr>
                <w:rFonts w:ascii="KTJ0+ZEbLih-1" w:eastAsia="KTJ0+ZEbLih-1" w:cs="KTJ0+ZEbLih-1" w:hint="eastAsia"/>
                <w:kern w:val="0"/>
                <w:szCs w:val="21"/>
              </w:rPr>
              <w:t>层面基本可分为管理协同效应、经营协同效应和财务协同效应等</w:t>
            </w:r>
            <w:r w:rsidR="00854668" w:rsidRPr="00854668">
              <w:rPr>
                <w:rFonts w:ascii="KTJ0+ZEbLih-1" w:eastAsia="KTJ0+ZEbLih-1" w:cs="KTJ0+ZEbLih-1" w:hint="eastAsia"/>
                <w:kern w:val="0"/>
                <w:szCs w:val="21"/>
              </w:rPr>
              <w:t>。</w:t>
            </w:r>
          </w:p>
          <w:p w:rsidR="000758CF" w:rsidRDefault="00854668" w:rsidP="007F32C0">
            <w:pPr>
              <w:autoSpaceDE w:val="0"/>
              <w:autoSpaceDN w:val="0"/>
              <w:adjustRightInd w:val="0"/>
              <w:jc w:val="left"/>
              <w:rPr>
                <w:rFonts w:ascii="KTJ0+ZEbLih-1" w:eastAsia="KTJ0+ZEbLih-1" w:cs="KTJ0+ZEbLih-1"/>
                <w:kern w:val="0"/>
                <w:szCs w:val="21"/>
              </w:rPr>
            </w:pPr>
            <w:r w:rsidRPr="00854668">
              <w:rPr>
                <w:rFonts w:ascii="KTJ0+ZEbLih-1" w:eastAsia="KTJ0+ZEbLih-1" w:cs="KTJ0+ZEbLih-1" w:hint="eastAsia"/>
                <w:kern w:val="0"/>
                <w:szCs w:val="21"/>
              </w:rPr>
              <w:t>经营协同效应是指并购改善了公司的经营状况，从而提高了公司效益，包括产生规模经济、实现优势互补、降低企业成本、扩大市场份额、提供更全面的服务等。管理协同效应主要</w:t>
            </w:r>
            <w:bookmarkStart w:id="0" w:name="_GoBack"/>
            <w:bookmarkEnd w:id="0"/>
            <w:r w:rsidRPr="00854668">
              <w:rPr>
                <w:rFonts w:ascii="KTJ0+ZEbLih-1" w:eastAsia="KTJ0+ZEbLih-1" w:cs="KTJ0+ZEbLih-1" w:hint="eastAsia"/>
                <w:kern w:val="0"/>
                <w:szCs w:val="21"/>
              </w:rPr>
              <w:t>指的是并购给企业管理活动带来效率方面的变化及因管理效率的提高所产生的效益。财务协同效应指并购后企业的</w:t>
            </w:r>
            <w:r w:rsidR="007F32C0">
              <w:rPr>
                <w:rFonts w:ascii="KTJ0+ZEbLih-1" w:eastAsia="KTJ0+ZEbLih-1" w:cs="KTJ0+ZEbLih-1" w:hint="eastAsia"/>
                <w:kern w:val="0"/>
                <w:szCs w:val="21"/>
              </w:rPr>
              <w:t>资金使用效益得到提高</w:t>
            </w:r>
            <w:r w:rsidR="00C11A47" w:rsidRPr="00854668">
              <w:rPr>
                <w:rFonts w:ascii="KTJ0+ZEbLih-1" w:eastAsia="KTJ0+ZEbLih-1" w:cs="KTJ0+ZEbLih-1" w:hint="eastAsia"/>
                <w:kern w:val="0"/>
                <w:szCs w:val="21"/>
              </w:rPr>
              <w:t>（</w:t>
            </w:r>
            <w:r w:rsidR="00DE4316" w:rsidRPr="00854668">
              <w:rPr>
                <w:rFonts w:ascii="KTJ0+ZEbLih-1" w:eastAsia="KTJ0+ZEbLih-1" w:cs="KTJ0+ZEbLih-1" w:hint="eastAsia"/>
                <w:kern w:val="0"/>
                <w:szCs w:val="21"/>
              </w:rPr>
              <w:t>顾晓敏和孙爱丽</w:t>
            </w:r>
            <w:r w:rsidR="00C11A47" w:rsidRPr="00854668">
              <w:rPr>
                <w:rFonts w:ascii="KTJ0+ZEbLih-1" w:eastAsia="KTJ0+ZEbLih-1" w:cs="KTJ0+ZEbLih-1" w:hint="eastAsia"/>
                <w:kern w:val="0"/>
                <w:szCs w:val="21"/>
              </w:rPr>
              <w:t>，</w:t>
            </w:r>
            <w:r w:rsidR="00DE4316" w:rsidRPr="00854668">
              <w:rPr>
                <w:rFonts w:ascii="KTJ0+ZEbLih-1" w:eastAsia="KTJ0+ZEbLih-1" w:cs="KTJ0+ZEbLih-1" w:hint="eastAsia"/>
                <w:kern w:val="0"/>
                <w:szCs w:val="21"/>
              </w:rPr>
              <w:t>2015</w:t>
            </w:r>
            <w:r w:rsidR="00C11A47" w:rsidRPr="00854668">
              <w:rPr>
                <w:rFonts w:ascii="KTJ0+ZEbLih-1" w:eastAsia="KTJ0+ZEbLih-1" w:cs="KTJ0+ZEbLih-1" w:hint="eastAsia"/>
                <w:kern w:val="0"/>
                <w:szCs w:val="21"/>
              </w:rPr>
              <w:t>）</w:t>
            </w:r>
            <w:r w:rsidR="007F32C0">
              <w:rPr>
                <w:rFonts w:ascii="KTJ0+ZEbLih-1" w:eastAsia="KTJ0+ZEbLih-1" w:cs="KTJ0+ZEbLih-1" w:hint="eastAsia"/>
                <w:kern w:val="0"/>
                <w:szCs w:val="21"/>
              </w:rPr>
              <w:t>。</w:t>
            </w:r>
          </w:p>
          <w:p w:rsidR="007F32C0" w:rsidRDefault="00D3742C" w:rsidP="007F32C0">
            <w:pPr>
              <w:autoSpaceDE w:val="0"/>
              <w:autoSpaceDN w:val="0"/>
              <w:adjustRightInd w:val="0"/>
              <w:jc w:val="left"/>
              <w:rPr>
                <w:rFonts w:ascii="KTJ0+ZEbLih-1" w:eastAsia="KTJ0+ZEbLih-1" w:cs="KTJ0+ZEbLih-1"/>
                <w:kern w:val="0"/>
                <w:szCs w:val="21"/>
              </w:rPr>
            </w:pPr>
            <w:r>
              <w:rPr>
                <w:rFonts w:ascii="KTJ0+ZEbLih-1" w:eastAsia="KTJ0+ZEbLih-1" w:cs="KTJ0+ZEbLih-1" w:hint="eastAsia"/>
                <w:kern w:val="0"/>
                <w:szCs w:val="21"/>
              </w:rPr>
              <w:t>其次，</w:t>
            </w:r>
            <w:r w:rsidR="007F32C0">
              <w:rPr>
                <w:rFonts w:ascii="KTJ0+ZEbLih-1" w:eastAsia="KTJ0+ZEbLih-1" w:cs="KTJ0+ZEbLih-1" w:hint="eastAsia"/>
                <w:kern w:val="0"/>
                <w:szCs w:val="21"/>
              </w:rPr>
              <w:t>在影响因素上，部分文献认为有宏观因素如政府介入行为，政府参与会直接或者间接干扰企业做出正确的决策；政策法规会使实际操作中并购成本急剧上升。微观因素如</w:t>
            </w:r>
            <w:r w:rsidR="007F32C0">
              <w:rPr>
                <w:rFonts w:ascii="Courier+ZDDF7L-2" w:eastAsia="Courier+ZDDF7L-2" w:cs="Courier+ZDDF7L-2"/>
                <w:kern w:val="0"/>
                <w:szCs w:val="21"/>
              </w:rPr>
              <w:t xml:space="preserve">Jemison </w:t>
            </w:r>
            <w:r w:rsidR="007F32C0">
              <w:rPr>
                <w:rFonts w:ascii="AdobeHeitiStd-Regular" w:eastAsia="AdobeHeitiStd-Regular" w:cs="AdobeHeitiStd-Regular" w:hint="eastAsia"/>
                <w:kern w:val="0"/>
                <w:szCs w:val="21"/>
              </w:rPr>
              <w:t>教授与</w:t>
            </w:r>
            <w:proofErr w:type="spellStart"/>
            <w:r w:rsidR="007F32C0">
              <w:rPr>
                <w:rFonts w:ascii="Courier+ZDDF7L-2" w:eastAsia="Courier+ZDDF7L-2" w:cs="Courier+ZDDF7L-2"/>
                <w:kern w:val="0"/>
                <w:szCs w:val="21"/>
              </w:rPr>
              <w:t>Haspeslagh</w:t>
            </w:r>
            <w:proofErr w:type="spellEnd"/>
            <w:r w:rsidR="007F32C0">
              <w:rPr>
                <w:rFonts w:ascii="AdobeHeitiStd-Regular" w:eastAsia="AdobeHeitiStd-Regular" w:cs="AdobeHeitiStd-Regular" w:hint="eastAsia"/>
                <w:kern w:val="0"/>
                <w:szCs w:val="21"/>
              </w:rPr>
              <w:t>教授</w:t>
            </w:r>
            <w:r w:rsidR="007F32C0">
              <w:rPr>
                <w:rFonts w:ascii="Courier+ZDDF7L-2" w:eastAsia="Courier+ZDDF7L-2" w:cs="Courier+ZDDF7L-2"/>
                <w:kern w:val="0"/>
                <w:szCs w:val="21"/>
              </w:rPr>
              <w:t xml:space="preserve">20 </w:t>
            </w:r>
            <w:r w:rsidR="007F32C0">
              <w:rPr>
                <w:rFonts w:ascii="AdobeHeitiStd-Regular" w:eastAsia="AdobeHeitiStd-Regular" w:cs="AdobeHeitiStd-Regular" w:hint="eastAsia"/>
                <w:kern w:val="0"/>
                <w:szCs w:val="21"/>
              </w:rPr>
              <w:t>世纪</w:t>
            </w:r>
            <w:r w:rsidR="007F32C0">
              <w:rPr>
                <w:rFonts w:ascii="Courier+ZDDF7L-2" w:eastAsia="Courier+ZDDF7L-2" w:cs="Courier+ZDDF7L-2"/>
                <w:kern w:val="0"/>
                <w:szCs w:val="21"/>
              </w:rPr>
              <w:t xml:space="preserve">90 </w:t>
            </w:r>
            <w:r w:rsidR="007F32C0">
              <w:rPr>
                <w:rFonts w:ascii="AdobeHeitiStd-Regular" w:eastAsia="AdobeHeitiStd-Regular" w:cs="AdobeHeitiStd-Regular" w:hint="eastAsia"/>
                <w:kern w:val="0"/>
                <w:szCs w:val="21"/>
              </w:rPr>
              <w:t>年代中期提出组织整合理论，和公司治理结构状</w:t>
            </w:r>
            <w:r w:rsidR="007F32C0" w:rsidRPr="000758CF">
              <w:rPr>
                <w:rFonts w:ascii="KTJ0+ZEbLih-1" w:eastAsia="KTJ0+ZEbLih-1" w:cs="KTJ0+ZEbLih-1" w:hint="eastAsia"/>
                <w:kern w:val="0"/>
                <w:szCs w:val="21"/>
              </w:rPr>
              <w:t>况</w:t>
            </w:r>
            <w:r w:rsidR="000758CF" w:rsidRPr="000758CF">
              <w:rPr>
                <w:rFonts w:ascii="KTJ0+ZEbLih-1" w:eastAsia="KTJ0+ZEbLih-1" w:cs="KTJ0+ZEbLih-1" w:hint="eastAsia"/>
                <w:kern w:val="0"/>
                <w:szCs w:val="21"/>
              </w:rPr>
              <w:t>（赵俊凯，刘青和郑茗心，2016）</w:t>
            </w:r>
            <w:r w:rsidR="000758CF">
              <w:rPr>
                <w:rFonts w:ascii="KTJ0+ZEbLih-1" w:eastAsia="KTJ0+ZEbLih-1" w:cs="KTJ0+ZEbLih-1" w:hint="eastAsia"/>
                <w:kern w:val="0"/>
                <w:szCs w:val="21"/>
              </w:rPr>
              <w:t>。</w:t>
            </w:r>
          </w:p>
          <w:p w:rsidR="00FE02A1" w:rsidRPr="00390B99" w:rsidRDefault="00E54B8C" w:rsidP="00FE02A1">
            <w:pPr>
              <w:autoSpaceDE w:val="0"/>
              <w:autoSpaceDN w:val="0"/>
              <w:adjustRightInd w:val="0"/>
              <w:jc w:val="left"/>
              <w:rPr>
                <w:rFonts w:ascii="KTJ0+ZEbLih-1" w:eastAsia="KTJ0+ZEbLih-1" w:cs="KTJ0+ZEbLih-1"/>
                <w:kern w:val="0"/>
                <w:szCs w:val="21"/>
              </w:rPr>
            </w:pPr>
            <w:r w:rsidRPr="00390B99">
              <w:rPr>
                <w:rFonts w:ascii="KTJ0+ZEbLih-1" w:eastAsia="KTJ0+ZEbLih-1" w:cs="KTJ0+ZEbLih-1" w:hint="eastAsia"/>
                <w:kern w:val="0"/>
                <w:szCs w:val="21"/>
              </w:rPr>
              <w:t>也有文献从并购活动动态的角度表述协同效应的影响因素，分为并购前的准备、并购过程中和并购后</w:t>
            </w:r>
            <w:r w:rsidRPr="00390B99">
              <w:rPr>
                <w:rFonts w:ascii="AdobeHeitiStd-Regular" w:eastAsia="AdobeHeitiStd-Regular" w:cs="AdobeHeitiStd-Regular" w:hint="eastAsia"/>
                <w:kern w:val="0"/>
                <w:szCs w:val="21"/>
              </w:rPr>
              <w:t>的管理。这三个并购环节中都具有影响并购协同效应实现的关键因素。首先，并购前，与被并购方就业绩补偿承诺等并购条件进行约定。在并购过程中加上业绩补偿承诺，有助于刺激被并购公司的积极性，以此来提升并购的协同效应。然后，并购过程中，有诸多因素干扰企业并购事项以及并购协同效应的实现。目标公司所在地的投资者保护程度越高，收购方公司获得的并购收益越大。并</w:t>
            </w:r>
            <w:r w:rsidRPr="00E54B8C">
              <w:rPr>
                <w:rFonts w:ascii="AdobeHeitiStd-Regular" w:eastAsia="AdobeHeitiStd-Regular" w:cs="AdobeHeitiStd-Regular" w:hint="eastAsia"/>
                <w:kern w:val="0"/>
                <w:szCs w:val="21"/>
              </w:rPr>
              <w:t>购选择集群内的企业，其整合成本和风险更低，能够获得更好的并购业绩。最后，并购</w:t>
            </w:r>
            <w:r w:rsidR="00860F7D">
              <w:rPr>
                <w:rFonts w:ascii="AdobeHeitiStd-Regular" w:eastAsia="AdobeHeitiStd-Regular" w:cs="AdobeHeitiStd-Regular" w:hint="eastAsia"/>
                <w:kern w:val="0"/>
                <w:szCs w:val="21"/>
              </w:rPr>
              <w:t>后的整合，</w:t>
            </w:r>
            <w:r w:rsidRPr="00E54B8C">
              <w:rPr>
                <w:rFonts w:ascii="AdobeHeitiStd-Regular" w:eastAsia="AdobeHeitiStd-Regular" w:cs="AdobeHeitiStd-Regular" w:hint="eastAsia"/>
                <w:kern w:val="0"/>
                <w:szCs w:val="21"/>
              </w:rPr>
              <w:t>又细分至财务整合、经营整合、管理整合三个方面。财务整合是并购整合过程中的关键环节和核心内容，进行财务整合有助于在企业将并购行为</w:t>
            </w:r>
            <w:r w:rsidR="00081ECD">
              <w:rPr>
                <w:rFonts w:ascii="AdobeHeitiStd-Regular" w:eastAsia="AdobeHeitiStd-Regular" w:cs="AdobeHeitiStd-Regular" w:hint="eastAsia"/>
                <w:kern w:val="0"/>
                <w:szCs w:val="21"/>
              </w:rPr>
              <w:t>认为，资源是否能够从低效率企业向高效率企业流动比企业效率高低更重要</w:t>
            </w:r>
            <w:r w:rsidR="00860F7D">
              <w:rPr>
                <w:rFonts w:ascii="KTJ0+ZEbLih-1" w:eastAsia="KTJ0+ZEbLih-1" w:cs="KTJ0+ZEbLih-1" w:hint="eastAsia"/>
                <w:kern w:val="0"/>
                <w:szCs w:val="21"/>
              </w:rPr>
              <w:t>（曾瑞兰，2018）</w:t>
            </w:r>
            <w:r w:rsidR="00862870">
              <w:rPr>
                <w:rFonts w:ascii="KTJ0+ZEbLih-1" w:eastAsia="KTJ0+ZEbLih-1" w:cs="KTJ0+ZEbLih-1" w:hint="eastAsia"/>
                <w:kern w:val="0"/>
                <w:szCs w:val="21"/>
              </w:rPr>
              <w:t>。另外，部分</w:t>
            </w:r>
            <w:r w:rsidR="00862870" w:rsidRPr="00862870">
              <w:rPr>
                <w:rFonts w:ascii="KTJ0+ZEbLih-1" w:eastAsia="KTJ0+ZEbLih-1" w:cs="KTJ0+ZEbLih-1" w:hint="eastAsia"/>
                <w:kern w:val="0"/>
                <w:szCs w:val="21"/>
              </w:rPr>
              <w:t>文献认为</w:t>
            </w:r>
            <w:r w:rsidR="00FE02A1" w:rsidRPr="00862870">
              <w:rPr>
                <w:rFonts w:ascii="AdobeHeitiStd-Regular" w:eastAsia="AdobeHeitiStd-Regular" w:cs="AdobeHeitiStd-Regular" w:hint="eastAsia"/>
                <w:kern w:val="0"/>
                <w:szCs w:val="21"/>
              </w:rPr>
              <w:t>估</w:t>
            </w:r>
            <w:r w:rsidR="00FE02A1" w:rsidRPr="00390B99">
              <w:rPr>
                <w:rFonts w:ascii="AdobeHeitiStd-Regular" w:eastAsia="AdobeHeitiStd-Regular" w:cs="AdobeHeitiStd-Regular" w:hint="eastAsia"/>
                <w:kern w:val="0"/>
                <w:szCs w:val="21"/>
              </w:rPr>
              <w:t>算并购中的协同作用是一个极其复杂的过程，因为实际情况总是千变万化</w:t>
            </w:r>
            <w:r w:rsidR="00FE02A1" w:rsidRPr="00390B99">
              <w:rPr>
                <w:rFonts w:ascii="SSJ0+ZKWCb5-1" w:eastAsia="SSJ0+ZKWCb5-1" w:cs="SSJ0+ZKWCb5-1" w:hint="eastAsia"/>
                <w:kern w:val="0"/>
                <w:szCs w:val="21"/>
              </w:rPr>
              <w:t>。</w:t>
            </w:r>
            <w:r w:rsidR="00FE02A1" w:rsidRPr="00390B99">
              <w:rPr>
                <w:rFonts w:ascii="AdobeHeitiStd-Regular" w:eastAsia="AdobeHeitiStd-Regular" w:cs="AdobeHeitiStd-Regular" w:hint="eastAsia"/>
                <w:kern w:val="0"/>
                <w:szCs w:val="21"/>
              </w:rPr>
              <w:t>因此，研究应将更多的注意力放在主观判断准则和估值</w:t>
            </w:r>
          </w:p>
          <w:p w:rsidR="00FE02A1" w:rsidRPr="00390B99" w:rsidRDefault="00FE02A1" w:rsidP="00FE02A1">
            <w:pPr>
              <w:autoSpaceDE w:val="0"/>
              <w:autoSpaceDN w:val="0"/>
              <w:adjustRightInd w:val="0"/>
              <w:jc w:val="left"/>
              <w:rPr>
                <w:rFonts w:ascii="AdobeHeitiStd-Regular" w:eastAsia="AdobeHeitiStd-Regular" w:cs="AdobeHeitiStd-Regular"/>
                <w:kern w:val="0"/>
                <w:szCs w:val="21"/>
              </w:rPr>
            </w:pPr>
            <w:r w:rsidRPr="00390B99">
              <w:rPr>
                <w:rFonts w:ascii="AdobeHeitiStd-Regular" w:eastAsia="AdobeHeitiStd-Regular" w:cs="AdobeHeitiStd-Regular" w:hint="eastAsia"/>
                <w:kern w:val="0"/>
                <w:szCs w:val="21"/>
              </w:rPr>
              <w:lastRenderedPageBreak/>
              <w:t>方法的改进上，而不是建立一个</w:t>
            </w:r>
            <w:r w:rsidRPr="00390B99">
              <w:rPr>
                <w:rFonts w:ascii="SSJ0+ZKWCb5-1" w:eastAsia="SSJ0+ZKWCb5-1" w:cs="SSJ0+ZKWCb5-1" w:hint="eastAsia"/>
                <w:kern w:val="0"/>
                <w:szCs w:val="21"/>
              </w:rPr>
              <w:t>“</w:t>
            </w:r>
            <w:r w:rsidRPr="00390B99">
              <w:rPr>
                <w:rFonts w:ascii="AdobeHeitiStd-Regular" w:eastAsia="AdobeHeitiStd-Regular" w:cs="AdobeHeitiStd-Regular" w:hint="eastAsia"/>
                <w:kern w:val="0"/>
                <w:szCs w:val="21"/>
              </w:rPr>
              <w:t>标准</w:t>
            </w:r>
            <w:r w:rsidRPr="00390B99">
              <w:rPr>
                <w:rFonts w:ascii="SSJ0+ZKWCb5-1" w:eastAsia="SSJ0+ZKWCb5-1" w:cs="SSJ0+ZKWCb5-1" w:hint="eastAsia"/>
                <w:kern w:val="0"/>
                <w:szCs w:val="21"/>
              </w:rPr>
              <w:t>”</w:t>
            </w:r>
            <w:r w:rsidRPr="00390B99">
              <w:rPr>
                <w:rFonts w:ascii="AdobeHeitiStd-Regular" w:eastAsia="AdobeHeitiStd-Regular" w:cs="AdobeHeitiStd-Regular" w:hint="eastAsia"/>
                <w:kern w:val="0"/>
                <w:szCs w:val="21"/>
              </w:rPr>
              <w:t>的定量公式</w:t>
            </w:r>
            <w:r w:rsidR="00862870" w:rsidRPr="00390B99">
              <w:rPr>
                <w:rFonts w:ascii="AdobeHeitiStd-Regular" w:eastAsia="AdobeHeitiStd-Regular" w:cs="AdobeHeitiStd-Regular" w:hint="eastAsia"/>
                <w:kern w:val="0"/>
                <w:szCs w:val="21"/>
              </w:rPr>
              <w:t>（杨荟茗，2</w:t>
            </w:r>
            <w:r w:rsidR="00862870" w:rsidRPr="00390B99">
              <w:rPr>
                <w:rFonts w:ascii="AdobeHeitiStd-Regular" w:eastAsia="AdobeHeitiStd-Regular" w:cs="AdobeHeitiStd-Regular"/>
                <w:kern w:val="0"/>
                <w:szCs w:val="21"/>
              </w:rPr>
              <w:t>017</w:t>
            </w:r>
            <w:r w:rsidR="00862870" w:rsidRPr="00390B99">
              <w:rPr>
                <w:rFonts w:ascii="AdobeHeitiStd-Regular" w:eastAsia="AdobeHeitiStd-Regular" w:cs="AdobeHeitiStd-Regular" w:hint="eastAsia"/>
                <w:kern w:val="0"/>
                <w:szCs w:val="21"/>
              </w:rPr>
              <w:t>）</w:t>
            </w:r>
            <w:r w:rsidRPr="00390B99">
              <w:rPr>
                <w:rFonts w:ascii="SSJ0+ZKWCb5-1" w:eastAsia="SSJ0+ZKWCb5-1" w:cs="SSJ0+ZKWCb5-1" w:hint="eastAsia"/>
                <w:kern w:val="0"/>
                <w:szCs w:val="21"/>
              </w:rPr>
              <w:t>。</w:t>
            </w:r>
          </w:p>
          <w:p w:rsidR="002B48CB" w:rsidRPr="00390B99" w:rsidRDefault="00031E29" w:rsidP="00081ECD">
            <w:pPr>
              <w:autoSpaceDE w:val="0"/>
              <w:autoSpaceDN w:val="0"/>
              <w:adjustRightInd w:val="0"/>
              <w:jc w:val="left"/>
              <w:rPr>
                <w:rFonts w:ascii="KTJ0+ZEbLih-1" w:eastAsia="KTJ0+ZEbLih-1" w:cs="KTJ0+ZEbLih-1"/>
                <w:kern w:val="0"/>
                <w:szCs w:val="21"/>
              </w:rPr>
            </w:pPr>
            <w:r w:rsidRPr="00390B99">
              <w:rPr>
                <w:rFonts w:ascii="KTJ0+ZEbLih-1" w:eastAsia="KTJ0+ZEbLih-1" w:cs="KTJ0+ZEbLih-1" w:hint="eastAsia"/>
                <w:kern w:val="0"/>
                <w:szCs w:val="21"/>
              </w:rPr>
              <w:t>二、</w:t>
            </w:r>
            <w:r w:rsidR="00F11922" w:rsidRPr="00390B99">
              <w:rPr>
                <w:rFonts w:ascii="KTJ0+ZEbLih-1" w:eastAsia="KTJ0+ZEbLih-1" w:cs="KTJ0+ZEbLih-1" w:hint="eastAsia"/>
                <w:kern w:val="0"/>
                <w:szCs w:val="21"/>
              </w:rPr>
              <w:t>公司治理结构</w:t>
            </w:r>
            <w:r w:rsidR="00AA6311" w:rsidRPr="00390B99">
              <w:rPr>
                <w:rFonts w:ascii="KTJ0+ZEbLih-1" w:eastAsia="KTJ0+ZEbLih-1" w:cs="KTJ0+ZEbLih-1" w:hint="eastAsia"/>
                <w:kern w:val="0"/>
                <w:szCs w:val="21"/>
              </w:rPr>
              <w:t>对并购协同效应的影响</w:t>
            </w:r>
          </w:p>
          <w:p w:rsidR="00007F6A" w:rsidRPr="00031E29" w:rsidRDefault="00C00C23" w:rsidP="003835D2">
            <w:pPr>
              <w:autoSpaceDE w:val="0"/>
              <w:autoSpaceDN w:val="0"/>
              <w:adjustRightInd w:val="0"/>
              <w:jc w:val="left"/>
              <w:rPr>
                <w:rFonts w:ascii="KTJ0+ZEbLih-1" w:eastAsia="KTJ0+ZEbLih-1" w:cs="KTJ0+ZEbLih-1"/>
                <w:kern w:val="0"/>
                <w:szCs w:val="21"/>
              </w:rPr>
            </w:pPr>
            <w:r w:rsidRPr="00390B99">
              <w:rPr>
                <w:rFonts w:ascii="KTJ0+ZEbLih-1" w:eastAsia="KTJ0+ZEbLih-1" w:cs="KTJ0+ZEbLih-1" w:hint="eastAsia"/>
                <w:kern w:val="0"/>
                <w:szCs w:val="21"/>
              </w:rPr>
              <w:t>首先，</w:t>
            </w:r>
            <w:r w:rsidR="005876E1" w:rsidRPr="00390B99">
              <w:rPr>
                <w:rFonts w:ascii="KTJ0+ZEbLih-1" w:eastAsia="KTJ0+ZEbLih-1" w:cs="KTJ0+ZEbLih-1" w:hint="eastAsia"/>
                <w:kern w:val="0"/>
                <w:szCs w:val="21"/>
              </w:rPr>
              <w:t>现有文献</w:t>
            </w:r>
            <w:r w:rsidR="008D7CFB" w:rsidRPr="00390B99">
              <w:rPr>
                <w:rFonts w:ascii="KTJ0+ZEbLih-1" w:eastAsia="KTJ0+ZEbLih-1" w:cs="KTJ0+ZEbLih-1" w:hint="eastAsia"/>
                <w:kern w:val="0"/>
                <w:szCs w:val="21"/>
              </w:rPr>
              <w:t>来看</w:t>
            </w:r>
            <w:r w:rsidR="005876E1" w:rsidRPr="00390B99">
              <w:rPr>
                <w:rFonts w:ascii="KTJ0+ZEbLih-1" w:eastAsia="KTJ0+ZEbLih-1" w:cs="KTJ0+ZEbLih-1" w:hint="eastAsia"/>
                <w:kern w:val="0"/>
                <w:szCs w:val="21"/>
              </w:rPr>
              <w:t>，</w:t>
            </w:r>
            <w:r w:rsidR="00C915D3" w:rsidRPr="00390B99">
              <w:rPr>
                <w:rFonts w:ascii="KTJ0+ZEbLih-1" w:eastAsia="KTJ0+ZEbLih-1" w:cs="KTJ0+ZEbLih-1" w:hint="eastAsia"/>
                <w:kern w:val="0"/>
                <w:szCs w:val="21"/>
              </w:rPr>
              <w:t>股权结构作为公司治理结构重要的衡量指标</w:t>
            </w:r>
            <w:r w:rsidR="005876E1" w:rsidRPr="00390B99">
              <w:rPr>
                <w:rFonts w:ascii="KTJ0+ZEbLih-1" w:eastAsia="KTJ0+ZEbLih-1" w:cs="KTJ0+ZEbLih-1" w:hint="eastAsia"/>
                <w:kern w:val="0"/>
                <w:szCs w:val="21"/>
              </w:rPr>
              <w:t>，与并购效应</w:t>
            </w:r>
            <w:r w:rsidR="005876E1" w:rsidRPr="005876E1">
              <w:rPr>
                <w:rFonts w:ascii="KTJ0+ZEbLih-1" w:eastAsia="KTJ0+ZEbLih-1" w:cs="KTJ0+ZEbLih-1" w:hint="eastAsia"/>
                <w:kern w:val="0"/>
                <w:szCs w:val="21"/>
              </w:rPr>
              <w:t>的关系密切。牟宇轩（2</w:t>
            </w:r>
            <w:r w:rsidR="005876E1" w:rsidRPr="005876E1">
              <w:rPr>
                <w:rFonts w:ascii="KTJ0+ZEbLih-1" w:eastAsia="KTJ0+ZEbLih-1" w:cs="KTJ0+ZEbLih-1"/>
                <w:kern w:val="0"/>
                <w:szCs w:val="21"/>
              </w:rPr>
              <w:t>018</w:t>
            </w:r>
            <w:r w:rsidR="005876E1" w:rsidRPr="005876E1">
              <w:rPr>
                <w:rFonts w:ascii="KTJ0+ZEbLih-1" w:eastAsia="KTJ0+ZEbLih-1" w:cs="KTJ0+ZEbLih-1" w:hint="eastAsia"/>
                <w:kern w:val="0"/>
                <w:szCs w:val="21"/>
              </w:rPr>
              <w:t>）主要从股权集中度、股权性质和管理层持股比例这三个角度对两者关系研究发现，第一</w:t>
            </w:r>
            <w:r w:rsidR="00427A6D">
              <w:rPr>
                <w:rFonts w:ascii="KTJ0+ZEbLih-1" w:eastAsia="KTJ0+ZEbLih-1" w:cs="KTJ0+ZEbLih-1" w:hint="eastAsia"/>
                <w:kern w:val="0"/>
                <w:szCs w:val="21"/>
              </w:rPr>
              <w:t>，</w:t>
            </w:r>
            <w:r w:rsidR="005876E1">
              <w:rPr>
                <w:rFonts w:ascii="KTJ0+ZEbLih-1" w:eastAsia="KTJ0+ZEbLih-1" w:cs="KTJ0+ZEbLih-1" w:hint="eastAsia"/>
                <w:kern w:val="0"/>
                <w:szCs w:val="21"/>
              </w:rPr>
              <w:t>股权集中度与并购效应</w:t>
            </w:r>
            <w:r w:rsidR="00427A6D">
              <w:rPr>
                <w:rFonts w:ascii="KTJ0+ZEbLih-1" w:eastAsia="KTJ0+ZEbLih-1" w:cs="KTJ0+ZEbLih-1" w:hint="eastAsia"/>
                <w:kern w:val="0"/>
                <w:szCs w:val="21"/>
              </w:rPr>
              <w:t>之间一方面存在着正相关关系（</w:t>
            </w:r>
            <w:r w:rsidR="00427A6D" w:rsidRPr="003835D2">
              <w:rPr>
                <w:rFonts w:ascii="KTJ0+ZEbLih-1" w:eastAsia="KTJ0+ZEbLih-1" w:cs="KTJ0+ZEbLih-1" w:hint="eastAsia"/>
                <w:kern w:val="0"/>
                <w:szCs w:val="21"/>
              </w:rPr>
              <w:t>并购表现是通过营运现金流来衡量的，其研究表明持股比例更为集中的上市公司在兼并收购活动中表现较好</w:t>
            </w:r>
            <w:r w:rsidR="00427A6D">
              <w:rPr>
                <w:rFonts w:ascii="KTJ0+ZEbLih-1" w:eastAsia="KTJ0+ZEbLih-1" w:cs="KTJ0+ZEbLih-1" w:hint="eastAsia"/>
                <w:kern w:val="0"/>
                <w:szCs w:val="21"/>
              </w:rPr>
              <w:t>），另一方面也存在着负相关关系（受</w:t>
            </w:r>
            <w:r w:rsidR="00427A6D" w:rsidRPr="003835D2">
              <w:rPr>
                <w:rFonts w:ascii="KTJ0+ZEbLih-1" w:eastAsia="KTJ0+ZEbLih-1" w:cs="KTJ0+ZEbLih-1" w:hint="eastAsia"/>
                <w:kern w:val="0"/>
                <w:szCs w:val="21"/>
              </w:rPr>
              <w:t>“堑壕防守效应</w:t>
            </w:r>
            <w:r w:rsidR="00427A6D">
              <w:rPr>
                <w:rFonts w:ascii="KTJ0+ZEbLih-1" w:eastAsia="KTJ0+ZEbLih-1" w:cs="KTJ0+ZEbLih-1" w:hint="eastAsia"/>
                <w:kern w:val="0"/>
                <w:szCs w:val="21"/>
              </w:rPr>
              <w:t>”影响）；</w:t>
            </w:r>
            <w:r w:rsidR="003835D2">
              <w:rPr>
                <w:rFonts w:ascii="KTJ0+ZEbLih-1" w:eastAsia="KTJ0+ZEbLih-1" w:cs="KTJ0+ZEbLih-1" w:hint="eastAsia"/>
                <w:kern w:val="0"/>
                <w:szCs w:val="21"/>
              </w:rPr>
              <w:t>同时，</w:t>
            </w:r>
            <w:r w:rsidR="003835D2" w:rsidRPr="003835D2">
              <w:rPr>
                <w:rFonts w:ascii="KTJ0+ZEbLih-1" w:eastAsia="KTJ0+ZEbLih-1" w:cs="KTJ0+ZEbLih-1" w:hint="eastAsia"/>
                <w:kern w:val="0"/>
                <w:szCs w:val="21"/>
              </w:rPr>
              <w:t>部分学者认为股权集中度与并购绩效之间存在一个倒Ｕ型的关系，这可能是受“利益协同效应”和“壕沟防守效应”共同作用的结果</w:t>
            </w:r>
            <w:r w:rsidR="00A67AD7">
              <w:rPr>
                <w:rFonts w:ascii="KTJ0+ZEbLih-1" w:eastAsia="KTJ0+ZEbLih-1" w:cs="KTJ0+ZEbLih-1" w:hint="eastAsia"/>
                <w:kern w:val="0"/>
                <w:szCs w:val="21"/>
              </w:rPr>
              <w:t>，</w:t>
            </w:r>
            <w:r w:rsidR="00A67AD7" w:rsidRPr="00A67AD7">
              <w:rPr>
                <w:rFonts w:ascii="KTJ0+ZEbLih-1" w:eastAsia="KTJ0+ZEbLih-1" w:cs="KTJ0+ZEbLih-1" w:hint="eastAsia"/>
                <w:kern w:val="0"/>
                <w:szCs w:val="21"/>
              </w:rPr>
              <w:t>作者认为这可能是由于研究的时期不同、所选样本不同（有的样本属于不同国家，面临的经济环境不同；有的样本为某一时期市场中所有上市企业，有的则根据行业等因素筛选拟定条件的企业）、变量的衡量指标不同等原因造成的。</w:t>
            </w:r>
            <w:r w:rsidR="003835D2" w:rsidRPr="003835D2">
              <w:rPr>
                <w:rFonts w:ascii="KTJ0+ZEbLih-1" w:eastAsia="KTJ0+ZEbLih-1" w:cs="KTJ0+ZEbLih-1" w:hint="eastAsia"/>
                <w:kern w:val="0"/>
                <w:szCs w:val="21"/>
              </w:rPr>
              <w:t>第二，股权性质与并购效应的关系上，同样有正</w:t>
            </w:r>
            <w:r w:rsidR="003835D2">
              <w:rPr>
                <w:rFonts w:ascii="KTJ0+ZEbLih-1" w:eastAsia="KTJ0+ZEbLih-1" w:cs="KTJ0+ZEbLih-1" w:hint="eastAsia"/>
                <w:kern w:val="0"/>
                <w:szCs w:val="21"/>
              </w:rPr>
              <w:t>反两方</w:t>
            </w:r>
            <w:r w:rsidR="003835D2" w:rsidRPr="003835D2">
              <w:rPr>
                <w:rFonts w:ascii="KTJ0+ZEbLih-1" w:eastAsia="KTJ0+ZEbLih-1" w:cs="KTJ0+ZEbLih-1" w:hint="eastAsia"/>
                <w:kern w:val="0"/>
                <w:szCs w:val="21"/>
              </w:rPr>
              <w:t>观点存在，一方面部分学者认为企业的盈利水平在一定程度上和企业自身的政治关联有关，即政治关联强的公司其盈利水平要好于政治关联弱的公司；另一方面，</w:t>
            </w:r>
            <w:r w:rsidR="006B7157">
              <w:rPr>
                <w:rFonts w:ascii="KTJ0+ZEbLih-1" w:eastAsia="KTJ0+ZEbLih-1" w:cs="KTJ0+ZEbLih-1" w:hint="eastAsia"/>
                <w:kern w:val="0"/>
                <w:szCs w:val="21"/>
              </w:rPr>
              <w:t>也有学者认为</w:t>
            </w:r>
            <w:r w:rsidR="003835D2" w:rsidRPr="003835D2">
              <w:rPr>
                <w:rFonts w:ascii="KTJ0+ZEbLih-1" w:eastAsia="KTJ0+ZEbLih-1" w:cs="KTJ0+ZEbLih-1" w:hint="eastAsia"/>
                <w:kern w:val="0"/>
                <w:szCs w:val="21"/>
              </w:rPr>
              <w:t>政治关联更深的企业，将导致并购活动中资源配置，效应表现低</w:t>
            </w:r>
            <w:r w:rsidR="006B7157">
              <w:rPr>
                <w:rFonts w:ascii="KTJ0+ZEbLih-1" w:eastAsia="KTJ0+ZEbLih-1" w:cs="KTJ0+ZEbLih-1" w:hint="eastAsia"/>
                <w:kern w:val="0"/>
                <w:szCs w:val="21"/>
              </w:rPr>
              <w:t>。第三，</w:t>
            </w:r>
            <w:r w:rsidR="006B7157" w:rsidRPr="0076639B">
              <w:rPr>
                <w:rFonts w:ascii="KTJ0+ZEbLih-1" w:eastAsia="KTJ0+ZEbLih-1" w:cs="KTJ0+ZEbLih-1" w:hint="eastAsia"/>
                <w:kern w:val="0"/>
                <w:szCs w:val="21"/>
              </w:rPr>
              <w:t>管理层持股比例与并购绩效的关系，</w:t>
            </w:r>
            <w:r w:rsidR="00C45F92" w:rsidRPr="0076639B">
              <w:rPr>
                <w:rFonts w:ascii="KTJ0+ZEbLih-1" w:eastAsia="KTJ0+ZEbLih-1" w:cs="KTJ0+ZEbLih-1" w:hint="eastAsia"/>
                <w:kern w:val="0"/>
                <w:szCs w:val="21"/>
              </w:rPr>
              <w:t>许多学者认为两者之间不存在线性关系。</w:t>
            </w:r>
            <w:r w:rsidR="00CD33B3">
              <w:rPr>
                <w:rFonts w:ascii="AdobeHeitiStd-Regular" w:eastAsia="AdobeHeitiStd-Regular" w:cs="AdobeHeitiStd-Regular" w:hint="eastAsia"/>
                <w:kern w:val="0"/>
                <w:sz w:val="19"/>
                <w:szCs w:val="19"/>
              </w:rPr>
              <w:t>另</w:t>
            </w:r>
            <w:r w:rsidR="00CD33B3" w:rsidRPr="007D6014">
              <w:rPr>
                <w:rFonts w:ascii="KTJ0+ZEbLih-1" w:eastAsia="KTJ0+ZEbLih-1" w:cs="KTJ0+ZEbLih-1" w:hint="eastAsia"/>
                <w:kern w:val="0"/>
                <w:szCs w:val="21"/>
              </w:rPr>
              <w:t>外，部分文献</w:t>
            </w:r>
            <w:r w:rsidR="007D6014">
              <w:rPr>
                <w:rFonts w:ascii="KTJ0+ZEbLih-1" w:eastAsia="KTJ0+ZEbLih-1" w:cs="KTJ0+ZEbLih-1" w:hint="eastAsia"/>
                <w:kern w:val="0"/>
                <w:szCs w:val="21"/>
              </w:rPr>
              <w:t>（徐昭，2</w:t>
            </w:r>
            <w:r w:rsidR="007D6014">
              <w:rPr>
                <w:rFonts w:ascii="KTJ0+ZEbLih-1" w:eastAsia="KTJ0+ZEbLih-1" w:cs="KTJ0+ZEbLih-1"/>
                <w:kern w:val="0"/>
                <w:szCs w:val="21"/>
              </w:rPr>
              <w:t>017</w:t>
            </w:r>
            <w:r w:rsidR="007D6014">
              <w:rPr>
                <w:rFonts w:ascii="KTJ0+ZEbLih-1" w:eastAsia="KTJ0+ZEbLih-1" w:cs="KTJ0+ZEbLih-1" w:hint="eastAsia"/>
                <w:kern w:val="0"/>
                <w:szCs w:val="21"/>
              </w:rPr>
              <w:t>）</w:t>
            </w:r>
            <w:r w:rsidR="00CD33B3" w:rsidRPr="007D6014">
              <w:rPr>
                <w:rFonts w:ascii="KTJ0+ZEbLih-1" w:eastAsia="KTJ0+ZEbLih-1" w:cs="KTJ0+ZEbLih-1" w:hint="eastAsia"/>
                <w:kern w:val="0"/>
                <w:szCs w:val="21"/>
              </w:rPr>
              <w:t>认为</w:t>
            </w:r>
            <w:r w:rsidR="00C01EFA" w:rsidRPr="007D6014">
              <w:rPr>
                <w:rFonts w:ascii="KTJ0+ZEbLih-1" w:eastAsia="KTJ0+ZEbLih-1" w:cs="KTJ0+ZEbLih-1" w:hint="eastAsia"/>
                <w:kern w:val="0"/>
                <w:szCs w:val="21"/>
              </w:rPr>
              <w:t>投资者法律保护对并购效率</w:t>
            </w:r>
            <w:r w:rsidR="007D6014">
              <w:rPr>
                <w:rFonts w:ascii="KTJ0+ZEbLih-1" w:eastAsia="KTJ0+ZEbLih-1" w:cs="KTJ0+ZEbLih-1" w:hint="eastAsia"/>
                <w:kern w:val="0"/>
                <w:szCs w:val="21"/>
              </w:rPr>
              <w:t>也产生</w:t>
            </w:r>
            <w:r w:rsidR="00C01EFA" w:rsidRPr="007D6014">
              <w:rPr>
                <w:rFonts w:ascii="KTJ0+ZEbLih-1" w:eastAsia="KTJ0+ZEbLih-1" w:cs="KTJ0+ZEbLih-1" w:hint="eastAsia"/>
                <w:kern w:val="0"/>
                <w:szCs w:val="21"/>
              </w:rPr>
              <w:t>影响</w:t>
            </w:r>
            <w:r w:rsidR="007D6014">
              <w:rPr>
                <w:rFonts w:ascii="KTJ0+ZEbLih-1" w:eastAsia="KTJ0+ZEbLih-1" w:cs="KTJ0+ZEbLih-1" w:hint="eastAsia"/>
                <w:kern w:val="0"/>
                <w:szCs w:val="21"/>
              </w:rPr>
              <w:t>。</w:t>
            </w:r>
            <w:r w:rsidR="00C01EFA" w:rsidRPr="007D6014">
              <w:rPr>
                <w:rFonts w:ascii="KTJ0+ZEbLih-1" w:eastAsia="KTJ0+ZEbLih-1" w:cs="KTJ0+ZEbLih-1" w:hint="eastAsia"/>
                <w:kern w:val="0"/>
                <w:szCs w:val="21"/>
              </w:rPr>
              <w:t>并购方和目标方的投资者法律保护程度的提高有利于并购方的长期业绩增加，且投资者保护差异度越大并购的协同效应越显著，并购的长期效率也越好。对股权集中度高的上市公司而言，投资者法律保护对并购效率的影响与前述结果一致，但国有企业的投资者法律保护对并购效率无影响，民企并购方投资者法律保护程度越高，并购效率越大。对于股权集中度低的上市公司而言，国企属性并购方的投资者保护水平越高越有利于提高异地并购效率</w:t>
            </w:r>
            <w:r w:rsidR="00C01EFA" w:rsidRPr="007D6014">
              <w:rPr>
                <w:rFonts w:ascii="KTJ0+ZEbLih-1" w:eastAsia="KTJ0+ZEbLih-1" w:cs="KTJ0+ZEbLih-1"/>
                <w:kern w:val="0"/>
                <w:szCs w:val="21"/>
              </w:rPr>
              <w:t xml:space="preserve">; </w:t>
            </w:r>
            <w:r w:rsidR="00C01EFA" w:rsidRPr="007D6014">
              <w:rPr>
                <w:rFonts w:ascii="KTJ0+ZEbLih-1" w:eastAsia="KTJ0+ZEbLih-1" w:cs="KTJ0+ZEbLih-1" w:hint="eastAsia"/>
                <w:kern w:val="0"/>
                <w:szCs w:val="21"/>
              </w:rPr>
              <w:t>对于民企属性的并购方，并购方的投资者法律保护越低，异地并购效率越高，由于这类民营企业往往并购投资者法律保护水平高的目标企业，因而形成的并购的协同效应更大，并购的长期效率更好。</w:t>
            </w:r>
          </w:p>
          <w:p w:rsidR="00D23195" w:rsidRPr="00390B99" w:rsidRDefault="00C00C23" w:rsidP="00D23195">
            <w:pPr>
              <w:autoSpaceDE w:val="0"/>
              <w:autoSpaceDN w:val="0"/>
              <w:adjustRightInd w:val="0"/>
              <w:jc w:val="left"/>
              <w:rPr>
                <w:rFonts w:ascii="DLF-32769-4-433457500+ZHKE86-36" w:eastAsia="DLF-32769-4-433457500+ZHKE86-36" w:cs="DLF-32769-4-433457500+ZHKE86-36"/>
                <w:kern w:val="0"/>
                <w:sz w:val="20"/>
                <w:szCs w:val="20"/>
              </w:rPr>
            </w:pPr>
            <w:r>
              <w:rPr>
                <w:rFonts w:ascii="KTJ0+ZEbLih-1" w:eastAsia="KTJ0+ZEbLih-1" w:cs="KTJ0+ZEbLih-1" w:hint="eastAsia"/>
                <w:kern w:val="0"/>
                <w:szCs w:val="21"/>
              </w:rPr>
              <w:t>其次</w:t>
            </w:r>
            <w:r w:rsidRPr="00390B99">
              <w:rPr>
                <w:rFonts w:ascii="KTJ0+ZEbLih-1" w:eastAsia="KTJ0+ZEbLih-1" w:cs="KTJ0+ZEbLih-1" w:hint="eastAsia"/>
                <w:kern w:val="0"/>
                <w:szCs w:val="21"/>
              </w:rPr>
              <w:t>，在公司内部治理结构上，有文献认为</w:t>
            </w:r>
            <w:r w:rsidRPr="00390B99">
              <w:rPr>
                <w:rFonts w:ascii="AdobeHeitiStd-Regular" w:eastAsia="AdobeHeitiStd-Regular" w:cs="AdobeHeitiStd-Regular" w:hint="eastAsia"/>
                <w:kern w:val="0"/>
                <w:sz w:val="20"/>
                <w:szCs w:val="20"/>
              </w:rPr>
              <w:t>公司治理对并购绩效的促进在微观上就是公司治理要素对并购协同效应要素的促进作用</w:t>
            </w:r>
            <w:r w:rsidRPr="00390B99">
              <w:rPr>
                <w:rFonts w:ascii="DLF-32769-4-1750610082+ZHKE85-3" w:eastAsia="DLF-32769-4-1750610082+ZHKE85-3" w:cs="DLF-32769-4-1750610082+ZHKE85-3" w:hint="eastAsia"/>
                <w:kern w:val="0"/>
                <w:sz w:val="20"/>
                <w:szCs w:val="20"/>
              </w:rPr>
              <w:t>，</w:t>
            </w:r>
            <w:r w:rsidRPr="00390B99">
              <w:rPr>
                <w:rFonts w:ascii="AdobeHeitiStd-Regular" w:eastAsia="AdobeHeitiStd-Regular" w:cs="AdobeHeitiStd-Regular" w:hint="eastAsia"/>
                <w:kern w:val="0"/>
                <w:sz w:val="20"/>
                <w:szCs w:val="20"/>
              </w:rPr>
              <w:t>对于我国上市公司而言</w:t>
            </w:r>
            <w:r w:rsidRPr="00390B99">
              <w:rPr>
                <w:rFonts w:ascii="DLF-32769-4-1750610082+ZHKE85-3" w:eastAsia="DLF-32769-4-1750610082+ZHKE85-3" w:cs="DLF-32769-4-1750610082+ZHKE85-3" w:hint="eastAsia"/>
                <w:kern w:val="0"/>
                <w:sz w:val="20"/>
                <w:szCs w:val="20"/>
              </w:rPr>
              <w:t>，</w:t>
            </w:r>
            <w:r w:rsidRPr="00390B99">
              <w:rPr>
                <w:rFonts w:ascii="AdobeHeitiStd-Regular" w:eastAsia="AdobeHeitiStd-Regular" w:cs="AdobeHeitiStd-Regular" w:hint="eastAsia"/>
                <w:kern w:val="0"/>
                <w:sz w:val="20"/>
                <w:szCs w:val="20"/>
              </w:rPr>
              <w:t>就是董事会治理</w:t>
            </w:r>
            <w:r w:rsidRPr="00390B99">
              <w:rPr>
                <w:rFonts w:ascii="DLF-32769-4-1750610082+ZHKE85-3" w:eastAsia="DLF-32769-4-1750610082+ZHKE85-3" w:cs="DLF-32769-4-1750610082+ZHKE85-3" w:hint="eastAsia"/>
                <w:kern w:val="0"/>
                <w:sz w:val="20"/>
                <w:szCs w:val="20"/>
              </w:rPr>
              <w:t>、</w:t>
            </w:r>
            <w:r w:rsidRPr="00390B99">
              <w:rPr>
                <w:rFonts w:ascii="AdobeHeitiStd-Regular" w:eastAsia="AdobeHeitiStd-Regular" w:cs="AdobeHeitiStd-Regular" w:hint="eastAsia"/>
                <w:kern w:val="0"/>
                <w:sz w:val="20"/>
                <w:szCs w:val="20"/>
              </w:rPr>
              <w:t>监事会治理和经理层治理对生产</w:t>
            </w:r>
            <w:r w:rsidRPr="00390B99">
              <w:rPr>
                <w:rFonts w:ascii="AdobeHeitiStd-Regular" w:eastAsia="AdobeHeitiStd-Regular" w:cs="AdobeHeitiStd-Regular" w:hint="eastAsia"/>
                <w:kern w:val="0"/>
                <w:sz w:val="20"/>
                <w:szCs w:val="20"/>
              </w:rPr>
              <w:lastRenderedPageBreak/>
              <w:t>协同效应</w:t>
            </w:r>
            <w:r w:rsidRPr="00390B99">
              <w:rPr>
                <w:rFonts w:ascii="DLF-32769-4-1750610082+ZHKE85-3" w:eastAsia="DLF-32769-4-1750610082+ZHKE85-3" w:cs="DLF-32769-4-1750610082+ZHKE85-3" w:hint="eastAsia"/>
                <w:kern w:val="0"/>
                <w:sz w:val="20"/>
                <w:szCs w:val="20"/>
              </w:rPr>
              <w:t>、</w:t>
            </w:r>
            <w:r w:rsidRPr="00390B99">
              <w:rPr>
                <w:rFonts w:ascii="AdobeHeitiStd-Regular" w:eastAsia="AdobeHeitiStd-Regular" w:cs="AdobeHeitiStd-Regular" w:hint="eastAsia"/>
                <w:kern w:val="0"/>
                <w:sz w:val="20"/>
                <w:szCs w:val="20"/>
              </w:rPr>
              <w:t>资本协同效应</w:t>
            </w:r>
            <w:r w:rsidRPr="00390B99">
              <w:rPr>
                <w:rFonts w:ascii="DLF-32769-4-1750610082+ZHKE85-3" w:eastAsia="DLF-32769-4-1750610082+ZHKE85-3" w:cs="DLF-32769-4-1750610082+ZHKE85-3" w:hint="eastAsia"/>
                <w:kern w:val="0"/>
                <w:sz w:val="20"/>
                <w:szCs w:val="20"/>
              </w:rPr>
              <w:t>、</w:t>
            </w:r>
            <w:r w:rsidRPr="00390B99">
              <w:rPr>
                <w:rFonts w:ascii="AdobeHeitiStd-Regular" w:eastAsia="AdobeHeitiStd-Regular" w:cs="AdobeHeitiStd-Regular" w:hint="eastAsia"/>
                <w:kern w:val="0"/>
                <w:sz w:val="20"/>
                <w:szCs w:val="20"/>
              </w:rPr>
              <w:t>营销协同效应和管理协同效应的促进作用</w:t>
            </w:r>
            <w:r w:rsidRPr="00390B99">
              <w:rPr>
                <w:rFonts w:ascii="DLF-32769-4-1750610082+ZHKE85-3" w:eastAsia="DLF-32769-4-1750610082+ZHKE85-3" w:cs="DLF-32769-4-1750610082+ZHKE85-3" w:hint="eastAsia"/>
                <w:kern w:val="0"/>
                <w:sz w:val="20"/>
                <w:szCs w:val="20"/>
              </w:rPr>
              <w:t>。</w:t>
            </w:r>
            <w:r w:rsidRPr="00390B99">
              <w:rPr>
                <w:rFonts w:ascii="AdobeHeitiStd-Regular" w:eastAsia="AdobeHeitiStd-Regular" w:cs="AdobeHeitiStd-Regular" w:hint="eastAsia"/>
                <w:kern w:val="0"/>
                <w:sz w:val="20"/>
                <w:szCs w:val="20"/>
              </w:rPr>
              <w:t>如果这些促进作用在公司并购过程中切实得到了发挥</w:t>
            </w:r>
            <w:r w:rsidRPr="00390B99">
              <w:rPr>
                <w:rFonts w:ascii="DLF-32769-4-1750610082+ZHKE85-3" w:eastAsia="DLF-32769-4-1750610082+ZHKE85-3" w:cs="DLF-32769-4-1750610082+ZHKE85-3" w:hint="eastAsia"/>
                <w:kern w:val="0"/>
                <w:sz w:val="20"/>
                <w:szCs w:val="20"/>
              </w:rPr>
              <w:t>，</w:t>
            </w:r>
            <w:r w:rsidRPr="00390B99">
              <w:rPr>
                <w:rFonts w:ascii="AdobeHeitiStd-Regular" w:eastAsia="AdobeHeitiStd-Regular" w:cs="AdobeHeitiStd-Regular" w:hint="eastAsia"/>
                <w:kern w:val="0"/>
                <w:sz w:val="20"/>
                <w:szCs w:val="20"/>
              </w:rPr>
              <w:t>就可以极大地提高公司并购的</w:t>
            </w:r>
            <w:r w:rsidRPr="00390B99">
              <w:rPr>
                <w:rFonts w:ascii="DLF-32769-4-1750610082+ZHKE85-3" w:eastAsia="DLF-32769-4-1750610082+ZHKE85-3" w:cs="DLF-32769-4-1750610082+ZHKE85-3" w:hint="eastAsia"/>
                <w:kern w:val="0"/>
                <w:sz w:val="20"/>
                <w:szCs w:val="20"/>
              </w:rPr>
              <w:t>成效</w:t>
            </w:r>
            <w:r w:rsidR="00D23195" w:rsidRPr="00390B99">
              <w:rPr>
                <w:rFonts w:ascii="DLF-32769-4-1750610082+ZHKE85-3" w:eastAsia="DLF-32769-4-1750610082+ZHKE85-3" w:cs="DLF-32769-4-1750610082+ZHKE85-3" w:hint="eastAsia"/>
                <w:kern w:val="0"/>
                <w:sz w:val="20"/>
                <w:szCs w:val="20"/>
              </w:rPr>
              <w:t>。</w:t>
            </w:r>
            <w:r w:rsidR="00D23195" w:rsidRPr="00390B99">
              <w:rPr>
                <w:rFonts w:ascii="AdobeHeitiStd-Regular" w:eastAsia="AdobeHeitiStd-Regular" w:cs="AdobeHeitiStd-Regular" w:hint="eastAsia"/>
                <w:kern w:val="0"/>
                <w:sz w:val="20"/>
                <w:szCs w:val="20"/>
              </w:rPr>
              <w:t>该部分学者采用结构方程模型</w:t>
            </w:r>
            <w:r w:rsidR="00D23195" w:rsidRPr="00390B99">
              <w:rPr>
                <w:rFonts w:ascii="DLF-32769-4-1231434219+ZHKE86-3" w:eastAsia="DLF-32769-4-1231434219+ZHKE86-3" w:cs="DLF-32769-4-1231434219+ZHKE86-3" w:hint="eastAsia"/>
                <w:kern w:val="0"/>
                <w:sz w:val="20"/>
                <w:szCs w:val="20"/>
              </w:rPr>
              <w:t>（</w:t>
            </w:r>
            <w:r w:rsidR="00D23195" w:rsidRPr="00390B99">
              <w:rPr>
                <w:rFonts w:ascii="DLF-3-0-744949998+ZHKE86-362" w:eastAsia="DLF-3-0-744949998+ZHKE86-362" w:cs="DLF-3-0-744949998+ZHKE86-362"/>
                <w:kern w:val="0"/>
                <w:szCs w:val="21"/>
              </w:rPr>
              <w:t>SEM</w:t>
            </w:r>
            <w:r w:rsidR="00D23195" w:rsidRPr="00390B99">
              <w:rPr>
                <w:rFonts w:ascii="DLF-32769-4-1231434219+ZHKE86-3" w:eastAsia="DLF-32769-4-1231434219+ZHKE86-3" w:cs="DLF-32769-4-1231434219+ZHKE86-3" w:hint="eastAsia"/>
                <w:kern w:val="0"/>
                <w:sz w:val="20"/>
                <w:szCs w:val="20"/>
              </w:rPr>
              <w:t>）</w:t>
            </w:r>
            <w:r w:rsidR="00D23195" w:rsidRPr="00390B99">
              <w:rPr>
                <w:rFonts w:ascii="AdobeHeitiStd-Regular" w:eastAsia="AdobeHeitiStd-Regular" w:cs="AdobeHeitiStd-Regular" w:hint="eastAsia"/>
                <w:kern w:val="0"/>
                <w:sz w:val="20"/>
                <w:szCs w:val="20"/>
              </w:rPr>
              <w:t>对研究假设进行检验（即董事会治理、监事会治理和经理层治理与公司并购协同效应成正向相关关系），得到如下研究结论</w:t>
            </w:r>
            <w:r w:rsidR="00D23195" w:rsidRPr="00390B99">
              <w:rPr>
                <w:rFonts w:ascii="DLF-32769-4-433457500+ZHKE86-36" w:eastAsia="DLF-32769-4-433457500+ZHKE86-36" w:cs="DLF-32769-4-433457500+ZHKE86-36" w:hint="eastAsia"/>
                <w:kern w:val="0"/>
                <w:sz w:val="20"/>
                <w:szCs w:val="20"/>
              </w:rPr>
              <w:t>：</w:t>
            </w:r>
            <w:r w:rsidR="00D23195" w:rsidRPr="00390B99">
              <w:rPr>
                <w:rFonts w:ascii="AdobeHeitiStd-Regular" w:eastAsia="AdobeHeitiStd-Regular" w:cs="AdobeHeitiStd-Regular" w:hint="eastAsia"/>
                <w:kern w:val="0"/>
                <w:sz w:val="20"/>
                <w:szCs w:val="20"/>
              </w:rPr>
              <w:t>从公司治理的视角来看</w:t>
            </w:r>
            <w:r w:rsidR="00F84432" w:rsidRPr="00390B99">
              <w:rPr>
                <w:rFonts w:ascii="AdobeHeitiStd-Regular" w:eastAsia="AdobeHeitiStd-Regular" w:cs="AdobeHeitiStd-Regular" w:hint="eastAsia"/>
                <w:kern w:val="0"/>
                <w:sz w:val="20"/>
                <w:szCs w:val="20"/>
              </w:rPr>
              <w:t>，</w:t>
            </w:r>
            <w:r w:rsidR="00D23195" w:rsidRPr="00390B99">
              <w:rPr>
                <w:rFonts w:ascii="AdobeHeitiStd-Regular" w:eastAsia="AdobeHeitiStd-Regular" w:cs="AdobeHeitiStd-Regular" w:hint="eastAsia"/>
                <w:kern w:val="0"/>
                <w:sz w:val="20"/>
                <w:szCs w:val="20"/>
              </w:rPr>
              <w:t>董事会治理对公司并购的生产协同效应</w:t>
            </w:r>
            <w:r w:rsidR="00D23195" w:rsidRPr="00390B99">
              <w:rPr>
                <w:rFonts w:ascii="DLF-32769-4-433457500+ZHKE86-36" w:eastAsia="DLF-32769-4-433457500+ZHKE86-36" w:cs="DLF-32769-4-433457500+ZHKE86-36" w:hint="eastAsia"/>
                <w:kern w:val="0"/>
                <w:sz w:val="20"/>
                <w:szCs w:val="20"/>
              </w:rPr>
              <w:t>、</w:t>
            </w:r>
            <w:r w:rsidR="00D23195" w:rsidRPr="00390B99">
              <w:rPr>
                <w:rFonts w:ascii="AdobeHeitiStd-Regular" w:eastAsia="AdobeHeitiStd-Regular" w:cs="AdobeHeitiStd-Regular" w:hint="eastAsia"/>
                <w:kern w:val="0"/>
                <w:sz w:val="20"/>
                <w:szCs w:val="20"/>
              </w:rPr>
              <w:t>资本协同效应</w:t>
            </w:r>
            <w:r w:rsidR="00D23195" w:rsidRPr="00390B99">
              <w:rPr>
                <w:rFonts w:ascii="DLF-32769-4-433457500+ZHKE86-36" w:eastAsia="DLF-32769-4-433457500+ZHKE86-36" w:cs="DLF-32769-4-433457500+ZHKE86-36" w:hint="eastAsia"/>
                <w:kern w:val="0"/>
                <w:sz w:val="20"/>
                <w:szCs w:val="20"/>
              </w:rPr>
              <w:t>、</w:t>
            </w:r>
            <w:r w:rsidR="00D23195" w:rsidRPr="00390B99">
              <w:rPr>
                <w:rFonts w:ascii="AdobeHeitiStd-Regular" w:eastAsia="AdobeHeitiStd-Regular" w:cs="AdobeHeitiStd-Regular" w:hint="eastAsia"/>
                <w:kern w:val="0"/>
                <w:sz w:val="20"/>
                <w:szCs w:val="20"/>
              </w:rPr>
              <w:t>营销协同效应和管理协同效应产生了明显的促进作用</w:t>
            </w:r>
            <w:r w:rsidR="00D23195" w:rsidRPr="00390B99">
              <w:rPr>
                <w:rFonts w:ascii="DLF-32769-4-433457500+ZHKE86-36" w:eastAsia="DLF-32769-4-433457500+ZHKE86-36" w:cs="DLF-32769-4-433457500+ZHKE86-36" w:hint="eastAsia"/>
                <w:kern w:val="0"/>
                <w:sz w:val="20"/>
                <w:szCs w:val="20"/>
              </w:rPr>
              <w:t>；</w:t>
            </w:r>
            <w:r w:rsidR="00D23195" w:rsidRPr="00390B99">
              <w:rPr>
                <w:rFonts w:ascii="AdobeHeitiStd-Regular" w:eastAsia="AdobeHeitiStd-Regular" w:cs="AdobeHeitiStd-Regular" w:hint="eastAsia"/>
                <w:kern w:val="0"/>
                <w:sz w:val="20"/>
                <w:szCs w:val="20"/>
              </w:rPr>
              <w:t>监事会治理对管理协同效应产生了明显的促进作用</w:t>
            </w:r>
            <w:r w:rsidR="00D23195" w:rsidRPr="00390B99">
              <w:rPr>
                <w:rFonts w:ascii="DLF-32769-4-433457500+ZHKE86-36" w:eastAsia="DLF-32769-4-433457500+ZHKE86-36" w:cs="DLF-32769-4-433457500+ZHKE86-36" w:hint="eastAsia"/>
                <w:kern w:val="0"/>
                <w:sz w:val="20"/>
                <w:szCs w:val="20"/>
              </w:rPr>
              <w:t>，</w:t>
            </w:r>
            <w:r w:rsidR="00D23195" w:rsidRPr="00390B99">
              <w:rPr>
                <w:rFonts w:ascii="AdobeHeitiStd-Regular" w:eastAsia="AdobeHeitiStd-Regular" w:cs="AdobeHeitiStd-Regular" w:hint="eastAsia"/>
                <w:kern w:val="0"/>
                <w:sz w:val="20"/>
                <w:szCs w:val="20"/>
              </w:rPr>
              <w:t>而对生</w:t>
            </w:r>
          </w:p>
          <w:p w:rsidR="00081ECD" w:rsidRPr="00390B99" w:rsidRDefault="00D23195" w:rsidP="004353F9">
            <w:pPr>
              <w:autoSpaceDE w:val="0"/>
              <w:autoSpaceDN w:val="0"/>
              <w:adjustRightInd w:val="0"/>
              <w:jc w:val="left"/>
              <w:rPr>
                <w:rFonts w:ascii="AdobeHeitiStd-Regular" w:eastAsia="AdobeHeitiStd-Regular" w:cs="AdobeHeitiStd-Regular"/>
                <w:kern w:val="0"/>
                <w:sz w:val="20"/>
                <w:szCs w:val="20"/>
              </w:rPr>
            </w:pPr>
            <w:r w:rsidRPr="00390B99">
              <w:rPr>
                <w:rFonts w:ascii="AdobeHeitiStd-Regular" w:eastAsia="AdobeHeitiStd-Regular" w:cs="AdobeHeitiStd-Regular" w:hint="eastAsia"/>
                <w:kern w:val="0"/>
                <w:sz w:val="20"/>
                <w:szCs w:val="20"/>
              </w:rPr>
              <w:t>产协同效应</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资本协同效应和营销协同效应缺乏促进功能</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经理层治理对生产协同效应</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营销协同效应和管理协同效应产生了明显的促进作用</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而对资本协同效应缺乏促进功能</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从并购协同效应改进的视角来看</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管理协同效应得到了最为明显的改进</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生产协同效应和营销协同效应的改进成效次之</w:t>
            </w:r>
            <w:r w:rsidRPr="00390B99">
              <w:rPr>
                <w:rFonts w:ascii="DLF-32769-4-433457500+ZHKE86-36" w:eastAsia="DLF-32769-4-433457500+ZHKE86-36" w:cs="DLF-32769-4-433457500+ZHKE86-36" w:hint="eastAsia"/>
                <w:kern w:val="0"/>
                <w:sz w:val="20"/>
                <w:szCs w:val="20"/>
              </w:rPr>
              <w:t>，</w:t>
            </w:r>
            <w:r w:rsidRPr="00390B99">
              <w:rPr>
                <w:rFonts w:ascii="AdobeHeitiStd-Regular" w:eastAsia="AdobeHeitiStd-Regular" w:cs="AdobeHeitiStd-Regular" w:hint="eastAsia"/>
                <w:kern w:val="0"/>
                <w:sz w:val="20"/>
                <w:szCs w:val="20"/>
              </w:rPr>
              <w:t>而资本协同效应的改进效果最低</w:t>
            </w:r>
            <w:r w:rsidR="00BD6F16" w:rsidRPr="00390B99">
              <w:rPr>
                <w:rFonts w:ascii="AdobeHeitiStd-Regular" w:eastAsia="AdobeHeitiStd-Regular" w:cs="AdobeHeitiStd-Regular" w:hint="eastAsia"/>
                <w:kern w:val="0"/>
                <w:sz w:val="20"/>
                <w:szCs w:val="20"/>
              </w:rPr>
              <w:t>（刘良灿，陈彪和张同建，2</w:t>
            </w:r>
            <w:r w:rsidR="00BD6F16" w:rsidRPr="00390B99">
              <w:rPr>
                <w:rFonts w:ascii="AdobeHeitiStd-Regular" w:eastAsia="AdobeHeitiStd-Regular" w:cs="AdobeHeitiStd-Regular"/>
                <w:kern w:val="0"/>
                <w:sz w:val="20"/>
                <w:szCs w:val="20"/>
              </w:rPr>
              <w:t>017</w:t>
            </w:r>
            <w:r w:rsidR="00BD6F16" w:rsidRPr="00390B99">
              <w:rPr>
                <w:rFonts w:ascii="AdobeHeitiStd-Regular" w:eastAsia="AdobeHeitiStd-Regular" w:cs="AdobeHeitiStd-Regular" w:hint="eastAsia"/>
                <w:kern w:val="0"/>
                <w:sz w:val="20"/>
                <w:szCs w:val="20"/>
              </w:rPr>
              <w:t>）。</w:t>
            </w:r>
          </w:p>
          <w:p w:rsidR="006C014F" w:rsidRPr="0000278C" w:rsidRDefault="00081ECD" w:rsidP="006C014F">
            <w:pPr>
              <w:autoSpaceDE w:val="0"/>
              <w:autoSpaceDN w:val="0"/>
              <w:adjustRightInd w:val="0"/>
              <w:jc w:val="left"/>
              <w:rPr>
                <w:rFonts w:ascii="AdobeHeitiStd-Regular" w:eastAsia="AdobeHeitiStd-Regular" w:cs="AdobeHeitiStd-Regular"/>
                <w:kern w:val="0"/>
                <w:szCs w:val="21"/>
              </w:rPr>
            </w:pPr>
            <w:r w:rsidRPr="00390B99">
              <w:rPr>
                <w:rFonts w:ascii="AdobeHeitiStd-Regular" w:eastAsia="AdobeHeitiStd-Regular" w:cs="AdobeHeitiStd-Regular" w:hint="eastAsia"/>
                <w:kern w:val="0"/>
                <w:szCs w:val="21"/>
              </w:rPr>
              <w:t>综合以上分析，现有研究</w:t>
            </w:r>
            <w:r w:rsidR="006C014F" w:rsidRPr="00390B99">
              <w:rPr>
                <w:rFonts w:ascii="AdobeHeitiStd-Regular" w:eastAsia="AdobeHeitiStd-Regular" w:cs="AdobeHeitiStd-Regular" w:hint="eastAsia"/>
                <w:kern w:val="0"/>
                <w:szCs w:val="21"/>
              </w:rPr>
              <w:t>关于公司治理结构对并购协同效应影响的研究，存在以下几个问题：</w:t>
            </w:r>
            <w:r w:rsidR="004D66D4" w:rsidRPr="00390B99">
              <w:rPr>
                <w:rFonts w:ascii="AdobeHeitiStd-Regular" w:eastAsia="AdobeHeitiStd-Regular" w:cs="AdobeHeitiStd-Regular" w:hint="eastAsia"/>
                <w:kern w:val="0"/>
                <w:sz w:val="20"/>
                <w:szCs w:val="20"/>
              </w:rPr>
              <w:t>第一，由于学者们都较少考虑股权和绩效的滞后效应，因此目前采用跨期研究的文章还处于起步阶段；而本期绩效可能会受到上期段股权结构的影响，上期绩效</w:t>
            </w:r>
            <w:r w:rsidR="004D66D4" w:rsidRPr="00764ED0">
              <w:rPr>
                <w:rFonts w:ascii="AdobeHeitiStd-Regular" w:eastAsia="AdobeHeitiStd-Regular" w:cs="AdobeHeitiStd-Regular" w:hint="eastAsia"/>
                <w:kern w:val="0"/>
                <w:sz w:val="20"/>
                <w:szCs w:val="20"/>
              </w:rPr>
              <w:t>也可能会改变本期的股权结构，这难免会对实证结果的准确性造成影响。第二，目前针对两者关系的文献大多是基于代理问题的视角出发的实证类研究，理论分析类的研究较为少见。第三，目前的相关文献都较少考虑到调整成本对二者关系的影响作用。</w:t>
            </w:r>
            <w:r w:rsidR="007D6014">
              <w:rPr>
                <w:rFonts w:ascii="AdobeHeitiStd-Regular" w:eastAsia="AdobeHeitiStd-Regular" w:cs="AdobeHeitiStd-Regular" w:hint="eastAsia"/>
                <w:kern w:val="0"/>
                <w:sz w:val="20"/>
                <w:szCs w:val="20"/>
              </w:rPr>
              <w:t>因此，</w:t>
            </w:r>
            <w:r w:rsidR="009E6203">
              <w:rPr>
                <w:rFonts w:ascii="AdobeHeitiStd-Regular" w:eastAsia="AdobeHeitiStd-Regular" w:cs="AdobeHeitiStd-Regular" w:hint="eastAsia"/>
                <w:kern w:val="0"/>
                <w:sz w:val="20"/>
                <w:szCs w:val="20"/>
              </w:rPr>
              <w:t>本文欲</w:t>
            </w:r>
            <w:r w:rsidR="00390B99">
              <w:rPr>
                <w:rFonts w:ascii="AdobeHeitiStd-Regular" w:eastAsia="AdobeHeitiStd-Regular" w:cs="AdobeHeitiStd-Regular" w:hint="eastAsia"/>
                <w:kern w:val="0"/>
                <w:sz w:val="20"/>
                <w:szCs w:val="20"/>
              </w:rPr>
              <w:t>研究公司治理结构中特别是股权结构带来的协同效应的估值影响。</w:t>
            </w:r>
          </w:p>
        </w:tc>
      </w:tr>
    </w:tbl>
    <w:p w:rsidR="00C50C1E" w:rsidRDefault="00C50C1E">
      <w:pPr>
        <w:rPr>
          <w:rFonts w:ascii="宋体" w:eastAsia="宋体" w:hAnsi="宋体" w:hint="eastAsia"/>
          <w:sz w:val="32"/>
          <w:szCs w:val="32"/>
        </w:rPr>
      </w:pPr>
    </w:p>
    <w:p w:rsidR="004C0780" w:rsidRDefault="004C0780">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F36EF5" w:rsidRDefault="004D5DA9">
            <w:pPr>
              <w:rPr>
                <w:rFonts w:ascii="AdobeHeitiStd-Regular" w:eastAsia="AdobeHeitiStd-Regular" w:cs="AdobeHeitiStd-Regular"/>
                <w:kern w:val="0"/>
                <w:szCs w:val="21"/>
              </w:rPr>
            </w:pPr>
            <w:bookmarkStart w:id="1" w:name="_Hlk90373930"/>
            <w:r w:rsidRPr="00F36EF5">
              <w:rPr>
                <w:rFonts w:ascii="AdobeHeitiStd-Regular" w:eastAsia="AdobeHeitiStd-Regular" w:cs="AdobeHeitiStd-Regular" w:hint="eastAsia"/>
                <w:kern w:val="0"/>
                <w:szCs w:val="21"/>
              </w:rPr>
              <w:t>1</w:t>
            </w:r>
            <w:r w:rsidRPr="00F36EF5">
              <w:rPr>
                <w:rFonts w:ascii="AdobeHeitiStd-Regular" w:eastAsia="AdobeHeitiStd-Regular" w:cs="AdobeHeitiStd-Regular"/>
                <w:kern w:val="0"/>
                <w:szCs w:val="21"/>
              </w:rPr>
              <w:t>.</w:t>
            </w:r>
            <w:r w:rsidR="008D0F26" w:rsidRPr="00F36EF5">
              <w:rPr>
                <w:rFonts w:ascii="AdobeHeitiStd-Regular" w:eastAsia="AdobeHeitiStd-Regular" w:cs="AdobeHeitiStd-Regular" w:hint="eastAsia"/>
                <w:kern w:val="0"/>
                <w:szCs w:val="21"/>
              </w:rPr>
              <w:t>论证方法及数据来源</w:t>
            </w:r>
          </w:p>
          <w:p w:rsidR="00363D3D" w:rsidRPr="00F36EF5" w:rsidRDefault="00363D3D" w:rsidP="00363D3D">
            <w:pPr>
              <w:rPr>
                <w:rFonts w:ascii="AdobeHeitiStd-Regular" w:eastAsia="AdobeHeitiStd-Regular" w:cs="AdobeHeitiStd-Regular"/>
                <w:kern w:val="0"/>
                <w:szCs w:val="21"/>
              </w:rPr>
            </w:pPr>
            <w:r w:rsidRPr="00F36EF5">
              <w:rPr>
                <w:rFonts w:ascii="AdobeHeitiStd-Regular" w:eastAsia="AdobeHeitiStd-Regular" w:cs="AdobeHeitiStd-Regular"/>
                <w:kern w:val="0"/>
                <w:szCs w:val="21"/>
              </w:rPr>
              <w:t>数据来源：时间为</w:t>
            </w:r>
            <w:r w:rsidRPr="00F36EF5">
              <w:rPr>
                <w:rFonts w:ascii="AdobeHeitiStd-Regular" w:eastAsia="AdobeHeitiStd-Regular" w:cs="AdobeHeitiStd-Regular" w:hint="eastAsia"/>
                <w:kern w:val="0"/>
                <w:szCs w:val="21"/>
              </w:rPr>
              <w:t>2010年至2019年期间，A股上市企业中符合一定限制要求的上市企业做分析样本，数据主要从国泰君安金融数据库与锐思金融数据库整理获取，部分数据来源为东方财富和wind咨询。</w:t>
            </w:r>
          </w:p>
          <w:p w:rsidR="00363D3D" w:rsidRPr="00F36EF5" w:rsidRDefault="00363D3D" w:rsidP="00363D3D">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论证方法：多元线性回归模型，假设数据样本中公司治理结构的因素，对协同效应的影响</w:t>
            </w:r>
            <w:r w:rsidR="00D44880" w:rsidRPr="00F36EF5">
              <w:rPr>
                <w:rFonts w:ascii="AdobeHeitiStd-Regular" w:eastAsia="AdobeHeitiStd-Regular" w:cs="AdobeHeitiStd-Regular" w:hint="eastAsia"/>
                <w:kern w:val="0"/>
                <w:szCs w:val="21"/>
              </w:rPr>
              <w:t>。描述型统计分析、相关性分析、回归分析及稳健性检验。</w:t>
            </w:r>
          </w:p>
          <w:p w:rsidR="00363D3D" w:rsidRPr="00F36EF5" w:rsidRDefault="00363D3D" w:rsidP="00363D3D">
            <w:pPr>
              <w:rPr>
                <w:rFonts w:ascii="AdobeHeitiStd-Regular" w:eastAsia="AdobeHeitiStd-Regular" w:cs="AdobeHeitiStd-Regular"/>
                <w:kern w:val="0"/>
                <w:szCs w:val="21"/>
              </w:rPr>
            </w:pPr>
          </w:p>
        </w:tc>
      </w:tr>
      <w:tr w:rsidR="008D0F26" w:rsidRPr="004D5DA9" w:rsidTr="00F36EF5">
        <w:trPr>
          <w:trHeight w:val="2649"/>
        </w:trPr>
        <w:tc>
          <w:tcPr>
            <w:tcW w:w="9344" w:type="dxa"/>
          </w:tcPr>
          <w:p w:rsidR="00EC0924" w:rsidRPr="00F36EF5" w:rsidRDefault="008D0F26" w:rsidP="00EC0924">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2</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核心观点</w:t>
            </w:r>
          </w:p>
          <w:p w:rsidR="00397743" w:rsidRDefault="00EC0924" w:rsidP="00EC0924">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股权集中度与协同效应正相关、股权性质与协同效应正相关</w:t>
            </w:r>
            <w:r w:rsidR="00C94642" w:rsidRPr="00F36EF5">
              <w:rPr>
                <w:rFonts w:ascii="AdobeHeitiStd-Regular" w:eastAsia="AdobeHeitiStd-Regular" w:cs="AdobeHeitiStd-Regular" w:hint="eastAsia"/>
                <w:kern w:val="0"/>
                <w:szCs w:val="21"/>
              </w:rPr>
              <w:t>，</w:t>
            </w:r>
            <w:r w:rsidR="000A1F11">
              <w:rPr>
                <w:rFonts w:ascii="AdobeHeitiStd-Regular" w:eastAsia="AdobeHeitiStd-Regular" w:cs="AdobeHeitiStd-Regular" w:hint="eastAsia"/>
                <w:kern w:val="0"/>
                <w:szCs w:val="21"/>
              </w:rPr>
              <w:t>且调整股权集中度对并购效应的影响最大。</w:t>
            </w:r>
            <w:r w:rsidR="00C94642" w:rsidRPr="00F36EF5">
              <w:rPr>
                <w:rFonts w:ascii="AdobeHeitiStd-Regular" w:eastAsia="AdobeHeitiStd-Regular" w:cs="AdobeHeitiStd-Regular" w:hint="eastAsia"/>
                <w:kern w:val="0"/>
                <w:szCs w:val="21"/>
              </w:rPr>
              <w:t>企业在并购之前应当评估现有的股权结构，设计、调整不利于协同效应最大化的因素。</w:t>
            </w:r>
          </w:p>
          <w:p w:rsidR="00F36EF5" w:rsidRPr="00F36EF5" w:rsidRDefault="00F36EF5" w:rsidP="00EC0924">
            <w:pPr>
              <w:rPr>
                <w:rFonts w:ascii="AdobeHeitiStd-Regular" w:eastAsia="AdobeHeitiStd-Regular" w:cs="AdobeHeitiStd-Regular"/>
                <w:kern w:val="0"/>
                <w:szCs w:val="21"/>
              </w:rPr>
            </w:pP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p>
          <w:p w:rsidR="00C73A3E" w:rsidRPr="004D5DA9" w:rsidRDefault="002B6B11" w:rsidP="004C0780">
            <w:pPr>
              <w:autoSpaceDE w:val="0"/>
              <w:autoSpaceDN w:val="0"/>
              <w:adjustRightInd w:val="0"/>
              <w:jc w:val="left"/>
              <w:rPr>
                <w:rFonts w:ascii="宋体" w:eastAsia="宋体" w:hAnsi="宋体"/>
                <w:sz w:val="24"/>
                <w:szCs w:val="24"/>
              </w:rPr>
            </w:pPr>
            <w:r>
              <w:rPr>
                <w:rFonts w:ascii="AdobeHeitiStd-Regular" w:eastAsia="AdobeHeitiStd-Regular" w:cs="AdobeHeitiStd-Regular" w:hint="eastAsia"/>
                <w:kern w:val="0"/>
                <w:szCs w:val="21"/>
              </w:rPr>
              <w:t>提供股权结构对并购协同效应的影响程度对比，呈现结构调整影响力的边际效应。</w:t>
            </w:r>
          </w:p>
        </w:tc>
      </w:tr>
      <w:bookmarkEnd w:id="1"/>
    </w:tbl>
    <w:p w:rsidR="004D5DA9" w:rsidRDefault="004D5DA9">
      <w:pPr>
        <w:rPr>
          <w:rFonts w:ascii="宋体" w:eastAsia="宋体" w:hAnsi="宋体"/>
          <w:sz w:val="32"/>
          <w:szCs w:val="32"/>
        </w:rPr>
      </w:pPr>
    </w:p>
    <w:p w:rsidR="00F36EF5" w:rsidRDefault="00F36EF5">
      <w:pPr>
        <w:rPr>
          <w:rFonts w:ascii="宋体" w:eastAsia="宋体" w:hAnsi="宋体"/>
          <w:sz w:val="32"/>
          <w:szCs w:val="32"/>
        </w:rPr>
      </w:pPr>
    </w:p>
    <w:p w:rsidR="0057088E" w:rsidRDefault="0057088E">
      <w:pPr>
        <w:rPr>
          <w:rFonts w:ascii="宋体" w:eastAsia="宋体" w:hAnsi="宋体"/>
          <w:sz w:val="32"/>
          <w:szCs w:val="32"/>
        </w:rPr>
      </w:pPr>
    </w:p>
    <w:p w:rsidR="0057088E" w:rsidRDefault="0057088E">
      <w:pPr>
        <w:rPr>
          <w:rFonts w:ascii="宋体" w:eastAsia="宋体" w:hAnsi="宋体"/>
          <w:sz w:val="32"/>
          <w:szCs w:val="32"/>
        </w:rPr>
      </w:pPr>
    </w:p>
    <w:tbl>
      <w:tblPr>
        <w:tblStyle w:val="a4"/>
        <w:tblW w:w="0" w:type="auto"/>
        <w:tblLook w:val="04A0"/>
      </w:tblPr>
      <w:tblGrid>
        <w:gridCol w:w="9344"/>
      </w:tblGrid>
      <w:tr w:rsidR="00252F6C" w:rsidRPr="004D5DA9" w:rsidTr="00F36EF5">
        <w:trPr>
          <w:trHeight w:val="1118"/>
        </w:trPr>
        <w:tc>
          <w:tcPr>
            <w:tcW w:w="9344" w:type="dxa"/>
          </w:tcPr>
          <w:p w:rsidR="008D0F26" w:rsidRDefault="008D0F26" w:rsidP="00373015">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00506E9A" w:rsidRPr="00506E9A">
              <w:rPr>
                <w:rFonts w:ascii="宋体" w:eastAsia="宋体" w:hAnsi="宋体" w:hint="eastAsia"/>
                <w:b/>
                <w:color w:val="FF0000"/>
                <w:sz w:val="24"/>
                <w:szCs w:val="24"/>
              </w:rPr>
              <w:t>（备注：因提交</w:t>
            </w:r>
            <w:r w:rsidR="00304D8B">
              <w:rPr>
                <w:rFonts w:ascii="宋体" w:eastAsia="宋体" w:hAnsi="宋体" w:hint="eastAsia"/>
                <w:b/>
                <w:color w:val="FF0000"/>
                <w:sz w:val="24"/>
                <w:szCs w:val="24"/>
              </w:rPr>
              <w:t>本</w:t>
            </w:r>
            <w:r w:rsidR="00506E9A" w:rsidRPr="00506E9A">
              <w:rPr>
                <w:rFonts w:ascii="宋体" w:eastAsia="宋体" w:hAnsi="宋体" w:hint="eastAsia"/>
                <w:b/>
                <w:color w:val="FF0000"/>
                <w:sz w:val="24"/>
                <w:szCs w:val="24"/>
              </w:rPr>
              <w:t>报告时间有限，暂时收集</w:t>
            </w:r>
            <w:r w:rsidR="00506E9A">
              <w:rPr>
                <w:rFonts w:ascii="宋体" w:eastAsia="宋体" w:hAnsi="宋体" w:hint="eastAsia"/>
                <w:b/>
                <w:color w:val="FF0000"/>
                <w:sz w:val="24"/>
                <w:szCs w:val="24"/>
              </w:rPr>
              <w:t>以下</w:t>
            </w:r>
            <w:r w:rsidR="00506E9A" w:rsidRPr="00506E9A">
              <w:rPr>
                <w:rFonts w:ascii="宋体" w:eastAsia="宋体" w:hAnsi="宋体" w:hint="eastAsia"/>
                <w:b/>
                <w:color w:val="FF0000"/>
                <w:sz w:val="24"/>
                <w:szCs w:val="24"/>
              </w:rPr>
              <w:t>文献，后期继续补充</w:t>
            </w:r>
            <w:r w:rsidR="00506E9A">
              <w:rPr>
                <w:rFonts w:ascii="宋体" w:eastAsia="宋体" w:hAnsi="宋体" w:hint="eastAsia"/>
                <w:b/>
                <w:color w:val="FF0000"/>
                <w:sz w:val="24"/>
                <w:szCs w:val="24"/>
              </w:rPr>
              <w:t>，包括国外文献</w:t>
            </w:r>
            <w:r w:rsidR="00506E9A" w:rsidRPr="00506E9A">
              <w:rPr>
                <w:rFonts w:ascii="宋体" w:eastAsia="宋体" w:hAnsi="宋体" w:hint="eastAsia"/>
                <w:b/>
                <w:color w:val="FF0000"/>
                <w:sz w:val="24"/>
                <w:szCs w:val="24"/>
              </w:rPr>
              <w:t>）</w:t>
            </w:r>
          </w:p>
          <w:p w:rsidR="00C73A3E" w:rsidRPr="00F36EF5" w:rsidRDefault="003646B4" w:rsidP="00373015">
            <w:pPr>
              <w:rPr>
                <w:rFonts w:ascii="AdobeHeitiStd-Regular" w:eastAsia="AdobeHeitiStd-Regular" w:cs="AdobeHeitiStd-Regular"/>
                <w:kern w:val="0"/>
                <w:szCs w:val="21"/>
              </w:rPr>
            </w:pPr>
            <w:r w:rsidRPr="007C1D73">
              <w:rPr>
                <w:rFonts w:ascii="宋体" w:eastAsia="宋体" w:hAnsi="宋体" w:hint="eastAsia"/>
                <w:sz w:val="24"/>
                <w:szCs w:val="24"/>
              </w:rPr>
              <w:t>1</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曾瑞兰</w:t>
            </w:r>
            <w:r w:rsidR="00C73A3E" w:rsidRPr="00F36EF5">
              <w:rPr>
                <w:rFonts w:ascii="AdobeHeitiStd-Regular" w:eastAsia="AdobeHeitiStd-Regular" w:cs="AdobeHeitiStd-Regular" w:hint="eastAsia"/>
                <w:kern w:val="0"/>
                <w:szCs w:val="21"/>
              </w:rPr>
              <w:t>，“</w:t>
            </w:r>
            <w:r w:rsidRPr="00F36EF5">
              <w:rPr>
                <w:rFonts w:ascii="AdobeHeitiStd-Regular" w:eastAsia="AdobeHeitiStd-Regular" w:cs="AdobeHeitiStd-Regular" w:hint="eastAsia"/>
                <w:kern w:val="0"/>
                <w:szCs w:val="21"/>
              </w:rPr>
              <w:t>企业并购协同效应分析</w:t>
            </w:r>
            <w:r w:rsidR="00C73A3E" w:rsidRPr="00F36EF5">
              <w:rPr>
                <w:rFonts w:ascii="AdobeHeitiStd-Regular" w:eastAsia="AdobeHeitiStd-Regular" w:cs="AdobeHeitiStd-Regular" w:hint="eastAsia"/>
                <w:kern w:val="0"/>
                <w:szCs w:val="21"/>
              </w:rPr>
              <w:t>”,《</w:t>
            </w:r>
            <w:r w:rsidRPr="00F36EF5">
              <w:rPr>
                <w:rFonts w:ascii="AdobeHeitiStd-Regular" w:eastAsia="AdobeHeitiStd-Regular" w:cs="AdobeHeitiStd-Regular" w:hint="eastAsia"/>
                <w:kern w:val="0"/>
                <w:szCs w:val="21"/>
              </w:rPr>
              <w:t>时代经贸</w:t>
            </w:r>
            <w:r w:rsidR="00C73A3E" w:rsidRPr="00F36EF5">
              <w:rPr>
                <w:rFonts w:ascii="AdobeHeitiStd-Regular" w:eastAsia="AdobeHeitiStd-Regular" w:cs="AdobeHeitiStd-Regular" w:hint="eastAsia"/>
                <w:kern w:val="0"/>
                <w:szCs w:val="21"/>
              </w:rPr>
              <w:t>》，20</w:t>
            </w:r>
            <w:r w:rsidRPr="00F36EF5">
              <w:rPr>
                <w:rFonts w:ascii="AdobeHeitiStd-Regular" w:eastAsia="AdobeHeitiStd-Regular" w:cs="AdobeHeitiStd-Regular"/>
                <w:kern w:val="0"/>
                <w:szCs w:val="21"/>
              </w:rPr>
              <w:t>18</w:t>
            </w:r>
            <w:r w:rsidR="00C73A3E" w:rsidRPr="00F36EF5">
              <w:rPr>
                <w:rFonts w:ascii="AdobeHeitiStd-Regular" w:eastAsia="AdobeHeitiStd-Regular" w:cs="AdobeHeitiStd-Regular" w:hint="eastAsia"/>
                <w:kern w:val="0"/>
                <w:szCs w:val="21"/>
              </w:rPr>
              <w:t>年第</w:t>
            </w:r>
            <w:r w:rsidRPr="00F36EF5">
              <w:rPr>
                <w:rFonts w:ascii="AdobeHeitiStd-Regular" w:eastAsia="AdobeHeitiStd-Regular" w:cs="AdobeHeitiStd-Regular" w:hint="eastAsia"/>
                <w:kern w:val="0"/>
                <w:szCs w:val="21"/>
              </w:rPr>
              <w:t>十一</w:t>
            </w:r>
            <w:r w:rsidR="00C73A3E" w:rsidRPr="00F36EF5">
              <w:rPr>
                <w:rFonts w:ascii="AdobeHeitiStd-Regular" w:eastAsia="AdobeHeitiStd-Regular" w:cs="AdobeHeitiStd-Regular" w:hint="eastAsia"/>
                <w:kern w:val="0"/>
                <w:szCs w:val="21"/>
              </w:rPr>
              <w:t>期，</w:t>
            </w:r>
            <w:r w:rsidRPr="00F36EF5">
              <w:rPr>
                <w:rFonts w:ascii="AdobeHeitiStd-Regular" w:eastAsia="AdobeHeitiStd-Regular" w:cs="AdobeHeitiStd-Regular" w:hint="eastAsia"/>
                <w:kern w:val="0"/>
                <w:szCs w:val="21"/>
              </w:rPr>
              <w:t>6</w:t>
            </w:r>
            <w:r w:rsidRPr="00F36EF5">
              <w:rPr>
                <w:rFonts w:ascii="AdobeHeitiStd-Regular" w:eastAsia="AdobeHeitiStd-Regular" w:cs="AdobeHeitiStd-Regular"/>
                <w:kern w:val="0"/>
                <w:szCs w:val="21"/>
              </w:rPr>
              <w:t>1</w:t>
            </w:r>
            <w:r w:rsidR="00C73A3E" w:rsidRPr="00F36EF5">
              <w:rPr>
                <w:rFonts w:ascii="AdobeHeitiStd-Regular" w:eastAsia="AdobeHeitiStd-Regular" w:cs="AdobeHeitiStd-Regular" w:hint="eastAsia"/>
                <w:kern w:val="0"/>
                <w:szCs w:val="21"/>
              </w:rPr>
              <w:t>页~</w:t>
            </w:r>
            <w:r w:rsidRPr="00F36EF5">
              <w:rPr>
                <w:rFonts w:ascii="AdobeHeitiStd-Regular" w:eastAsia="AdobeHeitiStd-Regular" w:cs="AdobeHeitiStd-Regular"/>
                <w:kern w:val="0"/>
                <w:szCs w:val="21"/>
              </w:rPr>
              <w:t>63</w:t>
            </w:r>
            <w:r w:rsidR="00C73A3E" w:rsidRPr="00F36EF5">
              <w:rPr>
                <w:rFonts w:ascii="AdobeHeitiStd-Regular" w:eastAsia="AdobeHeitiStd-Regular" w:cs="AdobeHeitiStd-Regular" w:hint="eastAsia"/>
                <w:kern w:val="0"/>
                <w:szCs w:val="21"/>
              </w:rPr>
              <w:t>页。</w:t>
            </w:r>
          </w:p>
          <w:p w:rsidR="003646B4" w:rsidRPr="00F36EF5" w:rsidRDefault="003646B4" w:rsidP="007A2710">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2.李倩，</w:t>
            </w:r>
            <w:r w:rsidR="000221A0" w:rsidRPr="00F36EF5">
              <w:rPr>
                <w:rFonts w:ascii="AdobeHeitiStd-Regular" w:eastAsia="AdobeHeitiStd-Regular" w:cs="AdobeHeitiStd-Regular" w:hint="eastAsia"/>
                <w:kern w:val="0"/>
                <w:szCs w:val="21"/>
              </w:rPr>
              <w:t>“企业并购协同效应及其案例研究”，《</w:t>
            </w:r>
            <w:r w:rsidR="00273ACC" w:rsidRPr="00F36EF5">
              <w:rPr>
                <w:rFonts w:ascii="AdobeHeitiStd-Regular" w:eastAsia="AdobeHeitiStd-Regular" w:cs="AdobeHeitiStd-Regular" w:hint="eastAsia"/>
                <w:kern w:val="0"/>
                <w:szCs w:val="21"/>
              </w:rPr>
              <w:t>企业改革与管理</w:t>
            </w:r>
            <w:r w:rsidR="000221A0" w:rsidRPr="00F36EF5">
              <w:rPr>
                <w:rFonts w:ascii="AdobeHeitiStd-Regular" w:eastAsia="AdobeHeitiStd-Regular" w:cs="AdobeHeitiStd-Regular" w:hint="eastAsia"/>
                <w:kern w:val="0"/>
                <w:szCs w:val="21"/>
              </w:rPr>
              <w:t>》</w:t>
            </w:r>
            <w:r w:rsidR="00273ACC" w:rsidRPr="00F36EF5">
              <w:rPr>
                <w:rFonts w:ascii="AdobeHeitiStd-Regular" w:eastAsia="AdobeHeitiStd-Regular" w:cs="AdobeHeitiStd-Regular" w:hint="eastAsia"/>
                <w:kern w:val="0"/>
                <w:szCs w:val="21"/>
              </w:rPr>
              <w:t>，2</w:t>
            </w:r>
            <w:r w:rsidR="00273ACC" w:rsidRPr="00F36EF5">
              <w:rPr>
                <w:rFonts w:ascii="AdobeHeitiStd-Regular" w:eastAsia="AdobeHeitiStd-Regular" w:cs="AdobeHeitiStd-Regular"/>
                <w:kern w:val="0"/>
                <w:szCs w:val="21"/>
              </w:rPr>
              <w:t>020</w:t>
            </w:r>
            <w:r w:rsidR="00273ACC" w:rsidRPr="00F36EF5">
              <w:rPr>
                <w:rFonts w:ascii="AdobeHeitiStd-Regular" w:eastAsia="AdobeHeitiStd-Regular" w:cs="AdobeHeitiStd-Regular" w:hint="eastAsia"/>
                <w:kern w:val="0"/>
                <w:szCs w:val="21"/>
              </w:rPr>
              <w:t>年第一期，1</w:t>
            </w:r>
            <w:r w:rsidR="00273ACC" w:rsidRPr="00F36EF5">
              <w:rPr>
                <w:rFonts w:ascii="AdobeHeitiStd-Regular" w:eastAsia="AdobeHeitiStd-Regular" w:cs="AdobeHeitiStd-Regular"/>
                <w:kern w:val="0"/>
                <w:szCs w:val="21"/>
              </w:rPr>
              <w:t>4</w:t>
            </w:r>
            <w:r w:rsidR="00273ACC" w:rsidRPr="00F36EF5">
              <w:rPr>
                <w:rFonts w:ascii="AdobeHeitiStd-Regular" w:eastAsia="AdobeHeitiStd-Regular" w:cs="AdobeHeitiStd-Regular" w:hint="eastAsia"/>
                <w:kern w:val="0"/>
                <w:szCs w:val="21"/>
              </w:rPr>
              <w:t>-</w:t>
            </w:r>
            <w:r w:rsidR="00273ACC" w:rsidRPr="00F36EF5">
              <w:rPr>
                <w:rFonts w:ascii="AdobeHeitiStd-Regular" w:eastAsia="AdobeHeitiStd-Regular" w:cs="AdobeHeitiStd-Regular"/>
                <w:kern w:val="0"/>
                <w:szCs w:val="21"/>
              </w:rPr>
              <w:t>15</w:t>
            </w:r>
            <w:r w:rsidR="00273ACC" w:rsidRPr="00F36EF5">
              <w:rPr>
                <w:rFonts w:ascii="AdobeHeitiStd-Regular" w:eastAsia="AdobeHeitiStd-Regular" w:cs="AdobeHeitiStd-Regular" w:hint="eastAsia"/>
                <w:kern w:val="0"/>
                <w:szCs w:val="21"/>
              </w:rPr>
              <w:t>页</w:t>
            </w:r>
          </w:p>
          <w:p w:rsidR="00273ACC" w:rsidRPr="00F36EF5" w:rsidRDefault="00273ACC" w:rsidP="007A2710">
            <w:pPr>
              <w:rPr>
                <w:rFonts w:ascii="AdobeHeitiStd-Regular" w:eastAsia="AdobeHeitiStd-Regular" w:cs="AdobeHeitiStd-Regular"/>
                <w:kern w:val="0"/>
                <w:szCs w:val="21"/>
              </w:rPr>
            </w:pPr>
            <w:r w:rsidRPr="00F36EF5">
              <w:rPr>
                <w:rFonts w:ascii="AdobeHeitiStd-Regular" w:eastAsia="AdobeHeitiStd-Regular" w:cs="AdobeHeitiStd-Regular"/>
                <w:kern w:val="0"/>
                <w:szCs w:val="21"/>
              </w:rPr>
              <w:t>3.</w:t>
            </w:r>
            <w:r w:rsidRPr="00F36EF5">
              <w:rPr>
                <w:rFonts w:ascii="AdobeHeitiStd-Regular" w:eastAsia="AdobeHeitiStd-Regular" w:cs="AdobeHeitiStd-Regular" w:hint="eastAsia"/>
                <w:kern w:val="0"/>
                <w:szCs w:val="21"/>
              </w:rPr>
              <w:t>赵俊凯，刘青，郑茗心，</w:t>
            </w:r>
            <w:r w:rsidR="000221A0" w:rsidRPr="00F36EF5">
              <w:rPr>
                <w:rFonts w:ascii="AdobeHeitiStd-Regular" w:eastAsia="AdobeHeitiStd-Regular" w:cs="AdobeHeitiStd-Regular" w:hint="eastAsia"/>
                <w:kern w:val="0"/>
                <w:szCs w:val="21"/>
              </w:rPr>
              <w:t>“企业并购协同效应与因素的研究”，《</w:t>
            </w:r>
            <w:r w:rsidRPr="00F36EF5">
              <w:rPr>
                <w:rFonts w:ascii="AdobeHeitiStd-Regular" w:eastAsia="AdobeHeitiStd-Regular" w:cs="AdobeHeitiStd-Regular" w:hint="eastAsia"/>
                <w:kern w:val="0"/>
                <w:szCs w:val="21"/>
              </w:rPr>
              <w:t>生产力研究</w:t>
            </w:r>
            <w:r w:rsidR="000221A0" w:rsidRPr="00F36EF5">
              <w:rPr>
                <w:rFonts w:ascii="AdobeHeitiStd-Regular" w:eastAsia="AdobeHeitiStd-Regular" w:cs="AdobeHeitiStd-Regular" w:hint="eastAsia"/>
                <w:kern w:val="0"/>
                <w:szCs w:val="21"/>
              </w:rPr>
              <w:t>》</w:t>
            </w:r>
            <w:r w:rsidRPr="00F36EF5">
              <w:rPr>
                <w:rFonts w:ascii="AdobeHeitiStd-Regular" w:eastAsia="AdobeHeitiStd-Regular" w:cs="AdobeHeitiStd-Regular" w:hint="eastAsia"/>
                <w:kern w:val="0"/>
                <w:szCs w:val="21"/>
              </w:rPr>
              <w:t>，2</w:t>
            </w:r>
            <w:r w:rsidRPr="00F36EF5">
              <w:rPr>
                <w:rFonts w:ascii="AdobeHeitiStd-Regular" w:eastAsia="AdobeHeitiStd-Regular" w:cs="AdobeHeitiStd-Regular"/>
                <w:kern w:val="0"/>
                <w:szCs w:val="21"/>
              </w:rPr>
              <w:t>016</w:t>
            </w:r>
            <w:r w:rsidRPr="00F36EF5">
              <w:rPr>
                <w:rFonts w:ascii="AdobeHeitiStd-Regular" w:eastAsia="AdobeHeitiStd-Regular" w:cs="AdobeHeitiStd-Regular" w:hint="eastAsia"/>
                <w:kern w:val="0"/>
                <w:szCs w:val="21"/>
              </w:rPr>
              <w:t>年第一期，1</w:t>
            </w:r>
            <w:r w:rsidRPr="00F36EF5">
              <w:rPr>
                <w:rFonts w:ascii="AdobeHeitiStd-Regular" w:eastAsia="AdobeHeitiStd-Regular" w:cs="AdobeHeitiStd-Regular"/>
                <w:kern w:val="0"/>
                <w:szCs w:val="21"/>
              </w:rPr>
              <w:t>34</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137</w:t>
            </w:r>
            <w:r w:rsidRPr="00F36EF5">
              <w:rPr>
                <w:rFonts w:ascii="AdobeHeitiStd-Regular" w:eastAsia="AdobeHeitiStd-Regular" w:cs="AdobeHeitiStd-Regular" w:hint="eastAsia"/>
                <w:kern w:val="0"/>
                <w:szCs w:val="21"/>
              </w:rPr>
              <w:t>页</w:t>
            </w:r>
          </w:p>
          <w:p w:rsidR="00273ACC" w:rsidRPr="00F36EF5" w:rsidRDefault="00273ACC" w:rsidP="007A2710">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4</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徐昭，</w:t>
            </w:r>
            <w:r w:rsidR="000221A0" w:rsidRPr="00F36EF5">
              <w:rPr>
                <w:rFonts w:ascii="AdobeHeitiStd-Regular" w:eastAsia="AdobeHeitiStd-Regular" w:cs="AdobeHeitiStd-Regular" w:hint="eastAsia"/>
                <w:kern w:val="0"/>
                <w:szCs w:val="21"/>
              </w:rPr>
              <w:t>“投资者法律保护与国企属性对并购协同效应的影响“，《</w:t>
            </w:r>
            <w:r w:rsidRPr="00F36EF5">
              <w:rPr>
                <w:rFonts w:ascii="AdobeHeitiStd-Regular" w:eastAsia="AdobeHeitiStd-Regular" w:cs="AdobeHeitiStd-Regular" w:hint="eastAsia"/>
                <w:kern w:val="0"/>
                <w:szCs w:val="21"/>
              </w:rPr>
              <w:t>商业研究</w:t>
            </w:r>
            <w:r w:rsidR="000221A0" w:rsidRPr="00F36EF5">
              <w:rPr>
                <w:rFonts w:ascii="AdobeHeitiStd-Regular" w:eastAsia="AdobeHeitiStd-Regular" w:cs="AdobeHeitiStd-Regular" w:hint="eastAsia"/>
                <w:kern w:val="0"/>
                <w:szCs w:val="21"/>
              </w:rPr>
              <w:t>》</w:t>
            </w:r>
            <w:r w:rsidRPr="00F36EF5">
              <w:rPr>
                <w:rFonts w:ascii="AdobeHeitiStd-Regular" w:eastAsia="AdobeHeitiStd-Regular" w:cs="AdobeHeitiStd-Regular" w:hint="eastAsia"/>
                <w:kern w:val="0"/>
                <w:szCs w:val="21"/>
              </w:rPr>
              <w:t>，2</w:t>
            </w:r>
            <w:r w:rsidRPr="00F36EF5">
              <w:rPr>
                <w:rFonts w:ascii="AdobeHeitiStd-Regular" w:eastAsia="AdobeHeitiStd-Regular" w:cs="AdobeHeitiStd-Regular"/>
                <w:kern w:val="0"/>
                <w:szCs w:val="21"/>
              </w:rPr>
              <w:t>017</w:t>
            </w:r>
            <w:r w:rsidRPr="00F36EF5">
              <w:rPr>
                <w:rFonts w:ascii="AdobeHeitiStd-Regular" w:eastAsia="AdobeHeitiStd-Regular" w:cs="AdobeHeitiStd-Regular" w:hint="eastAsia"/>
                <w:kern w:val="0"/>
                <w:szCs w:val="21"/>
              </w:rPr>
              <w:t>年第六期，1</w:t>
            </w:r>
            <w:r w:rsidRPr="00F36EF5">
              <w:rPr>
                <w:rFonts w:ascii="AdobeHeitiStd-Regular" w:eastAsia="AdobeHeitiStd-Regular" w:cs="AdobeHeitiStd-Regular"/>
                <w:kern w:val="0"/>
                <w:szCs w:val="21"/>
              </w:rPr>
              <w:t>15</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123</w:t>
            </w:r>
            <w:r w:rsidRPr="00F36EF5">
              <w:rPr>
                <w:rFonts w:ascii="AdobeHeitiStd-Regular" w:eastAsia="AdobeHeitiStd-Regular" w:cs="AdobeHeitiStd-Regular" w:hint="eastAsia"/>
                <w:kern w:val="0"/>
                <w:szCs w:val="21"/>
              </w:rPr>
              <w:t>页</w:t>
            </w:r>
          </w:p>
          <w:p w:rsidR="00273ACC" w:rsidRPr="00F36EF5" w:rsidRDefault="000221A0" w:rsidP="007A2710">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5</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顾晓敏，孙爱丽，“并购重组与价值创造：</w:t>
            </w:r>
            <w:r w:rsidR="002F77BA" w:rsidRPr="00F36EF5">
              <w:rPr>
                <w:rFonts w:ascii="AdobeHeitiStd-Regular" w:eastAsia="AdobeHeitiStd-Regular" w:cs="AdobeHeitiStd-Regular" w:hint="eastAsia"/>
                <w:kern w:val="0"/>
                <w:szCs w:val="21"/>
              </w:rPr>
              <w:t>目标公司的协同效应分析</w:t>
            </w:r>
            <w:r w:rsidRPr="00F36EF5">
              <w:rPr>
                <w:rFonts w:ascii="AdobeHeitiStd-Regular" w:eastAsia="AdobeHeitiStd-Regular" w:cs="AdobeHeitiStd-Regular" w:hint="eastAsia"/>
                <w:kern w:val="0"/>
                <w:szCs w:val="21"/>
              </w:rPr>
              <w:t>”</w:t>
            </w:r>
            <w:r w:rsidR="002F77BA" w:rsidRPr="00F36EF5">
              <w:rPr>
                <w:rFonts w:ascii="AdobeHeitiStd-Regular" w:eastAsia="AdobeHeitiStd-Regular" w:cs="AdobeHeitiStd-Regular" w:hint="eastAsia"/>
                <w:kern w:val="0"/>
                <w:szCs w:val="21"/>
              </w:rPr>
              <w:t>，《财会月刊》，2</w:t>
            </w:r>
            <w:r w:rsidR="002F77BA" w:rsidRPr="00F36EF5">
              <w:rPr>
                <w:rFonts w:ascii="AdobeHeitiStd-Regular" w:eastAsia="AdobeHeitiStd-Regular" w:cs="AdobeHeitiStd-Regular"/>
                <w:kern w:val="0"/>
                <w:szCs w:val="21"/>
              </w:rPr>
              <w:t>015</w:t>
            </w:r>
            <w:r w:rsidR="002F77BA" w:rsidRPr="00F36EF5">
              <w:rPr>
                <w:rFonts w:ascii="AdobeHeitiStd-Regular" w:eastAsia="AdobeHeitiStd-Regular" w:cs="AdobeHeitiStd-Regular" w:hint="eastAsia"/>
                <w:kern w:val="0"/>
                <w:szCs w:val="21"/>
              </w:rPr>
              <w:t>年第三十四期，1</w:t>
            </w:r>
            <w:r w:rsidR="002F77BA" w:rsidRPr="00F36EF5">
              <w:rPr>
                <w:rFonts w:ascii="AdobeHeitiStd-Regular" w:eastAsia="AdobeHeitiStd-Regular" w:cs="AdobeHeitiStd-Regular"/>
                <w:kern w:val="0"/>
                <w:szCs w:val="21"/>
              </w:rPr>
              <w:t>0</w:t>
            </w:r>
            <w:r w:rsidR="002F77BA" w:rsidRPr="00F36EF5">
              <w:rPr>
                <w:rFonts w:ascii="AdobeHeitiStd-Regular" w:eastAsia="AdobeHeitiStd-Regular" w:cs="AdobeHeitiStd-Regular" w:hint="eastAsia"/>
                <w:kern w:val="0"/>
                <w:szCs w:val="21"/>
              </w:rPr>
              <w:t>-</w:t>
            </w:r>
            <w:r w:rsidR="002F77BA" w:rsidRPr="00F36EF5">
              <w:rPr>
                <w:rFonts w:ascii="AdobeHeitiStd-Regular" w:eastAsia="AdobeHeitiStd-Regular" w:cs="AdobeHeitiStd-Regular"/>
                <w:kern w:val="0"/>
                <w:szCs w:val="21"/>
              </w:rPr>
              <w:t>17</w:t>
            </w:r>
            <w:r w:rsidR="002F77BA" w:rsidRPr="00F36EF5">
              <w:rPr>
                <w:rFonts w:ascii="AdobeHeitiStd-Regular" w:eastAsia="AdobeHeitiStd-Regular" w:cs="AdobeHeitiStd-Regular" w:hint="eastAsia"/>
                <w:kern w:val="0"/>
                <w:szCs w:val="21"/>
              </w:rPr>
              <w:t>页</w:t>
            </w:r>
          </w:p>
          <w:p w:rsidR="002F77BA" w:rsidRPr="00F36EF5" w:rsidRDefault="002F77BA" w:rsidP="007A2710">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6</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杨荟茗，“并购重组中的协同效应研究综述”，《黑龙江工业学院学报》，2</w:t>
            </w:r>
            <w:r w:rsidRPr="00F36EF5">
              <w:rPr>
                <w:rFonts w:ascii="AdobeHeitiStd-Regular" w:eastAsia="AdobeHeitiStd-Regular" w:cs="AdobeHeitiStd-Regular"/>
                <w:kern w:val="0"/>
                <w:szCs w:val="21"/>
              </w:rPr>
              <w:t>017</w:t>
            </w:r>
            <w:r w:rsidRPr="00F36EF5">
              <w:rPr>
                <w:rFonts w:ascii="AdobeHeitiStd-Regular" w:eastAsia="AdobeHeitiStd-Regular" w:cs="AdobeHeitiStd-Regular" w:hint="eastAsia"/>
                <w:kern w:val="0"/>
                <w:szCs w:val="21"/>
              </w:rPr>
              <w:t>年第十期，6</w:t>
            </w:r>
            <w:r w:rsidRPr="00F36EF5">
              <w:rPr>
                <w:rFonts w:ascii="AdobeHeitiStd-Regular" w:eastAsia="AdobeHeitiStd-Regular" w:cs="AdobeHeitiStd-Regular"/>
                <w:kern w:val="0"/>
                <w:szCs w:val="21"/>
              </w:rPr>
              <w:t>7</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71</w:t>
            </w:r>
            <w:r w:rsidR="00103D45" w:rsidRPr="00F36EF5">
              <w:rPr>
                <w:rFonts w:ascii="AdobeHeitiStd-Regular" w:eastAsia="AdobeHeitiStd-Regular" w:cs="AdobeHeitiStd-Regular" w:hint="eastAsia"/>
                <w:kern w:val="0"/>
                <w:szCs w:val="21"/>
              </w:rPr>
              <w:t>页</w:t>
            </w:r>
          </w:p>
          <w:p w:rsidR="00103D45" w:rsidRPr="00F36EF5" w:rsidRDefault="00103D45" w:rsidP="007A2710">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7</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杨应辉，“并购中溢出与拔靴效应实证研究综述”，《现代商贸工业》，2</w:t>
            </w:r>
            <w:r w:rsidRPr="00F36EF5">
              <w:rPr>
                <w:rFonts w:ascii="AdobeHeitiStd-Regular" w:eastAsia="AdobeHeitiStd-Regular" w:cs="AdobeHeitiStd-Regular"/>
                <w:kern w:val="0"/>
                <w:szCs w:val="21"/>
              </w:rPr>
              <w:t>019</w:t>
            </w:r>
            <w:r w:rsidRPr="00F36EF5">
              <w:rPr>
                <w:rFonts w:ascii="AdobeHeitiStd-Regular" w:eastAsia="AdobeHeitiStd-Regular" w:cs="AdobeHeitiStd-Regular" w:hint="eastAsia"/>
                <w:kern w:val="0"/>
                <w:szCs w:val="21"/>
              </w:rPr>
              <w:t>年第十九期，1</w:t>
            </w:r>
            <w:r w:rsidRPr="00F36EF5">
              <w:rPr>
                <w:rFonts w:ascii="AdobeHeitiStd-Regular" w:eastAsia="AdobeHeitiStd-Regular" w:cs="AdobeHeitiStd-Regular"/>
                <w:kern w:val="0"/>
                <w:szCs w:val="21"/>
              </w:rPr>
              <w:t>00</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101</w:t>
            </w:r>
            <w:r w:rsidRPr="00F36EF5">
              <w:rPr>
                <w:rFonts w:ascii="AdobeHeitiStd-Regular" w:eastAsia="AdobeHeitiStd-Regular" w:cs="AdobeHeitiStd-Regular" w:hint="eastAsia"/>
                <w:kern w:val="0"/>
                <w:szCs w:val="21"/>
              </w:rPr>
              <w:t>页</w:t>
            </w:r>
          </w:p>
          <w:p w:rsidR="00103D45" w:rsidRPr="00F36EF5" w:rsidRDefault="00103D45" w:rsidP="007A2710">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8</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王渃婷，“协同效应在企业并购的应用研究”，《北方经贸》，2</w:t>
            </w:r>
            <w:r w:rsidRPr="00F36EF5">
              <w:rPr>
                <w:rFonts w:ascii="AdobeHeitiStd-Regular" w:eastAsia="AdobeHeitiStd-Regular" w:cs="AdobeHeitiStd-Regular"/>
                <w:kern w:val="0"/>
                <w:szCs w:val="21"/>
              </w:rPr>
              <w:t>018</w:t>
            </w:r>
            <w:r w:rsidRPr="00F36EF5">
              <w:rPr>
                <w:rFonts w:ascii="AdobeHeitiStd-Regular" w:eastAsia="AdobeHeitiStd-Regular" w:cs="AdobeHeitiStd-Regular" w:hint="eastAsia"/>
                <w:kern w:val="0"/>
                <w:szCs w:val="21"/>
              </w:rPr>
              <w:t>年第三期，1</w:t>
            </w:r>
            <w:r w:rsidRPr="00F36EF5">
              <w:rPr>
                <w:rFonts w:ascii="AdobeHeitiStd-Regular" w:eastAsia="AdobeHeitiStd-Regular" w:cs="AdobeHeitiStd-Regular"/>
                <w:kern w:val="0"/>
                <w:szCs w:val="21"/>
              </w:rPr>
              <w:t>22</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123</w:t>
            </w:r>
            <w:r w:rsidRPr="00F36EF5">
              <w:rPr>
                <w:rFonts w:ascii="AdobeHeitiStd-Regular" w:eastAsia="AdobeHeitiStd-Regular" w:cs="AdobeHeitiStd-Regular" w:hint="eastAsia"/>
                <w:kern w:val="0"/>
                <w:szCs w:val="21"/>
              </w:rPr>
              <w:t>页</w:t>
            </w:r>
          </w:p>
          <w:p w:rsidR="007C1D73" w:rsidRPr="00F36EF5" w:rsidRDefault="00D75AAC" w:rsidP="00373015">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9</w:t>
            </w:r>
            <w:r w:rsidRPr="00F36EF5">
              <w:rPr>
                <w:rFonts w:ascii="AdobeHeitiStd-Regular" w:eastAsia="AdobeHeitiStd-Regular" w:cs="AdobeHeitiStd-Regular"/>
                <w:kern w:val="0"/>
                <w:szCs w:val="21"/>
              </w:rPr>
              <w:t>.</w:t>
            </w:r>
            <w:r w:rsidRPr="00F36EF5">
              <w:rPr>
                <w:rFonts w:ascii="AdobeHeitiStd-Regular" w:eastAsia="AdobeHeitiStd-Regular" w:cs="AdobeHeitiStd-Regular" w:hint="eastAsia"/>
                <w:kern w:val="0"/>
                <w:szCs w:val="21"/>
              </w:rPr>
              <w:t>刘良灿</w:t>
            </w:r>
            <w:r w:rsidRPr="00F36EF5">
              <w:rPr>
                <w:rFonts w:ascii="AdobeHeitiStd-Regular" w:eastAsia="AdobeHeitiStd-Regular" w:cs="AdobeHeitiStd-Regular"/>
                <w:kern w:val="0"/>
                <w:szCs w:val="21"/>
              </w:rPr>
              <w:t>1</w:t>
            </w:r>
            <w:r w:rsidRPr="00F36EF5">
              <w:rPr>
                <w:rFonts w:ascii="AdobeHeitiStd-Regular" w:eastAsia="AdobeHeitiStd-Regular" w:cs="AdobeHeitiStd-Regular" w:hint="eastAsia"/>
                <w:kern w:val="0"/>
                <w:szCs w:val="21"/>
              </w:rPr>
              <w:t>，陈彪</w:t>
            </w:r>
            <w:r w:rsidRPr="00F36EF5">
              <w:rPr>
                <w:rFonts w:ascii="AdobeHeitiStd-Regular" w:eastAsia="AdobeHeitiStd-Regular" w:cs="AdobeHeitiStd-Regular"/>
                <w:kern w:val="0"/>
                <w:szCs w:val="21"/>
              </w:rPr>
              <w:t>2</w:t>
            </w:r>
            <w:r w:rsidRPr="00F36EF5">
              <w:rPr>
                <w:rFonts w:ascii="AdobeHeitiStd-Regular" w:eastAsia="AdobeHeitiStd-Regular" w:cs="AdobeHeitiStd-Regular" w:hint="eastAsia"/>
                <w:kern w:val="0"/>
                <w:szCs w:val="21"/>
              </w:rPr>
              <w:t>，张同建</w:t>
            </w:r>
            <w:r w:rsidRPr="00F36EF5">
              <w:rPr>
                <w:rFonts w:ascii="AdobeHeitiStd-Regular" w:eastAsia="AdobeHeitiStd-Regular" w:cs="AdobeHeitiStd-Regular"/>
                <w:kern w:val="0"/>
                <w:szCs w:val="21"/>
              </w:rPr>
              <w:t>2</w:t>
            </w:r>
            <w:r w:rsidRPr="00F36EF5">
              <w:rPr>
                <w:rFonts w:ascii="AdobeHeitiStd-Regular" w:eastAsia="AdobeHeitiStd-Regular" w:cs="AdobeHeitiStd-Regular" w:hint="eastAsia"/>
                <w:kern w:val="0"/>
                <w:szCs w:val="21"/>
              </w:rPr>
              <w:t>，“公司治理对并购协同的促进效应解析——</w:t>
            </w:r>
            <w:r w:rsidRPr="00F36EF5">
              <w:rPr>
                <w:rFonts w:ascii="AdobeHeitiStd-Regular" w:eastAsia="AdobeHeitiStd-Regular" w:cs="AdobeHeitiStd-Regular"/>
                <w:kern w:val="0"/>
                <w:szCs w:val="21"/>
              </w:rPr>
              <w:t>基于A股上</w:t>
            </w:r>
          </w:p>
          <w:p w:rsidR="00D75AAC" w:rsidRPr="00F36EF5" w:rsidRDefault="00D75AAC" w:rsidP="00373015">
            <w:pPr>
              <w:rPr>
                <w:rFonts w:ascii="AdobeHeitiStd-Regular" w:eastAsia="AdobeHeitiStd-Regular" w:cs="AdobeHeitiStd-Regular"/>
                <w:kern w:val="0"/>
                <w:szCs w:val="21"/>
              </w:rPr>
            </w:pPr>
            <w:r w:rsidRPr="00F36EF5">
              <w:rPr>
                <w:rFonts w:ascii="AdobeHeitiStd-Regular" w:eastAsia="AdobeHeitiStd-Regular" w:cs="AdobeHeitiStd-Regular"/>
                <w:kern w:val="0"/>
                <w:szCs w:val="21"/>
              </w:rPr>
              <w:t>市公司</w:t>
            </w:r>
          </w:p>
          <w:p w:rsidR="00D75AAC" w:rsidRPr="00F36EF5" w:rsidRDefault="00D75AAC" w:rsidP="00373015">
            <w:pPr>
              <w:rPr>
                <w:rFonts w:ascii="AdobeHeitiStd-Regular" w:eastAsia="AdobeHeitiStd-Regular" w:cs="AdobeHeitiStd-Regular"/>
                <w:kern w:val="0"/>
                <w:szCs w:val="21"/>
              </w:rPr>
            </w:pPr>
            <w:r w:rsidRPr="00F36EF5">
              <w:rPr>
                <w:rFonts w:ascii="AdobeHeitiStd-Regular" w:eastAsia="AdobeHeitiStd-Regular" w:cs="AdobeHeitiStd-Regular"/>
                <w:kern w:val="0"/>
                <w:szCs w:val="21"/>
              </w:rPr>
              <w:t>并购事件的数据检验</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湖北工业职业技术学院学报</w:t>
            </w:r>
            <w:r w:rsidRPr="00F36EF5">
              <w:rPr>
                <w:rFonts w:ascii="AdobeHeitiStd-Regular" w:eastAsia="AdobeHeitiStd-Regular" w:cs="AdobeHeitiStd-Regular" w:hint="eastAsia"/>
                <w:kern w:val="0"/>
                <w:szCs w:val="21"/>
              </w:rPr>
              <w:t>》，2</w:t>
            </w:r>
            <w:r w:rsidRPr="00F36EF5">
              <w:rPr>
                <w:rFonts w:ascii="AdobeHeitiStd-Regular" w:eastAsia="AdobeHeitiStd-Regular" w:cs="AdobeHeitiStd-Regular"/>
                <w:kern w:val="0"/>
                <w:szCs w:val="21"/>
              </w:rPr>
              <w:t>017</w:t>
            </w:r>
            <w:r w:rsidRPr="00F36EF5">
              <w:rPr>
                <w:rFonts w:ascii="AdobeHeitiStd-Regular" w:eastAsia="AdobeHeitiStd-Regular" w:cs="AdobeHeitiStd-Regular" w:hint="eastAsia"/>
                <w:kern w:val="0"/>
                <w:szCs w:val="21"/>
              </w:rPr>
              <w:t>年第三期，5</w:t>
            </w:r>
            <w:r w:rsidRPr="00F36EF5">
              <w:rPr>
                <w:rFonts w:ascii="AdobeHeitiStd-Regular" w:eastAsia="AdobeHeitiStd-Regular" w:cs="AdobeHeitiStd-Regular"/>
                <w:kern w:val="0"/>
                <w:szCs w:val="21"/>
              </w:rPr>
              <w:t>8</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62</w:t>
            </w:r>
            <w:r w:rsidRPr="00F36EF5">
              <w:rPr>
                <w:rFonts w:ascii="AdobeHeitiStd-Regular" w:eastAsia="AdobeHeitiStd-Regular" w:cs="AdobeHeitiStd-Regular" w:hint="eastAsia"/>
                <w:kern w:val="0"/>
                <w:szCs w:val="21"/>
              </w:rPr>
              <w:t>页</w:t>
            </w:r>
          </w:p>
          <w:p w:rsidR="00D75AAC" w:rsidRPr="00F36EF5" w:rsidRDefault="00D75AAC" w:rsidP="00373015">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1</w:t>
            </w:r>
            <w:r w:rsidRPr="00F36EF5">
              <w:rPr>
                <w:rFonts w:ascii="AdobeHeitiStd-Regular" w:eastAsia="AdobeHeitiStd-Regular" w:cs="AdobeHeitiStd-Regular"/>
                <w:kern w:val="0"/>
                <w:szCs w:val="21"/>
              </w:rPr>
              <w:t>0.</w:t>
            </w:r>
            <w:r w:rsidRPr="00F36EF5">
              <w:rPr>
                <w:rFonts w:ascii="AdobeHeitiStd-Regular" w:eastAsia="AdobeHeitiStd-Regular" w:cs="AdobeHeitiStd-Regular" w:hint="eastAsia"/>
                <w:kern w:val="0"/>
                <w:szCs w:val="21"/>
              </w:rPr>
              <w:t>闫红宇，“公司治理对并购绩效的影响”，《时代经贸》，2</w:t>
            </w:r>
            <w:r w:rsidRPr="00F36EF5">
              <w:rPr>
                <w:rFonts w:ascii="AdobeHeitiStd-Regular" w:eastAsia="AdobeHeitiStd-Regular" w:cs="AdobeHeitiStd-Regular"/>
                <w:kern w:val="0"/>
                <w:szCs w:val="21"/>
              </w:rPr>
              <w:t>017</w:t>
            </w:r>
            <w:r w:rsidRPr="00F36EF5">
              <w:rPr>
                <w:rFonts w:ascii="AdobeHeitiStd-Regular" w:eastAsia="AdobeHeitiStd-Regular" w:cs="AdobeHeitiStd-Regular" w:hint="eastAsia"/>
                <w:kern w:val="0"/>
                <w:szCs w:val="21"/>
              </w:rPr>
              <w:t>年第二十一期，7</w:t>
            </w:r>
            <w:r w:rsidRPr="00F36EF5">
              <w:rPr>
                <w:rFonts w:ascii="AdobeHeitiStd-Regular" w:eastAsia="AdobeHeitiStd-Regular" w:cs="AdobeHeitiStd-Regular"/>
                <w:kern w:val="0"/>
                <w:szCs w:val="21"/>
              </w:rPr>
              <w:t>5</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76</w:t>
            </w:r>
            <w:r w:rsidRPr="00F36EF5">
              <w:rPr>
                <w:rFonts w:ascii="AdobeHeitiStd-Regular" w:eastAsia="AdobeHeitiStd-Regular" w:cs="AdobeHeitiStd-Regular" w:hint="eastAsia"/>
                <w:kern w:val="0"/>
                <w:szCs w:val="21"/>
              </w:rPr>
              <w:t>页</w:t>
            </w:r>
          </w:p>
          <w:p w:rsidR="00D75AAC" w:rsidRPr="00F36EF5" w:rsidRDefault="00D75AAC" w:rsidP="00373015">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1</w:t>
            </w:r>
            <w:r w:rsidRPr="00F36EF5">
              <w:rPr>
                <w:rFonts w:ascii="AdobeHeitiStd-Regular" w:eastAsia="AdobeHeitiStd-Regular" w:cs="AdobeHeitiStd-Regular"/>
                <w:kern w:val="0"/>
                <w:szCs w:val="21"/>
              </w:rPr>
              <w:t>1.</w:t>
            </w:r>
            <w:r w:rsidRPr="00F36EF5">
              <w:rPr>
                <w:rFonts w:ascii="AdobeHeitiStd-Regular" w:eastAsia="AdobeHeitiStd-Regular" w:cs="AdobeHeitiStd-Regular" w:hint="eastAsia"/>
                <w:kern w:val="0"/>
                <w:szCs w:val="21"/>
              </w:rPr>
              <w:t>牟宇轩，“公司股权结构与并购绩效关系的研究综述”，《现代商贸工业》，2</w:t>
            </w:r>
            <w:r w:rsidRPr="00F36EF5">
              <w:rPr>
                <w:rFonts w:ascii="AdobeHeitiStd-Regular" w:eastAsia="AdobeHeitiStd-Regular" w:cs="AdobeHeitiStd-Regular"/>
                <w:kern w:val="0"/>
                <w:szCs w:val="21"/>
              </w:rPr>
              <w:t>018</w:t>
            </w:r>
            <w:r w:rsidRPr="00F36EF5">
              <w:rPr>
                <w:rFonts w:ascii="AdobeHeitiStd-Regular" w:eastAsia="AdobeHeitiStd-Regular" w:cs="AdobeHeitiStd-Regular" w:hint="eastAsia"/>
                <w:kern w:val="0"/>
                <w:szCs w:val="21"/>
              </w:rPr>
              <w:t>年第十九期，1</w:t>
            </w:r>
            <w:r w:rsidRPr="00F36EF5">
              <w:rPr>
                <w:rFonts w:ascii="AdobeHeitiStd-Regular" w:eastAsia="AdobeHeitiStd-Regular" w:cs="AdobeHeitiStd-Regular"/>
                <w:kern w:val="0"/>
                <w:szCs w:val="21"/>
              </w:rPr>
              <w:t>09</w:t>
            </w:r>
            <w:r w:rsidRPr="00F36EF5">
              <w:rPr>
                <w:rFonts w:ascii="AdobeHeitiStd-Regular" w:eastAsia="AdobeHeitiStd-Regular" w:cs="AdobeHeitiStd-Regular" w:hint="eastAsia"/>
                <w:kern w:val="0"/>
                <w:szCs w:val="21"/>
              </w:rPr>
              <w:t>-</w:t>
            </w:r>
            <w:r w:rsidRPr="00F36EF5">
              <w:rPr>
                <w:rFonts w:ascii="AdobeHeitiStd-Regular" w:eastAsia="AdobeHeitiStd-Regular" w:cs="AdobeHeitiStd-Regular"/>
                <w:kern w:val="0"/>
                <w:szCs w:val="21"/>
              </w:rPr>
              <w:t>111</w:t>
            </w:r>
            <w:r w:rsidRPr="00F36EF5">
              <w:rPr>
                <w:rFonts w:ascii="AdobeHeitiStd-Regular" w:eastAsia="AdobeHeitiStd-Regular" w:cs="AdobeHeitiStd-Regular" w:hint="eastAsia"/>
                <w:kern w:val="0"/>
                <w:szCs w:val="21"/>
              </w:rPr>
              <w:t>页</w:t>
            </w:r>
          </w:p>
          <w:p w:rsidR="00252F6C" w:rsidRPr="00F36EF5" w:rsidRDefault="007A2710" w:rsidP="00F36EF5">
            <w:pPr>
              <w:rPr>
                <w:rFonts w:ascii="AdobeHeitiStd-Regular" w:eastAsia="AdobeHeitiStd-Regular" w:cs="AdobeHeitiStd-Regular"/>
                <w:kern w:val="0"/>
                <w:szCs w:val="21"/>
              </w:rPr>
            </w:pPr>
            <w:r w:rsidRPr="00F36EF5">
              <w:rPr>
                <w:rFonts w:ascii="AdobeHeitiStd-Regular" w:eastAsia="AdobeHeitiStd-Regular" w:cs="AdobeHeitiStd-Regular"/>
                <w:kern w:val="0"/>
                <w:szCs w:val="21"/>
              </w:rPr>
              <w:t>……</w:t>
            </w: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F36EF5">
        <w:trPr>
          <w:trHeight w:val="3387"/>
        </w:trPr>
        <w:tc>
          <w:tcPr>
            <w:tcW w:w="9344" w:type="dxa"/>
          </w:tcPr>
          <w:p w:rsidR="00252F6C"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rsidR="00252F6C" w:rsidRPr="00F36EF5" w:rsidRDefault="00252F6C"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题目：</w:t>
            </w:r>
            <w:r w:rsidR="009C60B0" w:rsidRPr="00F36EF5">
              <w:rPr>
                <w:rFonts w:ascii="AdobeHeitiStd-Regular" w:eastAsia="AdobeHeitiStd-Regular" w:cs="AdobeHeitiStd-Regular" w:hint="eastAsia"/>
                <w:kern w:val="0"/>
                <w:szCs w:val="21"/>
              </w:rPr>
              <w:t>公司治理结构对</w:t>
            </w:r>
            <w:r w:rsidR="009C60B0" w:rsidRPr="00F36EF5">
              <w:rPr>
                <w:rFonts w:ascii="AdobeHeitiStd-Regular" w:eastAsia="AdobeHeitiStd-Regular" w:cs="AdobeHeitiStd-Regular"/>
                <w:kern w:val="0"/>
                <w:szCs w:val="21"/>
              </w:rPr>
              <w:t>并购协同效应的影响研究</w:t>
            </w:r>
          </w:p>
          <w:p w:rsidR="00252F6C" w:rsidRPr="00F36EF5" w:rsidRDefault="00252F6C"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主题词：</w:t>
            </w:r>
            <w:r w:rsidR="009C60B0" w:rsidRPr="00F36EF5">
              <w:rPr>
                <w:rFonts w:ascii="AdobeHeitiStd-Regular" w:eastAsia="AdobeHeitiStd-Regular" w:cs="AdobeHeitiStd-Regular" w:hint="eastAsia"/>
                <w:kern w:val="0"/>
                <w:szCs w:val="21"/>
              </w:rPr>
              <w:t>公司治理；股权结构；</w:t>
            </w:r>
            <w:r w:rsidR="00B51B43" w:rsidRPr="00F36EF5">
              <w:rPr>
                <w:rFonts w:ascii="AdobeHeitiStd-Regular" w:eastAsia="AdobeHeitiStd-Regular" w:cs="AdobeHeitiStd-Regular" w:hint="eastAsia"/>
                <w:kern w:val="0"/>
                <w:szCs w:val="21"/>
              </w:rPr>
              <w:t>并购协同效应；……</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摘要</w:t>
            </w:r>
          </w:p>
          <w:p w:rsidR="00252F6C" w:rsidRPr="00F36EF5" w:rsidRDefault="00252F6C"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第</w:t>
            </w:r>
            <w:r w:rsidRPr="00F36EF5">
              <w:rPr>
                <w:rFonts w:ascii="AdobeHeitiStd-Regular" w:eastAsia="AdobeHeitiStd-Regular" w:cs="AdobeHeitiStd-Regular"/>
                <w:kern w:val="0"/>
                <w:szCs w:val="21"/>
              </w:rPr>
              <w:t xml:space="preserve">1章 </w:t>
            </w:r>
            <w:r w:rsidR="009C60B0" w:rsidRPr="00F36EF5">
              <w:rPr>
                <w:rFonts w:ascii="AdobeHeitiStd-Regular" w:eastAsia="AdobeHeitiStd-Regular" w:cs="AdobeHeitiStd-Regular"/>
                <w:kern w:val="0"/>
                <w:szCs w:val="21"/>
              </w:rPr>
              <w:t>绪论</w:t>
            </w:r>
          </w:p>
          <w:p w:rsidR="00252F6C" w:rsidRPr="00F36EF5" w:rsidRDefault="00252F6C" w:rsidP="00252F6C">
            <w:pPr>
              <w:rPr>
                <w:rFonts w:ascii="AdobeHeitiStd-Regular" w:eastAsia="AdobeHeitiStd-Regular" w:cs="AdobeHeitiStd-Regular"/>
                <w:kern w:val="0"/>
                <w:szCs w:val="21"/>
              </w:rPr>
            </w:pPr>
            <w:r w:rsidRPr="00F36EF5">
              <w:rPr>
                <w:rFonts w:ascii="AdobeHeitiStd-Regular" w:eastAsia="AdobeHeitiStd-Regular" w:cs="AdobeHeitiStd-Regular"/>
                <w:kern w:val="0"/>
                <w:szCs w:val="21"/>
              </w:rPr>
              <w:t xml:space="preserve">   1.1 </w:t>
            </w:r>
            <w:r w:rsidR="009C60B0" w:rsidRPr="00F36EF5">
              <w:rPr>
                <w:rFonts w:ascii="AdobeHeitiStd-Regular" w:eastAsia="AdobeHeitiStd-Regular" w:cs="AdobeHeitiStd-Regular"/>
                <w:kern w:val="0"/>
                <w:szCs w:val="21"/>
              </w:rPr>
              <w:t>研究背景和意义</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1.2 研究思路和方法</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1.3 本文的创新点与局限性</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第2章 文献综述</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2.1 关于企业并购协同效应的研究</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2.2 关于公司治理结构的研究</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2.3 关于公司治理结构对于并购协同效应的影响研究</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2.4 文献评述</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第3章 理论基础与研究假设</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3.1 相关概念</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3.2 理论基础</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3.3 研究假设提出</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第4章 实证分析</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4.1 样本选取与数据来源</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4.2 变量定义</w:t>
            </w:r>
          </w:p>
          <w:p w:rsidR="009C60B0"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4.3 研究设计</w:t>
            </w:r>
          </w:p>
          <w:p w:rsidR="00B51B43" w:rsidRPr="00F36EF5"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 xml:space="preserve">   4.4 实证分析与结果</w:t>
            </w:r>
          </w:p>
          <w:p w:rsidR="009C60B0" w:rsidRPr="0057088E" w:rsidRDefault="009C60B0" w:rsidP="00252F6C">
            <w:pPr>
              <w:rPr>
                <w:rFonts w:ascii="AdobeHeitiStd-Regular" w:eastAsia="AdobeHeitiStd-Regular" w:cs="AdobeHeitiStd-Regular"/>
                <w:kern w:val="0"/>
                <w:szCs w:val="21"/>
              </w:rPr>
            </w:pPr>
            <w:r w:rsidRPr="00F36EF5">
              <w:rPr>
                <w:rFonts w:ascii="AdobeHeitiStd-Regular" w:eastAsia="AdobeHeitiStd-Regular" w:cs="AdobeHeitiStd-Regular" w:hint="eastAsia"/>
                <w:kern w:val="0"/>
                <w:szCs w:val="21"/>
              </w:rPr>
              <w:t>第5章 研究结论及</w:t>
            </w:r>
            <w:r w:rsidR="0057088E">
              <w:rPr>
                <w:rFonts w:ascii="AdobeHeitiStd-Regular" w:eastAsia="AdobeHeitiStd-Regular" w:cs="AdobeHeitiStd-Regular" w:hint="eastAsia"/>
                <w:kern w:val="0"/>
                <w:szCs w:val="21"/>
              </w:rPr>
              <w:t>建议</w:t>
            </w:r>
          </w:p>
        </w:tc>
      </w:tr>
    </w:tbl>
    <w:p w:rsidR="00FA6165" w:rsidRPr="00252F6C" w:rsidRDefault="00FA6165">
      <w:pPr>
        <w:rPr>
          <w:rFonts w:ascii="宋体" w:eastAsia="宋体" w:hAnsi="宋体"/>
          <w:sz w:val="32"/>
          <w:szCs w:val="32"/>
        </w:rPr>
      </w:pPr>
    </w:p>
    <w:sectPr w:rsidR="00FA6165" w:rsidRPr="00252F6C" w:rsidSect="0057088E">
      <w:pgSz w:w="11906" w:h="16838"/>
      <w:pgMar w:top="851" w:right="1134" w:bottom="851"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4B7" w:rsidRDefault="00F174B7" w:rsidP="00C73A3E">
      <w:r>
        <w:separator/>
      </w:r>
    </w:p>
  </w:endnote>
  <w:endnote w:type="continuationSeparator" w:id="1">
    <w:p w:rsidR="00F174B7" w:rsidRDefault="00F174B7" w:rsidP="00C73A3E">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KTJ0+ZEbLih-1">
    <w:altName w:val="微软雅黑"/>
    <w:panose1 w:val="00000000000000000000"/>
    <w:charset w:val="86"/>
    <w:family w:val="auto"/>
    <w:notTrueType/>
    <w:pitch w:val="default"/>
    <w:sig w:usb0="00000001" w:usb1="080E0000" w:usb2="00000010" w:usb3="00000000" w:csb0="00040000" w:csb1="00000000"/>
  </w:font>
  <w:font w:name="Courier+ZDDF7L-2">
    <w:altName w:val="方正粗黑宋简体"/>
    <w:panose1 w:val="00000000000000000000"/>
    <w:charset w:val="86"/>
    <w:family w:val="auto"/>
    <w:notTrueType/>
    <w:pitch w:val="default"/>
    <w:sig w:usb0="00000001" w:usb1="080E0000" w:usb2="00000010" w:usb3="00000000" w:csb0="00040000" w:csb1="00000000"/>
  </w:font>
  <w:font w:name="SSJ0+ZKWCb5-1">
    <w:altName w:val="微软雅黑"/>
    <w:panose1 w:val="00000000000000000000"/>
    <w:charset w:val="86"/>
    <w:family w:val="auto"/>
    <w:notTrueType/>
    <w:pitch w:val="default"/>
    <w:sig w:usb0="00000001" w:usb1="080E0000" w:usb2="00000010" w:usb3="00000000" w:csb0="00040000" w:csb1="00000000"/>
  </w:font>
  <w:font w:name="DLF-32769-4-433457500+ZHKE86-36">
    <w:altName w:val="微软雅黑"/>
    <w:panose1 w:val="00000000000000000000"/>
    <w:charset w:val="86"/>
    <w:family w:val="auto"/>
    <w:notTrueType/>
    <w:pitch w:val="default"/>
    <w:sig w:usb0="00000001" w:usb1="080E0000" w:usb2="00000010" w:usb3="00000000" w:csb0="00040000" w:csb1="00000000"/>
  </w:font>
  <w:font w:name="DLF-32769-4-1750610082+ZHKE85-3">
    <w:altName w:val="微软雅黑"/>
    <w:panose1 w:val="00000000000000000000"/>
    <w:charset w:val="86"/>
    <w:family w:val="auto"/>
    <w:notTrueType/>
    <w:pitch w:val="default"/>
    <w:sig w:usb0="00000001" w:usb1="080E0000" w:usb2="00000010" w:usb3="00000000" w:csb0="00040000" w:csb1="00000000"/>
  </w:font>
  <w:font w:name="DLF-32769-4-1231434219+ZHKE86-3">
    <w:altName w:val="微软雅黑"/>
    <w:panose1 w:val="00000000000000000000"/>
    <w:charset w:val="86"/>
    <w:family w:val="auto"/>
    <w:notTrueType/>
    <w:pitch w:val="default"/>
    <w:sig w:usb0="00000001" w:usb1="080E0000" w:usb2="00000010" w:usb3="00000000" w:csb0="00040000" w:csb1="00000000"/>
  </w:font>
  <w:font w:name="DLF-3-0-744949998+ZHKE86-362">
    <w:altName w:val="微软雅黑"/>
    <w:panose1 w:val="00000000000000000000"/>
    <w:charset w:val="86"/>
    <w:family w:val="auto"/>
    <w:notTrueType/>
    <w:pitch w:val="default"/>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4B7" w:rsidRDefault="00F174B7" w:rsidP="00C73A3E">
      <w:r>
        <w:separator/>
      </w:r>
    </w:p>
  </w:footnote>
  <w:footnote w:type="continuationSeparator" w:id="1">
    <w:p w:rsidR="00F174B7" w:rsidRDefault="00F174B7" w:rsidP="00C73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0278C"/>
    <w:rsid w:val="00007F6A"/>
    <w:rsid w:val="000221A0"/>
    <w:rsid w:val="00031E29"/>
    <w:rsid w:val="000758CF"/>
    <w:rsid w:val="00081ECD"/>
    <w:rsid w:val="000A1F11"/>
    <w:rsid w:val="000A43AC"/>
    <w:rsid w:val="000B519A"/>
    <w:rsid w:val="000D7272"/>
    <w:rsid w:val="00103D45"/>
    <w:rsid w:val="00116256"/>
    <w:rsid w:val="00135700"/>
    <w:rsid w:val="00166166"/>
    <w:rsid w:val="001819F5"/>
    <w:rsid w:val="001C5A8D"/>
    <w:rsid w:val="001F15F1"/>
    <w:rsid w:val="001F34A2"/>
    <w:rsid w:val="001F75ED"/>
    <w:rsid w:val="001F7E9E"/>
    <w:rsid w:val="00203894"/>
    <w:rsid w:val="00227174"/>
    <w:rsid w:val="002464FA"/>
    <w:rsid w:val="00252F6C"/>
    <w:rsid w:val="00252FD3"/>
    <w:rsid w:val="00253468"/>
    <w:rsid w:val="00273ACC"/>
    <w:rsid w:val="0028716A"/>
    <w:rsid w:val="00294370"/>
    <w:rsid w:val="002A0F24"/>
    <w:rsid w:val="002B48CB"/>
    <w:rsid w:val="002B6B11"/>
    <w:rsid w:val="002C5294"/>
    <w:rsid w:val="002D0015"/>
    <w:rsid w:val="002F77BA"/>
    <w:rsid w:val="00304D8B"/>
    <w:rsid w:val="00313738"/>
    <w:rsid w:val="0031581E"/>
    <w:rsid w:val="00363D3D"/>
    <w:rsid w:val="003646B4"/>
    <w:rsid w:val="00365CA9"/>
    <w:rsid w:val="0037006F"/>
    <w:rsid w:val="00373015"/>
    <w:rsid w:val="003835D2"/>
    <w:rsid w:val="00385D7F"/>
    <w:rsid w:val="0038799B"/>
    <w:rsid w:val="00390B99"/>
    <w:rsid w:val="003941E0"/>
    <w:rsid w:val="00397743"/>
    <w:rsid w:val="003B359E"/>
    <w:rsid w:val="003F4014"/>
    <w:rsid w:val="003F51BC"/>
    <w:rsid w:val="00427A6D"/>
    <w:rsid w:val="004317D8"/>
    <w:rsid w:val="004353F9"/>
    <w:rsid w:val="004572DC"/>
    <w:rsid w:val="00462EE4"/>
    <w:rsid w:val="004808FD"/>
    <w:rsid w:val="00481EBD"/>
    <w:rsid w:val="00486377"/>
    <w:rsid w:val="004A0146"/>
    <w:rsid w:val="004C0780"/>
    <w:rsid w:val="004C2BFC"/>
    <w:rsid w:val="004D5DA9"/>
    <w:rsid w:val="004D66D4"/>
    <w:rsid w:val="00506E9A"/>
    <w:rsid w:val="00515000"/>
    <w:rsid w:val="0057088E"/>
    <w:rsid w:val="005876E1"/>
    <w:rsid w:val="005A69A5"/>
    <w:rsid w:val="005B0BAF"/>
    <w:rsid w:val="005F56EF"/>
    <w:rsid w:val="005F6433"/>
    <w:rsid w:val="00623698"/>
    <w:rsid w:val="00626021"/>
    <w:rsid w:val="006528FB"/>
    <w:rsid w:val="00694F02"/>
    <w:rsid w:val="006B7157"/>
    <w:rsid w:val="006C014F"/>
    <w:rsid w:val="006D1197"/>
    <w:rsid w:val="006E0804"/>
    <w:rsid w:val="006F4DEA"/>
    <w:rsid w:val="00737C99"/>
    <w:rsid w:val="0074787E"/>
    <w:rsid w:val="00764ED0"/>
    <w:rsid w:val="0076639B"/>
    <w:rsid w:val="007764AD"/>
    <w:rsid w:val="00781520"/>
    <w:rsid w:val="007823FD"/>
    <w:rsid w:val="00793C7B"/>
    <w:rsid w:val="007A2710"/>
    <w:rsid w:val="007A7F66"/>
    <w:rsid w:val="007C1D73"/>
    <w:rsid w:val="007D4038"/>
    <w:rsid w:val="007D6014"/>
    <w:rsid w:val="007F0022"/>
    <w:rsid w:val="007F32C0"/>
    <w:rsid w:val="007F575B"/>
    <w:rsid w:val="008409DE"/>
    <w:rsid w:val="00854668"/>
    <w:rsid w:val="00860F7D"/>
    <w:rsid w:val="00862870"/>
    <w:rsid w:val="00873441"/>
    <w:rsid w:val="008B5C00"/>
    <w:rsid w:val="008B6946"/>
    <w:rsid w:val="008C0CA9"/>
    <w:rsid w:val="008D0F26"/>
    <w:rsid w:val="008D7CFB"/>
    <w:rsid w:val="008F1A95"/>
    <w:rsid w:val="0090430B"/>
    <w:rsid w:val="00904CA6"/>
    <w:rsid w:val="00943B89"/>
    <w:rsid w:val="00953FB9"/>
    <w:rsid w:val="009A2DB9"/>
    <w:rsid w:val="009A327A"/>
    <w:rsid w:val="009C60B0"/>
    <w:rsid w:val="009D1144"/>
    <w:rsid w:val="009E4E24"/>
    <w:rsid w:val="009E6203"/>
    <w:rsid w:val="00A05772"/>
    <w:rsid w:val="00A1667B"/>
    <w:rsid w:val="00A51599"/>
    <w:rsid w:val="00A56A4E"/>
    <w:rsid w:val="00A63805"/>
    <w:rsid w:val="00A67AD7"/>
    <w:rsid w:val="00A87ADA"/>
    <w:rsid w:val="00AA6311"/>
    <w:rsid w:val="00AB2E9C"/>
    <w:rsid w:val="00AC5330"/>
    <w:rsid w:val="00AD02D7"/>
    <w:rsid w:val="00B51B43"/>
    <w:rsid w:val="00B551F4"/>
    <w:rsid w:val="00B6510D"/>
    <w:rsid w:val="00BD6F16"/>
    <w:rsid w:val="00BE11F3"/>
    <w:rsid w:val="00BF5538"/>
    <w:rsid w:val="00C00C23"/>
    <w:rsid w:val="00C01EFA"/>
    <w:rsid w:val="00C02C78"/>
    <w:rsid w:val="00C11A47"/>
    <w:rsid w:val="00C45F92"/>
    <w:rsid w:val="00C50C1E"/>
    <w:rsid w:val="00C67F01"/>
    <w:rsid w:val="00C73A3E"/>
    <w:rsid w:val="00C915D3"/>
    <w:rsid w:val="00C94642"/>
    <w:rsid w:val="00CD33B3"/>
    <w:rsid w:val="00CD4184"/>
    <w:rsid w:val="00CF3502"/>
    <w:rsid w:val="00D209D9"/>
    <w:rsid w:val="00D23195"/>
    <w:rsid w:val="00D3742C"/>
    <w:rsid w:val="00D44880"/>
    <w:rsid w:val="00D50983"/>
    <w:rsid w:val="00D75AAC"/>
    <w:rsid w:val="00D8194F"/>
    <w:rsid w:val="00D840DC"/>
    <w:rsid w:val="00DE4316"/>
    <w:rsid w:val="00E03F74"/>
    <w:rsid w:val="00E13A2A"/>
    <w:rsid w:val="00E54B8C"/>
    <w:rsid w:val="00E56ADB"/>
    <w:rsid w:val="00E56EF4"/>
    <w:rsid w:val="00E823EE"/>
    <w:rsid w:val="00E9360D"/>
    <w:rsid w:val="00EA55F1"/>
    <w:rsid w:val="00EC0924"/>
    <w:rsid w:val="00ED643B"/>
    <w:rsid w:val="00EE5649"/>
    <w:rsid w:val="00F0403C"/>
    <w:rsid w:val="00F10263"/>
    <w:rsid w:val="00F11922"/>
    <w:rsid w:val="00F174B7"/>
    <w:rsid w:val="00F36EF5"/>
    <w:rsid w:val="00F52715"/>
    <w:rsid w:val="00F66126"/>
    <w:rsid w:val="00F815DE"/>
    <w:rsid w:val="00F84432"/>
    <w:rsid w:val="00F9166F"/>
    <w:rsid w:val="00FA6165"/>
    <w:rsid w:val="00FB0A30"/>
    <w:rsid w:val="00FE02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94"/>
    <w:pPr>
      <w:widowControl w:val="0"/>
      <w:jc w:val="both"/>
    </w:pPr>
  </w:style>
  <w:style w:type="paragraph" w:styleId="1">
    <w:name w:val="heading 1"/>
    <w:basedOn w:val="a"/>
    <w:link w:val="1Char"/>
    <w:uiPriority w:val="9"/>
    <w:qFormat/>
    <w:rsid w:val="00D75A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253468"/>
    <w:rPr>
      <w:sz w:val="18"/>
      <w:szCs w:val="18"/>
    </w:rPr>
  </w:style>
  <w:style w:type="character" w:customStyle="1" w:styleId="Char1">
    <w:name w:val="批注框文本 Char"/>
    <w:basedOn w:val="a0"/>
    <w:link w:val="a7"/>
    <w:uiPriority w:val="99"/>
    <w:semiHidden/>
    <w:rsid w:val="00253468"/>
    <w:rPr>
      <w:sz w:val="18"/>
      <w:szCs w:val="18"/>
    </w:rPr>
  </w:style>
  <w:style w:type="character" w:customStyle="1" w:styleId="1Char">
    <w:name w:val="标题 1 Char"/>
    <w:basedOn w:val="a0"/>
    <w:link w:val="1"/>
    <w:uiPriority w:val="9"/>
    <w:rsid w:val="00D75AAC"/>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58441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2071</TotalTime>
  <Pages>8</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Windows 用户</cp:lastModifiedBy>
  <cp:revision>143</cp:revision>
  <cp:lastPrinted>2021-12-14T10:40:00Z</cp:lastPrinted>
  <dcterms:created xsi:type="dcterms:W3CDTF">2021-12-14T03:20:00Z</dcterms:created>
  <dcterms:modified xsi:type="dcterms:W3CDTF">2021-12-31T07:04:00Z</dcterms:modified>
</cp:coreProperties>
</file>