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cs="黑体"/>
          <w:kern w:val="2"/>
          <w:sz w:val="44"/>
          <w:szCs w:val="44"/>
          <w:lang w:val="en-US" w:eastAsia="zh-CN" w:bidi="ar-SA"/>
        </w:rPr>
        <w:pict>
          <v:shape id="_x0000_i1025" o:spt="75" type="#_x0000_t75" style="height:44.95pt;width:185.6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吴</w:t>
      </w:r>
      <w:r>
        <w:rPr>
          <w:rFonts w:hint="eastAsia" w:ascii="宋体" w:hAnsi="宋体" w:eastAsia="宋体"/>
          <w:sz w:val="32"/>
          <w:szCs w:val="32"/>
          <w:u w:val="single"/>
          <w:lang w:val="en-US" w:eastAsia="zh-CN"/>
        </w:rPr>
        <w:t xml:space="preserve">    </w:t>
      </w:r>
      <w:r>
        <w:rPr>
          <w:rFonts w:hint="eastAsia" w:ascii="宋体" w:hAnsi="宋体" w:eastAsia="宋体"/>
          <w:sz w:val="32"/>
          <w:szCs w:val="32"/>
          <w:u w:val="single"/>
          <w:lang w:eastAsia="zh-CN"/>
        </w:rPr>
        <w:t>楠</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81040909</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企业经济学</w:t>
      </w:r>
      <w:r>
        <w:rPr>
          <w:rFonts w:ascii="宋体" w:hAnsi="宋体" w:eastAsia="宋体"/>
          <w:sz w:val="32"/>
          <w:szCs w:val="32"/>
          <w:u w:val="single"/>
        </w:rPr>
        <w:t xml:space="preserve"> </w:t>
      </w:r>
    </w:p>
    <w:p>
      <w:pPr>
        <w:spacing w:line="720" w:lineRule="auto"/>
        <w:ind w:left="2554" w:leftChars="1216" w:firstLine="0" w:firstLineChars="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lang w:eastAsia="zh-CN"/>
        </w:rPr>
        <w:t>金融摩擦对异质性企业融资约束影响的研究—</w:t>
      </w:r>
      <w:r>
        <w:rPr>
          <w:rFonts w:hint="eastAsia" w:ascii="宋体" w:hAnsi="宋体" w:eastAsia="宋体"/>
          <w:sz w:val="32"/>
          <w:szCs w:val="32"/>
          <w:u w:val="single"/>
          <w:lang w:val="en-US" w:eastAsia="zh-CN"/>
        </w:rPr>
        <w:t>基于金融加速器的NK-DSGE模型</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2021.12.29</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4"/>
        <w:tblpPr w:leftFromText="180" w:rightFromText="180" w:vertAnchor="text" w:horzAnchor="page" w:tblpX="1710" w:tblpY="562"/>
        <w:tblOverlap w:val="never"/>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94" w:hRule="atLeast"/>
        </w:trPr>
        <w:tc>
          <w:tcPr>
            <w:tcW w:w="9360" w:type="dxa"/>
            <w:vAlign w:val="top"/>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宋体" w:hAnsi="宋体" w:eastAsia="宋体"/>
                <w:color w:val="FF0000"/>
                <w:sz w:val="24"/>
                <w:szCs w:val="24"/>
              </w:rPr>
            </w:pPr>
          </w:p>
          <w:p>
            <w:pPr>
              <w:widowControl w:val="0"/>
              <w:wordWrap/>
              <w:adjustRightInd/>
              <w:snapToGrid/>
              <w:spacing w:line="360" w:lineRule="exact"/>
              <w:ind w:firstLine="420" w:firstLineChars="200"/>
              <w:textAlignment w:val="auto"/>
              <w:rPr>
                <w:rFonts w:hint="eastAsia" w:ascii="Times New Roman" w:hAnsi="Times New Roman" w:eastAsia="宋体" w:cs="Times New Roman"/>
                <w:sz w:val="21"/>
                <w:szCs w:val="21"/>
                <w:lang w:eastAsia="zh-CN"/>
              </w:rPr>
            </w:pPr>
            <w:r>
              <w:rPr>
                <w:rFonts w:hint="default" w:ascii="Times New Roman" w:hAnsi="Times New Roman" w:eastAsia="宋体" w:cs="Times New Roman"/>
                <w:sz w:val="21"/>
                <w:szCs w:val="21"/>
              </w:rPr>
              <w:t>改革开放四十年来，我国经济经历了飞速发展，经济结构发生了巨大变化，国有企业在</w:t>
            </w:r>
            <w:r>
              <w:rPr>
                <w:rFonts w:hint="default" w:ascii="Times New Roman" w:hAnsi="Times New Roman" w:eastAsia="宋体" w:cs="Times New Roman"/>
                <w:sz w:val="21"/>
                <w:szCs w:val="21"/>
                <w:highlight w:val="none"/>
              </w:rPr>
              <w:t>经济中的占比显著降低，民营企业的实力逐渐增强。与此同时，金融业的总产值占GDP的比重从1978 年的2.1%增加到 20</w:t>
            </w:r>
            <w:r>
              <w:rPr>
                <w:rFonts w:hint="eastAsia" w:ascii="Times New Roman" w:hAnsi="Times New Roman" w:eastAsia="宋体" w:cs="Times New Roman"/>
                <w:sz w:val="21"/>
                <w:szCs w:val="21"/>
                <w:highlight w:val="none"/>
                <w:lang w:val="en-US" w:eastAsia="zh-CN"/>
              </w:rPr>
              <w:t>20</w:t>
            </w:r>
            <w:r>
              <w:rPr>
                <w:rFonts w:hint="default" w:ascii="Times New Roman" w:hAnsi="Times New Roman" w:eastAsia="宋体" w:cs="Times New Roman"/>
                <w:sz w:val="21"/>
                <w:szCs w:val="21"/>
                <w:highlight w:val="none"/>
              </w:rPr>
              <w:t>年的8.</w:t>
            </w:r>
            <w:r>
              <w:rPr>
                <w:rFonts w:hint="eastAsia" w:ascii="Times New Roman" w:hAnsi="Times New Roman" w:eastAsia="宋体" w:cs="Times New Roman"/>
                <w:sz w:val="21"/>
                <w:szCs w:val="21"/>
                <w:highlight w:val="none"/>
                <w:lang w:val="en-US" w:eastAsia="zh-CN"/>
              </w:rPr>
              <w:t>3</w:t>
            </w:r>
            <w:r>
              <w:rPr>
                <w:rFonts w:hint="default" w:ascii="Times New Roman" w:hAnsi="Times New Roman" w:eastAsia="宋体" w:cs="Times New Roman"/>
                <w:sz w:val="21"/>
                <w:szCs w:val="21"/>
                <w:highlight w:val="none"/>
              </w:rPr>
              <w:t>%，在我国经济中扮演着越来越重要的作用。金融部门的发展除了直接贡献产出外，更重要的是促进了</w:t>
            </w:r>
            <w:r>
              <w:rPr>
                <w:rFonts w:hint="default" w:ascii="Times New Roman" w:hAnsi="Times New Roman" w:eastAsia="宋体" w:cs="Times New Roman"/>
                <w:sz w:val="21"/>
                <w:szCs w:val="21"/>
              </w:rPr>
              <w:t>资源分配的效率。金融业的稳定对我国经济的发展具有重要意义。在促进增长的同时，金融市场的繁荣也给我国经济带来了新的挑战。</w:t>
            </w:r>
            <w:r>
              <w:rPr>
                <w:rFonts w:hint="eastAsia" w:ascii="Times New Roman" w:hAnsi="Times New Roman" w:eastAsia="宋体" w:cs="Times New Roman"/>
                <w:sz w:val="21"/>
                <w:szCs w:val="21"/>
                <w:lang w:val="en-US" w:eastAsia="zh-CN"/>
              </w:rPr>
              <w:t>如何</w:t>
            </w:r>
            <w:r>
              <w:rPr>
                <w:rFonts w:hint="default" w:ascii="Times New Roman" w:hAnsi="Times New Roman" w:eastAsia="宋体" w:cs="Times New Roman"/>
                <w:sz w:val="21"/>
                <w:szCs w:val="21"/>
              </w:rPr>
              <w:t>防范系统性金融风险</w:t>
            </w:r>
            <w:r>
              <w:rPr>
                <w:rFonts w:hint="eastAsia" w:ascii="Times New Roman" w:hAnsi="Times New Roman" w:eastAsia="宋体" w:cs="Times New Roman"/>
                <w:sz w:val="21"/>
                <w:szCs w:val="21"/>
                <w:lang w:val="en-US" w:eastAsia="zh-CN"/>
              </w:rPr>
              <w:t>已然</w:t>
            </w:r>
            <w:r>
              <w:rPr>
                <w:rFonts w:hint="default" w:ascii="Times New Roman" w:hAnsi="Times New Roman" w:eastAsia="宋体" w:cs="Times New Roman"/>
                <w:sz w:val="21"/>
                <w:szCs w:val="21"/>
              </w:rPr>
              <w:t>是我国在经济建设中面临的一个主要任务</w:t>
            </w:r>
            <w:r>
              <w:rPr>
                <w:rFonts w:hint="eastAsia" w:ascii="Times New Roman" w:hAnsi="Times New Roman" w:eastAsia="宋体" w:cs="Times New Roman"/>
                <w:sz w:val="21"/>
                <w:szCs w:val="21"/>
                <w:lang w:eastAsia="zh-CN"/>
              </w:rPr>
              <w:t>。</w:t>
            </w:r>
          </w:p>
          <w:p>
            <w:pPr>
              <w:widowControl w:val="0"/>
              <w:wordWrap/>
              <w:adjustRightInd/>
              <w:snapToGrid/>
              <w:spacing w:line="360" w:lineRule="exact"/>
              <w:ind w:firstLine="420" w:firstLineChars="200"/>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如何防范金融风险主要体现在一下三个方面。</w:t>
            </w:r>
            <w:r>
              <w:rPr>
                <w:rFonts w:hint="default" w:ascii="Times New Roman" w:hAnsi="Times New Roman" w:eastAsia="宋体" w:cs="Times New Roman"/>
                <w:sz w:val="21"/>
                <w:szCs w:val="21"/>
              </w:rPr>
              <w:t>首先，</w:t>
            </w:r>
            <w:r>
              <w:rPr>
                <w:rFonts w:hint="eastAsia" w:ascii="Times New Roman" w:hAnsi="Times New Roman" w:eastAsia="宋体" w:cs="Times New Roman"/>
                <w:sz w:val="21"/>
                <w:szCs w:val="21"/>
                <w:lang w:val="en-US" w:eastAsia="zh-CN"/>
              </w:rPr>
              <w:t>银行信贷表现出顺周期特征，在经济周期上行时信贷扩展，而在经济面临下行压力、需要刺激经济时却出现银行惜贷的问题。</w:t>
            </w:r>
            <w:r>
              <w:rPr>
                <w:rFonts w:hint="default" w:ascii="Times New Roman" w:hAnsi="Times New Roman" w:eastAsia="宋体" w:cs="Times New Roman"/>
                <w:sz w:val="21"/>
                <w:szCs w:val="21"/>
              </w:rPr>
              <w:t>我国长期存在的企业融资难问题</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尤其对于中小企业而言</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 xml:space="preserve"> 一直是政府、工商界和学术界十分关注的议题，商业银行</w:t>
            </w:r>
            <w:r>
              <w:rPr>
                <w:rFonts w:hint="eastAsia" w:ascii="Times New Roman" w:hAnsi="Times New Roman" w:eastAsia="宋体" w:cs="Times New Roman"/>
                <w:sz w:val="21"/>
                <w:szCs w:val="21"/>
                <w:lang w:val="en-US" w:eastAsia="zh-CN"/>
              </w:rPr>
              <w:t>出于信息不对称等方面因素的约束对中小企业存在较强的信贷约束。然而在针对世界不同国家的经济周期和信贷周期拟合时，发现银行信贷存在显著的顺周期特征，因此需要我们去揭示信贷扩张的顺周期特征究竟是银行业普遍存在的特征规律，还是这一现象的存在在其内在机制上存在一定的合理性？</w:t>
            </w:r>
          </w:p>
          <w:p>
            <w:pPr>
              <w:widowControl w:val="0"/>
              <w:wordWrap/>
              <w:adjustRightInd/>
              <w:snapToGrid/>
              <w:spacing w:line="360" w:lineRule="exact"/>
              <w:ind w:firstLine="420" w:firstLineChars="200"/>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其次，金融摩擦如何影响经济波动？</w:t>
            </w:r>
            <w:r>
              <w:rPr>
                <w:rFonts w:hint="default" w:ascii="Times New Roman" w:hAnsi="Times New Roman" w:eastAsia="宋体" w:cs="Times New Roman"/>
                <w:sz w:val="21"/>
                <w:szCs w:val="21"/>
              </w:rPr>
              <w:t>由于我国特殊的经济体制，国企和重工业企业往往被赋予了特殊职能，与政府的关系更密切，从而能在资本市场的竞争中处于优势地位。所以信贷资源往往更多地流向以国企为代表的重工业部门，而以民营企业为代表的的轻工业部门却很难获得银行贷款。</w:t>
            </w:r>
            <w:r>
              <w:rPr>
                <w:rFonts w:hint="eastAsia" w:ascii="Times New Roman" w:hAnsi="Times New Roman" w:eastAsia="宋体" w:cs="Times New Roman"/>
                <w:sz w:val="21"/>
                <w:szCs w:val="21"/>
                <w:lang w:val="en-US" w:eastAsia="zh-CN"/>
              </w:rPr>
              <w:t>即金融摩擦对异质性企业存在显著的非对称影响。由此引申的，金融摩擦如何影响银行信贷在异质性企业中的配置？需要进一步研究。</w:t>
            </w:r>
          </w:p>
          <w:p>
            <w:pPr>
              <w:widowControl w:val="0"/>
              <w:wordWrap/>
              <w:adjustRightInd/>
              <w:snapToGrid/>
              <w:spacing w:line="360" w:lineRule="exact"/>
              <w:ind w:firstLine="420" w:firstLineChars="200"/>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最后，</w:t>
            </w:r>
            <w:r>
              <w:rPr>
                <w:rFonts w:hint="default" w:ascii="Times New Roman" w:hAnsi="Times New Roman" w:eastAsia="宋体" w:cs="Times New Roman"/>
                <w:sz w:val="21"/>
                <w:szCs w:val="21"/>
              </w:rPr>
              <w:t>我国的经济的宏观杠杆率过高，</w:t>
            </w:r>
            <w:r>
              <w:rPr>
                <w:rFonts w:hint="eastAsia" w:ascii="Times New Roman" w:hAnsi="Times New Roman" w:eastAsia="宋体" w:cs="Times New Roman"/>
                <w:sz w:val="21"/>
                <w:szCs w:val="21"/>
                <w:lang w:val="en-US" w:eastAsia="zh-CN"/>
              </w:rPr>
              <w:t>那么去杠杆政策对异质性企业会产生怎样的影响？众所周知民营企业、尤其是小微企业的杠杆率要显著高于国企，因此决定了政府在实施去杠杆政策的时候不能采取“一刀切”措施。异质性企业对信贷约束会做出怎样的反映？如何影响经济的长、短期运行？</w:t>
            </w:r>
          </w:p>
          <w:p>
            <w:pPr>
              <w:widowControl w:val="0"/>
              <w:wordWrap/>
              <w:adjustRightInd/>
              <w:snapToGrid/>
              <w:spacing w:line="360" w:lineRule="exact"/>
              <w:ind w:firstLine="420" w:firstLineChars="200"/>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21"/>
                <w:szCs w:val="21"/>
                <w:lang w:val="en-US" w:eastAsia="zh-CN"/>
              </w:rPr>
              <w:t>鉴于上述思考，本文通过区分异质性企业，在包含金融摩擦的动态随机一般均衡框架下，对上述问题进行深入研究，</w:t>
            </w:r>
            <w:r>
              <w:rPr>
                <w:rFonts w:hint="default" w:ascii="Times New Roman" w:hAnsi="Times New Roman" w:eastAsia="宋体" w:cs="Times New Roman"/>
                <w:sz w:val="21"/>
                <w:szCs w:val="21"/>
              </w:rPr>
              <w:t>为了更好地应对可能发生的金融危机</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防范系统性金融风险的发生</w:t>
            </w:r>
            <w:r>
              <w:rPr>
                <w:rFonts w:hint="eastAsia" w:ascii="Times New Roman" w:hAnsi="Times New Roman" w:eastAsia="宋体" w:cs="Times New Roman"/>
                <w:sz w:val="21"/>
                <w:szCs w:val="21"/>
                <w:lang w:val="en-US" w:eastAsia="zh-CN"/>
              </w:rPr>
              <w:t>提供相应的理论支撑和实际证据。</w:t>
            </w:r>
          </w:p>
          <w:p>
            <w:pPr>
              <w:rPr>
                <w:rFonts w:hint="eastAsia" w:ascii="宋体" w:hAnsi="宋体" w:eastAsia="宋体"/>
                <w:sz w:val="24"/>
                <w:szCs w:val="24"/>
              </w:rPr>
            </w:pPr>
          </w:p>
        </w:tc>
      </w:tr>
    </w:tbl>
    <w:p>
      <w:pPr>
        <w:rPr>
          <w:rFonts w:ascii="宋体" w:hAnsi="宋体" w:eastAsia="宋体"/>
          <w:sz w:val="32"/>
          <w:szCs w:val="32"/>
        </w:rPr>
      </w:pPr>
      <w:bookmarkStart w:id="1" w:name="_GoBack"/>
      <w:bookmarkEnd w:id="1"/>
    </w:p>
    <w:tbl>
      <w:tblPr>
        <w:tblStyle w:val="4"/>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vAlign w:val="top"/>
          </w:tcPr>
          <w:p>
            <w:pPr>
              <w:rPr>
                <w:rFonts w:ascii="宋体" w:hAnsi="宋体" w:eastAsia="宋体"/>
                <w:color w:val="FF0000"/>
                <w:sz w:val="24"/>
                <w:szCs w:val="24"/>
                <w:highlight w:val="none"/>
              </w:rPr>
            </w:pPr>
            <w:r>
              <w:rPr>
                <w:rFonts w:hint="eastAsia" w:ascii="宋体" w:hAnsi="宋体" w:eastAsia="宋体"/>
                <w:sz w:val="24"/>
                <w:szCs w:val="24"/>
                <w:highlight w:val="none"/>
              </w:rPr>
              <w:t>2</w:t>
            </w:r>
            <w:r>
              <w:rPr>
                <w:rFonts w:ascii="宋体" w:hAnsi="宋体" w:eastAsia="宋体"/>
                <w:sz w:val="24"/>
                <w:szCs w:val="24"/>
                <w:highlight w:val="none"/>
              </w:rPr>
              <w:t>.</w:t>
            </w:r>
            <w:r>
              <w:rPr>
                <w:rFonts w:hint="eastAsia" w:ascii="宋体" w:hAnsi="宋体" w:eastAsia="宋体"/>
                <w:sz w:val="24"/>
                <w:szCs w:val="24"/>
                <w:highlight w:val="none"/>
              </w:rPr>
              <w:t>文献综述（3</w:t>
            </w:r>
            <w:r>
              <w:rPr>
                <w:rFonts w:ascii="宋体" w:hAnsi="宋体" w:eastAsia="宋体"/>
                <w:sz w:val="24"/>
                <w:szCs w:val="24"/>
                <w:highlight w:val="none"/>
              </w:rPr>
              <w:t>000</w:t>
            </w:r>
            <w:r>
              <w:rPr>
                <w:rFonts w:hint="eastAsia" w:ascii="宋体" w:hAnsi="宋体" w:eastAsia="宋体"/>
                <w:sz w:val="24"/>
                <w:szCs w:val="24"/>
                <w:highlight w:val="none"/>
              </w:rPr>
              <w:t>字左右）</w:t>
            </w:r>
            <w:r>
              <w:rPr>
                <w:rFonts w:hint="eastAsia" w:ascii="宋体" w:hAnsi="宋体" w:eastAsia="宋体"/>
                <w:color w:val="FF0000"/>
                <w:sz w:val="24"/>
                <w:szCs w:val="24"/>
                <w:highlight w:val="none"/>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sz w:val="24"/>
                <w:szCs w:val="24"/>
                <w:highlight w:val="none"/>
              </w:rPr>
            </w:pPr>
          </w:p>
          <w:p>
            <w:pPr>
              <w:widowControl w:val="0"/>
              <w:wordWrap/>
              <w:adjustRightInd/>
              <w:snapToGrid/>
              <w:spacing w:line="360" w:lineRule="exact"/>
              <w:ind w:firstLine="420" w:firstLineChars="200"/>
              <w:textAlignment w:val="auto"/>
              <w:rPr>
                <w:rFonts w:hint="default" w:ascii="Times New Roman" w:hAnsi="Times New Roman" w:eastAsia="宋体" w:cs="Times New Roman"/>
                <w:sz w:val="21"/>
                <w:szCs w:val="21"/>
                <w:highlight w:val="none"/>
                <w:lang w:val="en-US" w:eastAsia="zh-CN"/>
              </w:rPr>
            </w:pPr>
            <w:r>
              <w:rPr>
                <w:rFonts w:hint="default" w:ascii="Times New Roman" w:hAnsi="Times New Roman" w:eastAsia="宋体" w:cs="Times New Roman"/>
                <w:sz w:val="21"/>
                <w:szCs w:val="21"/>
                <w:highlight w:val="none"/>
              </w:rPr>
              <w:t>2007年爆发的全球性金融危机使经济学家意识到理解金融市场对于宏观经济波动有重要意义。作为融通资金的场所，金融市场调节资源配置的功能对宏观经济运行效率具有重要影响。相比于发达国家，中国的金融市场发展更加不健全，金融摩擦在资源错配中的作用，以及其对经济波动的影响就显得更加重要。在经历了三十多年的高速增长之后，目前中国经济已进入到调整期，主要表现为经济增长速度的放缓和经济波动幅度的增加</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杨光等，2015</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。在经济总体需求不足</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经济发展进入新常态的形势下，中央政府多次强调深化金融改革，提高资源配置效率，以支撑经济平稳增长。不过，在金融体系不健全</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融资渠道相对欠缺的现状下，企业融资仍以银行间接融资为主</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赵瑞政等，2020</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。尽管央行多次降准和降息，企业实际融资成本仍居高不下，中小企业所面临的</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融资难</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和</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融资贵</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困境没有多少改观</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郭娜，2013；江振龙，2021</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如何推进金融改革，切实降低企业融资成本，改善资源配置效率，使资本真正流向实体经济，正是我国当前面临的一个重要问题。然而，要降低企业融资成本，提高金融市场配置资源的效率，就必须要理解金融摩擦影响资源配置的机制。否则，金融改革可能就会成为无的放矢。基于这些原因，</w:t>
            </w:r>
            <w:r>
              <w:rPr>
                <w:rFonts w:hint="eastAsia" w:ascii="Times New Roman" w:hAnsi="Times New Roman" w:eastAsia="宋体" w:cs="Times New Roman"/>
                <w:sz w:val="21"/>
                <w:szCs w:val="21"/>
                <w:highlight w:val="none"/>
                <w:lang w:val="en-US" w:eastAsia="zh-CN"/>
              </w:rPr>
              <w:t>如何准确识别金融摩擦对异质性企业的影响，是完成异质性企业去杠杆的同时有效熨平经济波动、提高金融配置效率等问题的关键。</w:t>
            </w:r>
          </w:p>
          <w:p>
            <w:pPr>
              <w:widowControl w:val="0"/>
              <w:wordWrap/>
              <w:adjustRightInd/>
              <w:snapToGrid/>
              <w:spacing w:line="360" w:lineRule="exact"/>
              <w:ind w:firstLine="420" w:firstLineChars="200"/>
              <w:textAlignment w:val="auto"/>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现有文献中，在经济周期模型中加入金融部门来分析金融摩擦对经济波动影响的研究早已存在。早期这方面的文献主要是从金融摩擦影响厂商跨期投资决策的角度入手，来研究金融摩擦对经济波动的影响</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Kiyotaki</w:t>
            </w:r>
            <w:r>
              <w:rPr>
                <w:rFonts w:hint="eastAsia" w:ascii="Times New Roman" w:hAnsi="Times New Roman" w:eastAsia="宋体" w:cs="Times New Roman"/>
                <w:sz w:val="21"/>
                <w:szCs w:val="21"/>
                <w:highlight w:val="none"/>
                <w:lang w:val="en-US" w:eastAsia="zh-CN"/>
              </w:rPr>
              <w:t>和</w:t>
            </w:r>
            <w:r>
              <w:rPr>
                <w:rFonts w:hint="default" w:ascii="Times New Roman" w:hAnsi="Times New Roman" w:eastAsia="宋体" w:cs="Times New Roman"/>
                <w:sz w:val="21"/>
                <w:szCs w:val="21"/>
                <w:highlight w:val="none"/>
              </w:rPr>
              <w:t>Moore</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1997</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Bernanke</w:t>
            </w:r>
            <w:r>
              <w:rPr>
                <w:rFonts w:hint="eastAsia" w:ascii="Times New Roman" w:hAnsi="Times New Roman" w:eastAsia="宋体" w:cs="Times New Roman"/>
                <w:sz w:val="21"/>
                <w:szCs w:val="21"/>
                <w:highlight w:val="none"/>
                <w:lang w:val="en-US" w:eastAsia="zh-CN"/>
              </w:rPr>
              <w:t>等，</w:t>
            </w:r>
            <w:r>
              <w:rPr>
                <w:rFonts w:hint="default" w:ascii="Times New Roman" w:hAnsi="Times New Roman" w:eastAsia="宋体" w:cs="Times New Roman"/>
                <w:sz w:val="21"/>
                <w:szCs w:val="21"/>
                <w:highlight w:val="none"/>
              </w:rPr>
              <w:t>1999</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张云等，2020；梅冬洲等，2021</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，这种机制称为金融加速器</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也称金融摩擦</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。但是，金融加速器是否对经济波动具有显著影响却一直受到质疑。例如，</w:t>
            </w:r>
            <w:r>
              <w:rPr>
                <w:rFonts w:hint="eastAsia" w:ascii="Times New Roman" w:hAnsi="Times New Roman" w:eastAsia="宋体" w:cs="Times New Roman"/>
                <w:sz w:val="21"/>
                <w:szCs w:val="21"/>
                <w:highlight w:val="none"/>
                <w:lang w:val="en-US" w:eastAsia="zh-CN"/>
              </w:rPr>
              <w:t>早在2000年，</w:t>
            </w:r>
            <w:r>
              <w:rPr>
                <w:rFonts w:hint="default" w:ascii="Times New Roman" w:hAnsi="Times New Roman" w:eastAsia="宋体" w:cs="Times New Roman"/>
                <w:sz w:val="21"/>
                <w:szCs w:val="21"/>
                <w:highlight w:val="none"/>
              </w:rPr>
              <w:t>Kocherlakota就</w:t>
            </w:r>
            <w:r>
              <w:rPr>
                <w:rFonts w:hint="eastAsia" w:ascii="Times New Roman" w:hAnsi="Times New Roman" w:eastAsia="宋体" w:cs="Times New Roman"/>
                <w:sz w:val="21"/>
                <w:szCs w:val="21"/>
                <w:highlight w:val="none"/>
                <w:lang w:val="en-US" w:eastAsia="zh-CN"/>
              </w:rPr>
              <w:t>对金融加速器的作用机制提出质疑：</w:t>
            </w:r>
            <w:r>
              <w:rPr>
                <w:rFonts w:hint="default" w:ascii="Times New Roman" w:hAnsi="Times New Roman" w:eastAsia="宋体" w:cs="Times New Roman"/>
                <w:sz w:val="21"/>
                <w:szCs w:val="21"/>
                <w:highlight w:val="none"/>
              </w:rPr>
              <w:t>由于投资只占当期资本存量的很小一部分，即使投资有剧烈波动，资本存量的变化很小，劳动力波动也不会很大。因此，金融摩擦通过影响厂商的跨期投资决策不足以产生大的经济波动。Chari</w:t>
            </w:r>
            <w:r>
              <w:rPr>
                <w:rFonts w:hint="eastAsia" w:ascii="Times New Roman" w:hAnsi="Times New Roman" w:eastAsia="宋体" w:cs="Times New Roman"/>
                <w:sz w:val="21"/>
                <w:szCs w:val="21"/>
                <w:highlight w:val="none"/>
                <w:lang w:val="en-US" w:eastAsia="zh-CN"/>
              </w:rPr>
              <w:t>等（2007）在利用美国数据进行验证时，</w:t>
            </w:r>
            <w:r>
              <w:rPr>
                <w:rFonts w:hint="default" w:ascii="Times New Roman" w:hAnsi="Times New Roman" w:eastAsia="宋体" w:cs="Times New Roman"/>
                <w:sz w:val="21"/>
                <w:szCs w:val="21"/>
                <w:highlight w:val="none"/>
              </w:rPr>
              <w:t>认为金融加速器在模型中表现为投资楔子，而投资楔子的波动只能解释美国经济波动的很小部分。为了克服金融加速器机制的局限，使模型产生足够大的劳动力波动，最近的一些文献将营运资本约束加入金融摩擦模型中</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Jermann</w:t>
            </w:r>
            <w:r>
              <w:rPr>
                <w:rFonts w:hint="eastAsia" w:ascii="Times New Roman" w:hAnsi="Times New Roman" w:eastAsia="宋体" w:cs="Times New Roman"/>
                <w:sz w:val="21"/>
                <w:szCs w:val="21"/>
                <w:highlight w:val="none"/>
                <w:lang w:val="en-US" w:eastAsia="zh-CN"/>
              </w:rPr>
              <w:t>和</w:t>
            </w:r>
            <w:r>
              <w:rPr>
                <w:rFonts w:hint="default" w:ascii="Times New Roman" w:hAnsi="Times New Roman" w:eastAsia="宋体" w:cs="Times New Roman"/>
                <w:sz w:val="21"/>
                <w:szCs w:val="21"/>
                <w:highlight w:val="none"/>
              </w:rPr>
              <w:t>Quadrini，2012</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Liu</w:t>
            </w:r>
            <w:r>
              <w:rPr>
                <w:rFonts w:hint="eastAsia" w:ascii="Times New Roman" w:hAnsi="Times New Roman" w:eastAsia="宋体" w:cs="Times New Roman"/>
                <w:sz w:val="21"/>
                <w:szCs w:val="21"/>
                <w:highlight w:val="none"/>
                <w:lang w:val="en-US" w:eastAsia="zh-CN"/>
              </w:rPr>
              <w:t>和</w:t>
            </w:r>
            <w:r>
              <w:rPr>
                <w:rFonts w:hint="default" w:ascii="Times New Roman" w:hAnsi="Times New Roman" w:eastAsia="宋体" w:cs="Times New Roman"/>
                <w:sz w:val="21"/>
                <w:szCs w:val="21"/>
                <w:highlight w:val="none"/>
              </w:rPr>
              <w:t>Wang，2014</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这类模型假设厂商在生产中需通过提前借贷来支付工资，构造了一种金融摩擦直接影响劳动力波动的机制。金融摩擦和营运资本约束通过改变企业雇佣劳动力的成本，影响企业对劳动力的需求，使模型经济可以产生较大的劳动力波动</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李树生和管衍锋，2018；刘子威，2021</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w:t>
            </w:r>
          </w:p>
          <w:p>
            <w:pPr>
              <w:widowControl w:val="0"/>
              <w:wordWrap/>
              <w:adjustRightInd/>
              <w:snapToGrid/>
              <w:spacing w:line="360" w:lineRule="exact"/>
              <w:ind w:firstLine="420" w:firstLineChars="200"/>
              <w:textAlignment w:val="auto"/>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为了解释现实经济波动的特征，除了金融摩擦之外，</w:t>
            </w:r>
            <w:r>
              <w:rPr>
                <w:rFonts w:hint="eastAsia" w:ascii="Times New Roman" w:hAnsi="Times New Roman" w:eastAsia="宋体" w:cs="Times New Roman"/>
                <w:sz w:val="21"/>
                <w:szCs w:val="21"/>
                <w:highlight w:val="none"/>
                <w:lang w:val="en-US" w:eastAsia="zh-CN"/>
              </w:rPr>
              <w:t>现有</w:t>
            </w:r>
            <w:r>
              <w:rPr>
                <w:rFonts w:hint="default" w:ascii="Times New Roman" w:hAnsi="Times New Roman" w:eastAsia="宋体" w:cs="Times New Roman"/>
                <w:sz w:val="21"/>
                <w:szCs w:val="21"/>
                <w:highlight w:val="none"/>
              </w:rPr>
              <w:t>文献还讨论了不同外生冲击对模型经济波动的影响</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曹伟等，2019；郑蕊和张亿萍，2021；王有鑫等，2021；严佳佳和何梅蓉，2021</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金融体系外的实际冲击对经济波动的影响在危机之前受到的关注较多，但金融危机的爆发使得金融冲击对经济波动的影响更受重视。不同于外生技术冲击对经济基本面的影响，金融冲击来自于金融部门，影响的主要是金融市场的流动性。技术冲击可以较好地解释实际宏观经济变量的周期特征，但不能解释金融变量与实际变量之间的联动关系，金融冲击则对此有较好的解释</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Jermann</w:t>
            </w:r>
            <w:r>
              <w:rPr>
                <w:rFonts w:hint="eastAsia" w:ascii="Times New Roman" w:hAnsi="Times New Roman" w:eastAsia="宋体" w:cs="Times New Roman"/>
                <w:sz w:val="21"/>
                <w:szCs w:val="21"/>
                <w:highlight w:val="none"/>
                <w:lang w:val="en-US" w:eastAsia="zh-CN"/>
              </w:rPr>
              <w:t>和</w:t>
            </w:r>
            <w:r>
              <w:rPr>
                <w:rFonts w:hint="default" w:ascii="Times New Roman" w:hAnsi="Times New Roman" w:eastAsia="宋体" w:cs="Times New Roman"/>
                <w:sz w:val="21"/>
                <w:szCs w:val="21"/>
                <w:highlight w:val="none"/>
              </w:rPr>
              <w:t>Quadrini，2012</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王培辉和康书生，2018；</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w:t>
            </w:r>
            <w:r>
              <w:rPr>
                <w:rFonts w:hint="eastAsia" w:ascii="Times New Roman" w:hAnsi="Times New Roman" w:eastAsia="宋体" w:cs="Times New Roman"/>
                <w:sz w:val="21"/>
                <w:szCs w:val="21"/>
                <w:highlight w:val="none"/>
                <w:lang w:val="en-US" w:eastAsia="zh-CN"/>
              </w:rPr>
              <w:t>大量研究都</w:t>
            </w:r>
            <w:r>
              <w:rPr>
                <w:rFonts w:hint="default" w:ascii="Times New Roman" w:hAnsi="Times New Roman" w:eastAsia="宋体" w:cs="Times New Roman"/>
                <w:sz w:val="21"/>
                <w:szCs w:val="21"/>
                <w:highlight w:val="none"/>
              </w:rPr>
              <w:t>表明，金融冲击是驱动美国经济周期波动的最重要因素</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Christiano</w:t>
            </w:r>
            <w:r>
              <w:rPr>
                <w:rFonts w:hint="eastAsia" w:ascii="Times New Roman" w:hAnsi="Times New Roman" w:eastAsia="宋体" w:cs="Times New Roman"/>
                <w:sz w:val="21"/>
                <w:szCs w:val="21"/>
                <w:highlight w:val="none"/>
                <w:lang w:val="en-US" w:eastAsia="zh-CN"/>
              </w:rPr>
              <w:t>等</w:t>
            </w:r>
            <w:r>
              <w:rPr>
                <w:rFonts w:hint="default" w:ascii="Times New Roman" w:hAnsi="Times New Roman" w:eastAsia="宋体" w:cs="Times New Roman"/>
                <w:sz w:val="21"/>
                <w:szCs w:val="21"/>
                <w:highlight w:val="none"/>
              </w:rPr>
              <w:t>，2014</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w:t>
            </w:r>
          </w:p>
          <w:p>
            <w:pPr>
              <w:widowControl w:val="0"/>
              <w:wordWrap/>
              <w:adjustRightInd/>
              <w:snapToGrid/>
              <w:spacing w:line="360" w:lineRule="exact"/>
              <w:ind w:firstLine="420" w:firstLineChars="200"/>
              <w:textAlignment w:val="auto"/>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随着中国经济市场化和国际化程度不断提高，金融因素也成为导致我国经济波动的重要诱因</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周炎和陈昆亭，2012</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袁志刚，2017</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。从研究内容来看，国内这方面文献主要分为三类，第一类主要从融资约束角度分析经济波动，如胡永刚和刘方</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2007</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w:t>
            </w:r>
            <w:r>
              <w:rPr>
                <w:rFonts w:hint="eastAsia" w:ascii="Times New Roman" w:hAnsi="Times New Roman" w:eastAsia="宋体" w:cs="Times New Roman"/>
                <w:sz w:val="21"/>
                <w:szCs w:val="21"/>
                <w:highlight w:val="none"/>
                <w:lang w:val="en-US" w:eastAsia="zh-CN"/>
              </w:rPr>
              <w:t>罗时空和龚六堂</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2014</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w:t>
            </w:r>
            <w:r>
              <w:rPr>
                <w:rFonts w:hint="eastAsia" w:ascii="Times New Roman" w:hAnsi="Times New Roman" w:eastAsia="宋体" w:cs="Times New Roman"/>
                <w:sz w:val="21"/>
                <w:szCs w:val="21"/>
                <w:highlight w:val="none"/>
                <w:lang w:val="en-US" w:eastAsia="zh-CN"/>
              </w:rPr>
              <w:t>林滨等（2018）</w:t>
            </w:r>
            <w:r>
              <w:rPr>
                <w:rFonts w:hint="default" w:ascii="Times New Roman" w:hAnsi="Times New Roman" w:eastAsia="宋体" w:cs="Times New Roman"/>
                <w:sz w:val="21"/>
                <w:szCs w:val="21"/>
                <w:highlight w:val="none"/>
              </w:rPr>
              <w:t>等</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这类研究均在企业融资约束背景下，研究企业风险、外部融资溢价等因素如何在经济系统中传递并造成经济波动；</w:t>
            </w:r>
            <w:r>
              <w:rPr>
                <w:rFonts w:hint="default" w:ascii="Times New Roman" w:hAnsi="Times New Roman" w:eastAsia="宋体" w:cs="Times New Roman"/>
                <w:sz w:val="21"/>
                <w:szCs w:val="21"/>
                <w:highlight w:val="none"/>
              </w:rPr>
              <w:t>第二类则主要分析了经济波动中的金融加速器效应，如陈诗一和王祥</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2016</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蒋佳琪和许志伟（2019）；赵亮和沈坤荣（2021），这类文献的研究中心在于金融加速器的作用机制和传导路径；</w:t>
            </w:r>
            <w:r>
              <w:rPr>
                <w:rFonts w:hint="default" w:ascii="Times New Roman" w:hAnsi="Times New Roman" w:eastAsia="宋体" w:cs="Times New Roman"/>
                <w:sz w:val="21"/>
                <w:szCs w:val="21"/>
                <w:highlight w:val="none"/>
              </w:rPr>
              <w:t>第三类着重研究金融冲击是否可以解释中国经济波动的特征，</w:t>
            </w:r>
            <w:r>
              <w:rPr>
                <w:rFonts w:hint="eastAsia" w:ascii="Times New Roman" w:hAnsi="Times New Roman" w:eastAsia="宋体" w:cs="Times New Roman"/>
                <w:sz w:val="21"/>
                <w:szCs w:val="21"/>
                <w:highlight w:val="none"/>
                <w:lang w:val="en-US" w:eastAsia="zh-CN"/>
              </w:rPr>
              <w:t>这类</w:t>
            </w:r>
            <w:r>
              <w:rPr>
                <w:rFonts w:hint="default" w:ascii="Times New Roman" w:hAnsi="Times New Roman" w:eastAsia="宋体" w:cs="Times New Roman"/>
                <w:sz w:val="21"/>
                <w:szCs w:val="21"/>
                <w:highlight w:val="none"/>
              </w:rPr>
              <w:t>研究</w:t>
            </w:r>
            <w:r>
              <w:rPr>
                <w:rFonts w:hint="eastAsia" w:ascii="Times New Roman" w:hAnsi="Times New Roman" w:eastAsia="宋体" w:cs="Times New Roman"/>
                <w:sz w:val="21"/>
                <w:szCs w:val="21"/>
                <w:highlight w:val="none"/>
                <w:lang w:val="en-US" w:eastAsia="zh-CN"/>
              </w:rPr>
              <w:t>的普遍结论是</w:t>
            </w:r>
            <w:r>
              <w:rPr>
                <w:rFonts w:hint="default" w:ascii="Times New Roman" w:hAnsi="Times New Roman" w:eastAsia="宋体" w:cs="Times New Roman"/>
                <w:sz w:val="21"/>
                <w:szCs w:val="21"/>
                <w:highlight w:val="none"/>
              </w:rPr>
              <w:t>，金融冲击也是驱动中国经济周期的重要因素，可以解释中国大部分的经济波动</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刘晓星和姚登宝，2016</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骆祚炎和孙雨，2018；张屹山等，2021</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w:t>
            </w:r>
          </w:p>
          <w:p>
            <w:pPr>
              <w:widowControl w:val="0"/>
              <w:wordWrap/>
              <w:adjustRightInd/>
              <w:snapToGrid/>
              <w:spacing w:line="360" w:lineRule="exact"/>
              <w:ind w:firstLine="420" w:firstLineChars="200"/>
              <w:textAlignment w:val="auto"/>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除了影响经济波动，金融摩擦还会通过影响资源配置效率影响经济增长。研究发现，金融摩擦通过扭曲资本市场导致资源在企业间的无效率配置，造成资源错配，从而阻碍经济增长</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Restuccia</w:t>
            </w:r>
            <w:r>
              <w:rPr>
                <w:rFonts w:hint="eastAsia" w:ascii="Times New Roman" w:hAnsi="Times New Roman" w:eastAsia="宋体" w:cs="Times New Roman"/>
                <w:sz w:val="21"/>
                <w:szCs w:val="21"/>
                <w:highlight w:val="none"/>
                <w:lang w:val="en-US" w:eastAsia="zh-CN"/>
              </w:rPr>
              <w:t>和</w:t>
            </w:r>
            <w:r>
              <w:rPr>
                <w:rFonts w:hint="default" w:ascii="Times New Roman" w:hAnsi="Times New Roman" w:eastAsia="宋体" w:cs="Times New Roman"/>
                <w:sz w:val="21"/>
                <w:szCs w:val="21"/>
                <w:highlight w:val="none"/>
              </w:rPr>
              <w:t>Rogerson，2008</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Hsieh</w:t>
            </w:r>
            <w:r>
              <w:rPr>
                <w:rFonts w:hint="eastAsia" w:ascii="Times New Roman" w:hAnsi="Times New Roman" w:eastAsia="宋体" w:cs="Times New Roman"/>
                <w:sz w:val="21"/>
                <w:szCs w:val="21"/>
                <w:highlight w:val="none"/>
                <w:lang w:val="en-US" w:eastAsia="zh-CN"/>
              </w:rPr>
              <w:t>和</w:t>
            </w:r>
            <w:r>
              <w:rPr>
                <w:rFonts w:hint="default" w:ascii="Times New Roman" w:hAnsi="Times New Roman" w:eastAsia="宋体" w:cs="Times New Roman"/>
                <w:sz w:val="21"/>
                <w:szCs w:val="21"/>
                <w:highlight w:val="none"/>
              </w:rPr>
              <w:t>Klenow，2009</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。既然金融摩擦通过资源错配影响经济增长，它是否也会通过这一机制影响经济波动</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Chen</w:t>
            </w:r>
            <w:r>
              <w:rPr>
                <w:rFonts w:hint="eastAsia" w:ascii="Times New Roman" w:hAnsi="Times New Roman" w:eastAsia="宋体" w:cs="Times New Roman"/>
                <w:sz w:val="21"/>
                <w:szCs w:val="21"/>
                <w:highlight w:val="none"/>
                <w:lang w:val="en-US" w:eastAsia="zh-CN"/>
              </w:rPr>
              <w:t>和</w:t>
            </w:r>
            <w:r>
              <w:rPr>
                <w:rFonts w:hint="default" w:ascii="Times New Roman" w:hAnsi="Times New Roman" w:eastAsia="宋体" w:cs="Times New Roman"/>
                <w:sz w:val="21"/>
                <w:szCs w:val="21"/>
                <w:highlight w:val="none"/>
              </w:rPr>
              <w:t>Song</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2013</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从信息冲击的角度研究发现，关于未来技术冲击的信息冲击通过改变当期经济的金融摩擦程度，影响资本在厂商间的分配，改变全要素生产率水平，引起经济波动。Ai</w:t>
            </w:r>
            <w:r>
              <w:rPr>
                <w:rFonts w:hint="eastAsia" w:ascii="Times New Roman" w:hAnsi="Times New Roman" w:eastAsia="宋体" w:cs="Times New Roman"/>
                <w:sz w:val="21"/>
                <w:szCs w:val="21"/>
                <w:highlight w:val="none"/>
                <w:lang w:val="en-US" w:eastAsia="zh-CN"/>
              </w:rPr>
              <w:t>等（2015）</w:t>
            </w:r>
            <w:r>
              <w:rPr>
                <w:rFonts w:hint="default" w:ascii="Times New Roman" w:hAnsi="Times New Roman" w:eastAsia="宋体" w:cs="Times New Roman"/>
                <w:sz w:val="21"/>
                <w:szCs w:val="21"/>
                <w:highlight w:val="none"/>
              </w:rPr>
              <w:t>发现，金融摩擦不仅通过跨期投资渠道，还会通过影响资本在异质性厂商间的分配来影响经济波动。与上述研究视角相反，</w:t>
            </w:r>
            <w:r>
              <w:rPr>
                <w:rFonts w:hint="eastAsia" w:ascii="Times New Roman" w:hAnsi="Times New Roman" w:eastAsia="宋体" w:cs="Times New Roman"/>
                <w:sz w:val="21"/>
                <w:szCs w:val="21"/>
                <w:highlight w:val="none"/>
                <w:lang w:val="en-US" w:eastAsia="zh-CN"/>
              </w:rPr>
              <w:t>一些</w:t>
            </w:r>
            <w:r>
              <w:rPr>
                <w:rFonts w:hint="default" w:ascii="Times New Roman" w:hAnsi="Times New Roman" w:eastAsia="宋体" w:cs="Times New Roman"/>
                <w:sz w:val="21"/>
                <w:szCs w:val="21"/>
                <w:highlight w:val="none"/>
              </w:rPr>
              <w:t>研究表明，随着经济波动的增加，企业间资本边际报酬差异增大会导致行业内的资源错配</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杨光，2005；骆祚炎和戚春艳，2015；王韧和李志伟，2019</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w:t>
            </w:r>
          </w:p>
          <w:p>
            <w:pPr>
              <w:widowControl w:val="0"/>
              <w:wordWrap/>
              <w:adjustRightInd/>
              <w:snapToGrid/>
              <w:spacing w:line="360" w:lineRule="exact"/>
              <w:ind w:firstLine="420" w:firstLineChars="200"/>
              <w:textAlignment w:val="auto"/>
              <w:rPr>
                <w:rFonts w:hint="default" w:ascii="Times New Roman" w:hAnsi="Times New Roman" w:eastAsia="宋体" w:cs="Times New Roman"/>
                <w:sz w:val="21"/>
                <w:szCs w:val="21"/>
                <w:highlight w:val="none"/>
                <w:lang w:val="en-US" w:eastAsia="zh-CN"/>
              </w:rPr>
            </w:pPr>
            <w:r>
              <w:rPr>
                <w:rFonts w:hint="default" w:ascii="Times New Roman" w:hAnsi="Times New Roman" w:eastAsia="宋体" w:cs="Times New Roman"/>
                <w:sz w:val="21"/>
                <w:szCs w:val="21"/>
                <w:highlight w:val="none"/>
              </w:rPr>
              <w:t>综合上述分析可知，</w:t>
            </w:r>
            <w:r>
              <w:rPr>
                <w:rFonts w:hint="eastAsia" w:ascii="Times New Roman" w:hAnsi="Times New Roman" w:eastAsia="宋体" w:cs="Times New Roman"/>
                <w:sz w:val="21"/>
                <w:szCs w:val="21"/>
                <w:highlight w:val="none"/>
                <w:lang w:val="en-US" w:eastAsia="zh-CN"/>
              </w:rPr>
              <w:t>尽管现有研究能够在信贷约束、资源配置等方面对经济波动进行一定程度的解释，但仍然存在以下三个方面的空白有待探索。</w:t>
            </w:r>
            <w:r>
              <w:rPr>
                <w:rFonts w:hint="default" w:ascii="Times New Roman" w:hAnsi="Times New Roman" w:eastAsia="宋体" w:cs="Times New Roman"/>
                <w:sz w:val="21"/>
                <w:szCs w:val="21"/>
                <w:highlight w:val="none"/>
              </w:rPr>
              <w:t>首先，</w:t>
            </w:r>
            <w:r>
              <w:rPr>
                <w:rFonts w:hint="eastAsia" w:ascii="Times New Roman" w:hAnsi="Times New Roman" w:eastAsia="宋体" w:cs="Times New Roman"/>
                <w:sz w:val="21"/>
                <w:szCs w:val="21"/>
                <w:highlight w:val="none"/>
                <w:lang w:val="en-US" w:eastAsia="zh-CN"/>
              </w:rPr>
              <w:t>银行信贷表现出顺周期特征，在经济周期上行时信贷扩展，而在经济面临下行压力、需要刺激经济时却出现银行惜贷的问题。</w:t>
            </w:r>
            <w:r>
              <w:rPr>
                <w:rFonts w:hint="default" w:ascii="Times New Roman" w:hAnsi="Times New Roman" w:eastAsia="宋体" w:cs="Times New Roman"/>
                <w:sz w:val="21"/>
                <w:szCs w:val="21"/>
                <w:highlight w:val="none"/>
              </w:rPr>
              <w:t>我国长期存在的企业融资难问题</w:t>
            </w:r>
            <w:r>
              <w:rPr>
                <w:rFonts w:hint="eastAsia" w:ascii="Times New Roman" w:hAnsi="Times New Roman" w:eastAsia="宋体" w:cs="Times New Roman"/>
                <w:sz w:val="21"/>
                <w:szCs w:val="21"/>
                <w:highlight w:val="none"/>
                <w:lang w:eastAsia="zh-CN"/>
              </w:rPr>
              <w:t>（</w:t>
            </w:r>
            <w:r>
              <w:rPr>
                <w:rFonts w:hint="eastAsia" w:ascii="Times New Roman" w:hAnsi="Times New Roman" w:eastAsia="宋体" w:cs="Times New Roman"/>
                <w:sz w:val="21"/>
                <w:szCs w:val="21"/>
                <w:highlight w:val="none"/>
                <w:lang w:val="en-US" w:eastAsia="zh-CN"/>
              </w:rPr>
              <w:t>尤其对于中小企业而言</w:t>
            </w:r>
            <w:r>
              <w:rPr>
                <w:rFonts w:hint="eastAsia" w:ascii="Times New Roman" w:hAnsi="Times New Roman" w:eastAsia="宋体" w:cs="Times New Roman"/>
                <w:sz w:val="21"/>
                <w:szCs w:val="21"/>
                <w:highlight w:val="none"/>
                <w:lang w:eastAsia="zh-CN"/>
              </w:rPr>
              <w:t>）</w:t>
            </w:r>
            <w:r>
              <w:rPr>
                <w:rFonts w:hint="default" w:ascii="Times New Roman" w:hAnsi="Times New Roman" w:eastAsia="宋体" w:cs="Times New Roman"/>
                <w:sz w:val="21"/>
                <w:szCs w:val="21"/>
                <w:highlight w:val="none"/>
              </w:rPr>
              <w:t>一直是政府、工商界和学术界十分关注的议题，</w:t>
            </w:r>
            <w:r>
              <w:rPr>
                <w:rFonts w:hint="eastAsia" w:ascii="Times New Roman" w:hAnsi="Times New Roman" w:eastAsia="宋体" w:cs="Times New Roman"/>
                <w:sz w:val="21"/>
                <w:szCs w:val="21"/>
                <w:highlight w:val="none"/>
                <w:lang w:val="en-US" w:eastAsia="zh-CN"/>
              </w:rPr>
              <w:t>同时在针对世界不同国家的经济周期和信贷周期拟合时，发现银行信贷存在显著的顺周期特征（骆祚炎和陈炳鑫，2019），那么一个呼之欲出的疑问是，银行信贷扩张的顺周期行为，究竟是银行在相应条件下做出的合理的、最优的反映，还是金融行业普遍存在的特征规律？现有文献尚未对此问题进行深入揭示。</w:t>
            </w:r>
          </w:p>
          <w:p>
            <w:pPr>
              <w:widowControl w:val="0"/>
              <w:wordWrap/>
              <w:adjustRightInd/>
              <w:snapToGrid/>
              <w:spacing w:line="360" w:lineRule="exact"/>
              <w:ind w:firstLine="420" w:firstLineChars="200"/>
              <w:textAlignment w:val="auto"/>
              <w:rPr>
                <w:rFonts w:hint="default" w:ascii="Times New Roman" w:hAnsi="Times New Roman" w:eastAsia="宋体" w:cs="Times New Roman"/>
                <w:sz w:val="21"/>
                <w:szCs w:val="21"/>
                <w:highlight w:val="none"/>
                <w:lang w:val="en-US" w:eastAsia="zh-CN"/>
              </w:rPr>
            </w:pPr>
            <w:r>
              <w:rPr>
                <w:rFonts w:hint="eastAsia" w:ascii="Times New Roman" w:hAnsi="Times New Roman" w:eastAsia="宋体" w:cs="Times New Roman"/>
                <w:sz w:val="21"/>
                <w:szCs w:val="21"/>
                <w:highlight w:val="none"/>
                <w:lang w:val="en-US" w:eastAsia="zh-CN"/>
              </w:rPr>
              <w:t>其次，金融摩擦如何影响经济波动？</w:t>
            </w:r>
            <w:r>
              <w:rPr>
                <w:rFonts w:hint="default" w:ascii="Times New Roman" w:hAnsi="Times New Roman" w:eastAsia="宋体" w:cs="Times New Roman"/>
                <w:sz w:val="21"/>
                <w:szCs w:val="21"/>
                <w:highlight w:val="none"/>
              </w:rPr>
              <w:t>由于我国特殊的经济体制，国企和重工业企业往往被赋予了特殊职能，与政府的关系更密切，从而能在资本市场的竞争中处于优势地位。所以信贷资源往往更多地流向以国企为代表的重工业部门，而以民营企业为代表的的轻工业部门却很难获得银行贷款。</w:t>
            </w:r>
            <w:r>
              <w:rPr>
                <w:rFonts w:hint="eastAsia" w:ascii="Times New Roman" w:hAnsi="Times New Roman" w:eastAsia="宋体" w:cs="Times New Roman"/>
                <w:sz w:val="21"/>
                <w:szCs w:val="21"/>
                <w:highlight w:val="none"/>
                <w:lang w:val="en-US" w:eastAsia="zh-CN"/>
              </w:rPr>
              <w:t>即金融摩擦对异质性企业存在显著的非对称影响（王立勇和徐晓莉，2018；汪勇等，2018）。由此引申的，金融摩擦如何影响银行信贷在异质性企业中的配置？需要进一步研究。</w:t>
            </w:r>
          </w:p>
          <w:p>
            <w:pPr>
              <w:widowControl w:val="0"/>
              <w:wordWrap/>
              <w:adjustRightInd/>
              <w:snapToGrid/>
              <w:spacing w:line="360" w:lineRule="exact"/>
              <w:ind w:firstLine="420" w:firstLineChars="200"/>
              <w:textAlignment w:val="auto"/>
              <w:rPr>
                <w:rFonts w:hint="default" w:ascii="Times New Roman" w:hAnsi="Times New Roman" w:eastAsia="宋体" w:cs="Times New Roman"/>
                <w:sz w:val="21"/>
                <w:szCs w:val="21"/>
                <w:highlight w:val="none"/>
                <w:lang w:val="en-US" w:eastAsia="zh-CN"/>
              </w:rPr>
            </w:pPr>
            <w:r>
              <w:rPr>
                <w:rFonts w:hint="eastAsia" w:ascii="Times New Roman" w:hAnsi="Times New Roman" w:eastAsia="宋体" w:cs="Times New Roman"/>
                <w:sz w:val="21"/>
                <w:szCs w:val="21"/>
                <w:highlight w:val="none"/>
                <w:lang w:val="en-US" w:eastAsia="zh-CN"/>
              </w:rPr>
              <w:t>最后，</w:t>
            </w:r>
            <w:r>
              <w:rPr>
                <w:rFonts w:hint="default" w:ascii="Times New Roman" w:hAnsi="Times New Roman" w:eastAsia="宋体" w:cs="Times New Roman"/>
                <w:sz w:val="21"/>
                <w:szCs w:val="21"/>
                <w:highlight w:val="none"/>
              </w:rPr>
              <w:t>我国的经济的宏观杠杆率过高，</w:t>
            </w:r>
            <w:r>
              <w:rPr>
                <w:rFonts w:hint="eastAsia" w:ascii="Times New Roman" w:hAnsi="Times New Roman" w:eastAsia="宋体" w:cs="Times New Roman"/>
                <w:sz w:val="21"/>
                <w:szCs w:val="21"/>
                <w:highlight w:val="none"/>
                <w:lang w:val="en-US" w:eastAsia="zh-CN"/>
              </w:rPr>
              <w:t>那么去杠杆政策对异质性企业会产生怎样的影响？众所周知民营企业、尤其是小微企业的杠杆率要显著高于国企，因此决定了政府在实施去杠杆政策的时候不能采取“一刀切”措施。异质性企业对信贷约束会做出怎样的反映？如何影响经济的长、短期运行？</w:t>
            </w:r>
          </w:p>
          <w:p>
            <w:pPr>
              <w:widowControl w:val="0"/>
              <w:wordWrap/>
              <w:adjustRightInd/>
              <w:snapToGrid/>
              <w:spacing w:line="360" w:lineRule="exact"/>
              <w:ind w:firstLine="420" w:firstLineChars="200"/>
              <w:textAlignment w:val="auto"/>
              <w:rPr>
                <w:rFonts w:hint="default" w:ascii="Times New Roman" w:hAnsi="Times New Roman" w:eastAsia="宋体" w:cs="Times New Roman"/>
                <w:sz w:val="21"/>
                <w:szCs w:val="21"/>
                <w:highlight w:val="none"/>
                <w:lang w:val="en-US" w:eastAsia="zh-CN"/>
              </w:rPr>
            </w:pPr>
            <w:r>
              <w:rPr>
                <w:rFonts w:hint="eastAsia" w:ascii="Times New Roman" w:hAnsi="Times New Roman" w:eastAsia="宋体" w:cs="Times New Roman"/>
                <w:sz w:val="21"/>
                <w:szCs w:val="21"/>
                <w:highlight w:val="none"/>
                <w:lang w:val="en-US" w:eastAsia="zh-CN"/>
              </w:rPr>
              <w:t>针对现有文献的空白，可总结问题的根源在于对企业行为进行区分，方能够在同意理论框架下，对异质性企业风险和金融摩擦之间的内生耦合机制做深刻的阐释。由此，本文拟通过对民营企业和国有企业运营特征进行区分，细致刻画异质性企业经营风险，并在包含金融加速器的一般均衡理论框架下，对不同冲击源造成经济波动内在机制和演化路径进行探究和分析，以揭示异质性企业风险对信贷错配、宏观经济波动等问题的内在原因。</w:t>
            </w:r>
          </w:p>
          <w:p>
            <w:pPr>
              <w:rPr>
                <w:rFonts w:ascii="宋体" w:hAnsi="宋体" w:eastAsia="宋体"/>
                <w:sz w:val="24"/>
                <w:szCs w:val="24"/>
                <w:highlight w:val="none"/>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4"/>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vAlign w:val="top"/>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default" w:ascii="宋体" w:hAnsi="宋体" w:eastAsia="宋体"/>
                <w:sz w:val="24"/>
                <w:szCs w:val="24"/>
                <w:lang w:val="en-US" w:eastAsia="zh-CN"/>
              </w:rPr>
            </w:pPr>
          </w:p>
          <w:p>
            <w:pPr>
              <w:widowControl w:val="0"/>
              <w:wordWrap/>
              <w:adjustRightInd/>
              <w:snapToGrid/>
              <w:spacing w:line="360" w:lineRule="exact"/>
              <w:ind w:firstLine="420" w:firstLineChars="200"/>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通过文献梳理发现的问题，本文主要采用梳理分析和计量分析相结合的方式，对上述问题进行深入研究，具体而言：</w:t>
            </w:r>
          </w:p>
          <w:p>
            <w:pPr>
              <w:widowControl w:val="0"/>
              <w:wordWrap/>
              <w:adjustRightInd/>
              <w:snapToGrid/>
              <w:spacing w:line="360" w:lineRule="exact"/>
              <w:ind w:firstLine="420" w:firstLineChars="200"/>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本文首先通过对中国民营企业和国有企业的经营特征进行统计描述，相应数据源于Wind数据库和CSMAR统计数据库；</w:t>
            </w:r>
          </w:p>
          <w:p>
            <w:pPr>
              <w:widowControl w:val="0"/>
              <w:wordWrap/>
              <w:adjustRightInd/>
              <w:snapToGrid/>
              <w:spacing w:line="360" w:lineRule="exact"/>
              <w:ind w:firstLine="420" w:firstLineChars="200"/>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在得到民营企业和国有企业运营特征基础上，本文构建包含金融加速器和异质性企业的动态随机一般均衡模型，并利用中经网统计数据库的相应宏观数据，对模型中具有明确经济含义的变量和参数进行校准赋值。对于模型系统中包含的随机变量和非系统参数，本文采取贝叶斯估计的方式对这些变量进行估值；在完成理论模型的构建和参数校准赋值后，通过对模型进行数值模拟，得到相应的计算结果。</w:t>
            </w:r>
          </w:p>
          <w:p>
            <w:pPr>
              <w:rPr>
                <w:rFonts w:hint="default"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vAlign w:val="top"/>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hint="eastAsia" w:ascii="宋体" w:hAnsi="宋体" w:eastAsia="宋体"/>
                <w:color w:val="FF0000"/>
                <w:sz w:val="24"/>
                <w:szCs w:val="24"/>
              </w:rPr>
            </w:pPr>
          </w:p>
          <w:p>
            <w:pPr>
              <w:widowControl w:val="0"/>
              <w:wordWrap/>
              <w:adjustRightInd/>
              <w:snapToGrid/>
              <w:spacing w:line="360" w:lineRule="exact"/>
              <w:ind w:firstLine="420" w:firstLineChars="200"/>
              <w:textAlignment w:val="auto"/>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由于信贷市场存在信息不对称问题，因此</w:t>
            </w:r>
            <w:r>
              <w:rPr>
                <w:rFonts w:hint="eastAsia" w:ascii="Times New Roman" w:hAnsi="Times New Roman" w:eastAsia="宋体" w:cs="Times New Roman"/>
                <w:color w:val="000000"/>
                <w:sz w:val="21"/>
                <w:szCs w:val="21"/>
                <w:lang w:val="en-US" w:eastAsia="zh-CN"/>
              </w:rPr>
              <w:t>会</w:t>
            </w:r>
            <w:r>
              <w:rPr>
                <w:rFonts w:hint="default" w:ascii="Times New Roman" w:hAnsi="Times New Roman" w:eastAsia="宋体" w:cs="Times New Roman"/>
                <w:color w:val="000000"/>
                <w:sz w:val="21"/>
                <w:szCs w:val="21"/>
              </w:rPr>
              <w:t>产生外部融资溢价</w:t>
            </w:r>
            <w:r>
              <w:rPr>
                <w:rFonts w:hint="eastAsia"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企业向外部</w:t>
            </w:r>
            <w:r>
              <w:rPr>
                <w:rFonts w:hint="eastAsia" w:ascii="Times New Roman" w:hAnsi="Times New Roman" w:eastAsia="宋体" w:cs="Times New Roman"/>
                <w:color w:val="000000"/>
                <w:sz w:val="21"/>
                <w:szCs w:val="21"/>
                <w:lang w:eastAsia="zh-CN"/>
              </w:rPr>
              <w:t>（</w:t>
            </w:r>
            <w:r>
              <w:rPr>
                <w:rFonts w:hint="eastAsia" w:ascii="Times New Roman" w:hAnsi="Times New Roman" w:eastAsia="宋体" w:cs="Times New Roman"/>
                <w:color w:val="000000"/>
                <w:sz w:val="21"/>
                <w:szCs w:val="21"/>
                <w:lang w:val="en-US" w:eastAsia="zh-CN"/>
              </w:rPr>
              <w:t>银行</w:t>
            </w:r>
            <w:r>
              <w:rPr>
                <w:rFonts w:hint="eastAsia"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借款和内部融资之间存在利息差。由于银行在企业经营状况方面处于信息的劣势方，因此需要向企业收取风险溢价。而外部融资溢价又和两方面因素有关，一是贷款企业的杠杆率，二是银行观测到的风险冲击</w:t>
            </w:r>
            <w:r>
              <w:rPr>
                <w:rFonts w:hint="default"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当企业的杠杆率越高，银行对贷款收取更高的利率</w:t>
            </w:r>
            <w:r>
              <w:rPr>
                <w:rFonts w:hint="eastAsia"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当银行发现风险冲击增大，比如遭遇金融危机，银行同样会提高贷款利率。贷款利率的提高也就意味着银行信贷的收缩。企业的杠杆率和企业净资产成反比，当宏观经济繁荣时，企业资产状况良好，风险冲击也较小，因此贷款利率较低，从而贷款规模较大，当宏观经济萧条时则相反。所以信贷周期呈现出明显的顺周期性的特征。</w:t>
            </w:r>
          </w:p>
          <w:p>
            <w:pPr>
              <w:widowControl w:val="0"/>
              <w:wordWrap/>
              <w:adjustRightInd/>
              <w:snapToGrid/>
              <w:spacing w:line="360" w:lineRule="exact"/>
              <w:ind w:firstLine="360"/>
              <w:textAlignment w:val="auto"/>
              <w:rPr>
                <w:rFonts w:hint="default"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lang w:val="en-US" w:eastAsia="zh-CN"/>
              </w:rPr>
              <w:t>此外，</w:t>
            </w:r>
            <w:r>
              <w:rPr>
                <w:rFonts w:hint="default" w:ascii="Times New Roman" w:hAnsi="Times New Roman" w:eastAsia="宋体" w:cs="Times New Roman"/>
                <w:color w:val="000000"/>
                <w:sz w:val="21"/>
                <w:szCs w:val="21"/>
              </w:rPr>
              <w:t>财政政策和货币政策对国有企业和民营企业的影响是不对称的，民营企业对财政政策和货币政策的反应程度要显著大于国有企业的反应程度，原因在于国有企业具有政府的隐性担保，预算软约束问题导致其对政策冲击的敏感度大为减弱。</w:t>
            </w:r>
          </w:p>
          <w:p>
            <w:pPr>
              <w:widowControl w:val="0"/>
              <w:wordWrap/>
              <w:adjustRightInd/>
              <w:snapToGrid/>
              <w:spacing w:line="360" w:lineRule="exact"/>
              <w:ind w:firstLine="360"/>
              <w:textAlignment w:val="auto"/>
              <w:rPr>
                <w:rFonts w:hint="eastAsia" w:ascii="宋体" w:hAnsi="宋体" w:eastAsia="宋体"/>
                <w:color w:val="FF0000"/>
                <w:sz w:val="24"/>
                <w:szCs w:val="24"/>
              </w:rPr>
            </w:pPr>
            <w:r>
              <w:rPr>
                <w:rFonts w:hint="eastAsia" w:ascii="Times New Roman" w:hAnsi="Times New Roman" w:eastAsia="宋体" w:cs="Times New Roman"/>
                <w:color w:val="000000"/>
                <w:sz w:val="21"/>
                <w:szCs w:val="21"/>
                <w:lang w:val="en-US" w:eastAsia="zh-CN"/>
              </w:rPr>
              <w:t>最后</w:t>
            </w:r>
            <w:r>
              <w:rPr>
                <w:rFonts w:hint="default" w:ascii="Times New Roman" w:hAnsi="Times New Roman" w:eastAsia="宋体" w:cs="Times New Roman"/>
                <w:color w:val="000000"/>
                <w:sz w:val="21"/>
                <w:szCs w:val="21"/>
              </w:rPr>
              <w:t>，不同经济经济结构下财政政策和货币政策的政策效果也有所不同，低效率的国有企业占比越高，财政政策和货币政策的政策效果越弱；反之，国有企业占比越低，财政政策和货币政策的政策效果越强。因此降低经济中低效率的国有企业占比，提高经济中高效率的民营企业占比，有助于增强财政政策和货币政策的政策效果，拓宽宏观调控政策的操作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vAlign w:val="top"/>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rPr>
            </w:pPr>
          </w:p>
          <w:p>
            <w:pPr>
              <w:ind w:firstLine="420" w:firstLineChars="200"/>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本文可能实现的创新点在于对传统NK-DSGE模型的扩展。</w:t>
            </w:r>
          </w:p>
          <w:p>
            <w:pPr>
              <w:rPr>
                <w:rFonts w:hint="default" w:ascii="Times New Roman" w:hAnsi="Times New Roman" w:eastAsia="宋体" w:cs="Times New Roman"/>
                <w:color w:val="000000"/>
                <w:sz w:val="18"/>
                <w:szCs w:val="18"/>
                <w:lang w:val="en-US" w:eastAsia="zh-CN"/>
              </w:rPr>
            </w:pPr>
            <w:r>
              <w:rPr>
                <w:rFonts w:hint="eastAsia" w:ascii="Times New Roman" w:hAnsi="Times New Roman" w:eastAsia="宋体" w:cs="Times New Roman"/>
                <w:color w:val="000000"/>
                <w:sz w:val="21"/>
                <w:szCs w:val="21"/>
                <w:lang w:val="en-US" w:eastAsia="zh-CN"/>
              </w:rPr>
              <w:t xml:space="preserve">    具体而言，本文在区别企业异质性的基础上，将不同企业的运营特征引入包含金融摩擦的DSGE模型框架下，这样的建模思路，一方面能够在统一框架下识别异质性企业风险对经济波动造成的影响，另一方面，在此框架下为政府实施精准的财政、货币政策提供了理论支撑。</w:t>
            </w:r>
          </w:p>
        </w:tc>
      </w:tr>
      <w:bookmarkEnd w:id="0"/>
    </w:tbl>
    <w:p>
      <w:pPr>
        <w:rPr>
          <w:rFonts w:ascii="宋体" w:hAnsi="宋体" w:eastAsia="宋体"/>
          <w:sz w:val="32"/>
          <w:szCs w:val="32"/>
        </w:rPr>
      </w:pPr>
    </w:p>
    <w:tbl>
      <w:tblPr>
        <w:tblStyle w:val="4"/>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vAlign w:val="top"/>
          </w:tcPr>
          <w:p>
            <w:pPr>
              <w:rPr>
                <w:rFonts w:ascii="宋体" w:hAnsi="宋体" w:eastAsia="宋体"/>
                <w:color w:val="FF0000"/>
                <w:sz w:val="24"/>
                <w:szCs w:val="24"/>
                <w:highlight w:val="none"/>
              </w:rPr>
            </w:pPr>
            <w:r>
              <w:rPr>
                <w:rFonts w:ascii="宋体" w:hAnsi="宋体" w:eastAsia="宋体"/>
                <w:sz w:val="24"/>
                <w:szCs w:val="24"/>
                <w:highlight w:val="none"/>
              </w:rPr>
              <w:t>4.</w:t>
            </w:r>
            <w:r>
              <w:rPr>
                <w:rFonts w:hint="eastAsia" w:ascii="宋体" w:hAnsi="宋体" w:eastAsia="宋体"/>
                <w:sz w:val="24"/>
                <w:szCs w:val="24"/>
                <w:highlight w:val="none"/>
              </w:rPr>
              <w:t>参考文献</w:t>
            </w:r>
            <w:r>
              <w:rPr>
                <w:rFonts w:hint="eastAsia" w:ascii="宋体" w:hAnsi="宋体" w:eastAsia="宋体"/>
                <w:color w:val="FF0000"/>
                <w:sz w:val="24"/>
                <w:szCs w:val="24"/>
                <w:highlight w:val="none"/>
              </w:rPr>
              <w:t>（顺序和格式参考模板如下，</w:t>
            </w:r>
            <w:r>
              <w:rPr>
                <w:rFonts w:ascii="宋体" w:hAnsi="宋体" w:eastAsia="宋体"/>
                <w:color w:val="FF0000"/>
                <w:sz w:val="24"/>
                <w:szCs w:val="24"/>
                <w:highlight w:val="none"/>
              </w:rPr>
              <w:t>参考文献应当主要是近5年的</w:t>
            </w:r>
            <w:r>
              <w:rPr>
                <w:rFonts w:hint="eastAsia" w:ascii="宋体" w:hAnsi="宋体" w:eastAsia="宋体"/>
                <w:color w:val="FF0000"/>
                <w:sz w:val="24"/>
                <w:szCs w:val="24"/>
                <w:highlight w:val="none"/>
              </w:rPr>
              <w:t>相关资料，填写时，删掉以下参考模板）</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sz w:val="18"/>
                <w:szCs w:val="18"/>
                <w:highlight w:val="none"/>
              </w:rPr>
            </w:pPr>
            <w:r>
              <w:rPr>
                <w:rFonts w:hint="default" w:ascii="Times New Roman" w:hAnsi="Times New Roman" w:eastAsia="宋体" w:cs="Times New Roman"/>
                <w:highlight w:val="none"/>
                <w:lang w:val="en-US" w:eastAsia="zh-CN"/>
              </w:rPr>
              <w:t xml:space="preserve"> </w:t>
            </w:r>
            <w:r>
              <w:rPr>
                <w:rFonts w:hint="default" w:ascii="Times New Roman" w:hAnsi="Times New Roman" w:cs="Times New Roman"/>
                <w:highlight w:val="none"/>
              </w:rPr>
              <w:t>Ai</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Hengjie</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Li Kai</w:t>
            </w:r>
            <w:r>
              <w:rPr>
                <w:rFonts w:hint="eastAsia" w:ascii="Times New Roman" w:hAnsi="Times New Roman" w:cs="Times New Roman"/>
                <w:highlight w:val="none"/>
                <w:lang w:val="en-US" w:eastAsia="zh-CN"/>
              </w:rPr>
              <w:t>,</w:t>
            </w:r>
            <w:r>
              <w:rPr>
                <w:rFonts w:hint="default" w:ascii="Times New Roman" w:hAnsi="Times New Roman" w:cs="Times New Roman"/>
                <w:highlight w:val="none"/>
              </w:rPr>
              <w:t xml:space="preserve"> Yang Fang</w:t>
            </w:r>
            <w:r>
              <w:rPr>
                <w:rFonts w:hint="default" w:ascii="Times New Roman" w:hAnsi="Times New Roman" w:cs="Times New Roman"/>
                <w:highlight w:val="none"/>
                <w:lang w:eastAsia="zh-CN"/>
              </w:rPr>
              <w:t xml:space="preserve">, </w:t>
            </w:r>
            <w:r>
              <w:rPr>
                <w:rFonts w:hint="eastAsia" w:ascii="Times New Roman" w:hAnsi="Times New Roman" w:cs="Times New Roman"/>
                <w:highlight w:val="none"/>
                <w:lang w:val="en-US" w:eastAsia="zh-CN"/>
              </w:rPr>
              <w:t xml:space="preserve">2015, </w:t>
            </w:r>
            <w:r>
              <w:rPr>
                <w:rFonts w:hint="default" w:ascii="Times New Roman" w:hAnsi="Times New Roman" w:cs="Times New Roman"/>
                <w:highlight w:val="none"/>
                <w:lang w:val="en-US" w:eastAsia="zh-CN"/>
              </w:rPr>
              <w:t>“</w:t>
            </w:r>
            <w:r>
              <w:rPr>
                <w:rFonts w:hint="default" w:ascii="Times New Roman" w:hAnsi="Times New Roman" w:cs="Times New Roman"/>
                <w:highlight w:val="none"/>
              </w:rPr>
              <w:t>Financial Intermediation and Capital Misallocation</w:t>
            </w:r>
            <w:r>
              <w:rPr>
                <w:rFonts w:hint="default" w:ascii="Times New Roman" w:hAnsi="Times New Roman" w:cs="Times New Roman"/>
                <w:highlight w:val="none"/>
                <w:lang w:val="en-US" w:eastAsia="zh-CN"/>
              </w:rPr>
              <w:t>”</w:t>
            </w:r>
            <w:r>
              <w:rPr>
                <w:rFonts w:hint="eastAsia" w:ascii="Times New Roman" w:hAnsi="Times New Roman" w:cs="Times New Roman"/>
                <w:highlight w:val="none"/>
                <w:lang w:val="en-US" w:eastAsia="zh-CN"/>
              </w:rPr>
              <w:t xml:space="preserve">, in </w:t>
            </w:r>
            <w:r>
              <w:rPr>
                <w:rFonts w:hint="default" w:ascii="Times New Roman" w:hAnsi="Times New Roman" w:cs="Times New Roman"/>
                <w:i/>
                <w:iCs/>
                <w:highlight w:val="none"/>
              </w:rPr>
              <w:fldChar w:fldCharType="begin"/>
            </w:r>
            <w:r>
              <w:rPr>
                <w:rFonts w:hint="default" w:ascii="Times New Roman" w:hAnsi="Times New Roman" w:cs="Times New Roman"/>
                <w:i/>
                <w:iCs/>
                <w:highlight w:val="none"/>
              </w:rPr>
              <w:instrText xml:space="preserve"> HYPERLINK "http://www.economicdynamics.org/" </w:instrText>
            </w:r>
            <w:r>
              <w:rPr>
                <w:rFonts w:hint="default" w:ascii="Times New Roman" w:hAnsi="Times New Roman" w:cs="Times New Roman"/>
                <w:i/>
                <w:iCs/>
                <w:highlight w:val="none"/>
              </w:rPr>
              <w:fldChar w:fldCharType="separate"/>
            </w:r>
            <w:r>
              <w:rPr>
                <w:rFonts w:hint="default" w:ascii="Times New Roman" w:hAnsi="Times New Roman" w:cs="Times New Roman"/>
                <w:i/>
                <w:iCs/>
                <w:highlight w:val="none"/>
              </w:rPr>
              <w:t>Society for Economic Dynamics</w:t>
            </w:r>
            <w:r>
              <w:rPr>
                <w:rFonts w:hint="default" w:ascii="Times New Roman" w:hAnsi="Times New Roman" w:cs="Times New Roman"/>
                <w:i/>
                <w:iCs/>
                <w:highlight w:val="none"/>
              </w:rPr>
              <w:fldChar w:fldCharType="end"/>
            </w:r>
            <w:r>
              <w:rPr>
                <w:rFonts w:hint="eastAsia" w:ascii="Times New Roman" w:hAnsi="Times New Roman" w:cs="Times New Roman"/>
                <w:i/>
                <w:iCs/>
                <w:highlight w:val="none"/>
                <w:lang w:val="en-US" w:eastAsia="zh-CN"/>
              </w:rPr>
              <w:t xml:space="preserve">, </w:t>
            </w:r>
            <w:r>
              <w:rPr>
                <w:rFonts w:hint="eastAsia" w:ascii="Times New Roman" w:hAnsi="Times New Roman" w:cs="Times New Roman"/>
                <w:highlight w:val="none"/>
                <w:lang w:val="en-US" w:eastAsia="zh-CN"/>
              </w:rPr>
              <w:t>2015.</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sz w:val="18"/>
                <w:szCs w:val="18"/>
                <w:highlight w:val="none"/>
              </w:rPr>
            </w:pPr>
            <w:r>
              <w:rPr>
                <w:rFonts w:hint="default" w:ascii="Times New Roman" w:hAnsi="Times New Roman" w:eastAsia="宋体" w:cs="Times New Roman"/>
                <w:highlight w:val="none"/>
                <w:lang w:val="en-US" w:eastAsia="zh-CN"/>
              </w:rPr>
              <w:t xml:space="preserve"> </w:t>
            </w:r>
            <w:r>
              <w:rPr>
                <w:rFonts w:hint="default" w:ascii="Times New Roman" w:hAnsi="Times New Roman" w:cs="Times New Roman"/>
                <w:highlight w:val="none"/>
              </w:rPr>
              <w:t>Bernanke</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B</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S.</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Gertler Mark</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Gilchrist Simon</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The Financial Accelerator in A Quantitative Business Cycle Framework</w:t>
            </w:r>
            <w:r>
              <w:rPr>
                <w:rFonts w:hint="eastAsia" w:ascii="Times New Roman" w:hAnsi="Times New Roman" w:cs="Times New Roman"/>
                <w:highlight w:val="none"/>
                <w:lang w:val="en-US" w:eastAsia="zh-CN"/>
              </w:rPr>
              <w:t xml:space="preserve">, </w:t>
            </w:r>
            <w:r>
              <w:rPr>
                <w:rFonts w:hint="default" w:ascii="Times New Roman" w:hAnsi="Times New Roman" w:cs="Times New Roman"/>
                <w:i/>
                <w:iCs/>
                <w:highlight w:val="none"/>
              </w:rPr>
              <w:t>Handbook of Macroeconomics</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1</w:t>
            </w:r>
            <w:r>
              <w:rPr>
                <w:rFonts w:hint="eastAsia" w:ascii="Times New Roman" w:hAnsi="Times New Roman" w:cs="Times New Roman"/>
                <w:highlight w:val="none"/>
                <w:lang w:val="en-US" w:eastAsia="zh-CN"/>
              </w:rPr>
              <w:t xml:space="preserve">,1999, </w:t>
            </w:r>
            <w:r>
              <w:rPr>
                <w:rFonts w:hint="default" w:ascii="Times New Roman" w:hAnsi="Times New Roman" w:cs="Times New Roman"/>
                <w:highlight w:val="none"/>
              </w:rPr>
              <w:t>1341</w:t>
            </w:r>
            <w:r>
              <w:rPr>
                <w:rFonts w:hint="eastAsia" w:ascii="Times New Roman" w:hAnsi="Times New Roman" w:cs="Times New Roman"/>
                <w:highlight w:val="none"/>
                <w:lang w:val="en-US" w:eastAsia="zh-CN"/>
              </w:rPr>
              <w:t>-</w:t>
            </w:r>
            <w:r>
              <w:rPr>
                <w:rFonts w:hint="default" w:ascii="Times New Roman" w:hAnsi="Times New Roman" w:cs="Times New Roman"/>
                <w:highlight w:val="none"/>
              </w:rPr>
              <w:t xml:space="preserve">1393. </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sz w:val="18"/>
                <w:szCs w:val="18"/>
                <w:highlight w:val="none"/>
              </w:rPr>
            </w:pPr>
            <w:r>
              <w:rPr>
                <w:rFonts w:hint="default" w:ascii="Times New Roman" w:hAnsi="Times New Roman" w:eastAsia="宋体" w:cs="Times New Roman"/>
                <w:highlight w:val="none"/>
                <w:lang w:val="en-US" w:eastAsia="zh-CN"/>
              </w:rPr>
              <w:t xml:space="preserve"> </w:t>
            </w:r>
            <w:r>
              <w:rPr>
                <w:rFonts w:hint="default" w:ascii="Times New Roman" w:hAnsi="Times New Roman" w:cs="Times New Roman"/>
                <w:highlight w:val="none"/>
              </w:rPr>
              <w:t>Chari</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Varadarajan V.</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Kehoe Patrick J.</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McGrattan Ellen R.</w:t>
            </w:r>
            <w:r>
              <w:rPr>
                <w:rFonts w:hint="default" w:ascii="Times New Roman" w:hAnsi="Times New Roman" w:cs="Times New Roman"/>
                <w:highlight w:val="none"/>
                <w:lang w:eastAsia="zh-CN"/>
              </w:rPr>
              <w:t>,</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Business Cycle Accounting</w:t>
            </w:r>
            <w:r>
              <w:rPr>
                <w:rFonts w:hint="eastAsia" w:ascii="Times New Roman" w:hAnsi="Times New Roman" w:cs="Times New Roman"/>
                <w:highlight w:val="none"/>
                <w:lang w:val="en-US" w:eastAsia="zh-CN"/>
              </w:rPr>
              <w:t xml:space="preserve">, </w:t>
            </w:r>
            <w:r>
              <w:rPr>
                <w:rFonts w:hint="default" w:ascii="Times New Roman" w:hAnsi="Times New Roman" w:cs="Times New Roman"/>
                <w:i/>
                <w:iCs/>
                <w:highlight w:val="none"/>
              </w:rPr>
              <w:t>Econometrica</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75(3)</w:t>
            </w:r>
            <w:r>
              <w:rPr>
                <w:rFonts w:hint="eastAsia" w:ascii="Times New Roman" w:hAnsi="Times New Roman" w:cs="Times New Roman"/>
                <w:highlight w:val="none"/>
                <w:lang w:val="en-US" w:eastAsia="zh-CN"/>
              </w:rPr>
              <w:t>, 2007,</w:t>
            </w:r>
            <w:r>
              <w:rPr>
                <w:rFonts w:hint="default" w:ascii="Times New Roman" w:hAnsi="Times New Roman" w:cs="Times New Roman"/>
                <w:highlight w:val="none"/>
              </w:rPr>
              <w:t xml:space="preserve"> 781</w:t>
            </w:r>
            <w:r>
              <w:rPr>
                <w:rFonts w:hint="eastAsia" w:ascii="Times New Roman" w:hAnsi="Times New Roman" w:cs="Times New Roman"/>
                <w:highlight w:val="none"/>
                <w:lang w:val="en-US" w:eastAsia="zh-CN"/>
              </w:rPr>
              <w:t>-</w:t>
            </w:r>
            <w:r>
              <w:rPr>
                <w:rFonts w:hint="default" w:ascii="Times New Roman" w:hAnsi="Times New Roman" w:cs="Times New Roman"/>
                <w:highlight w:val="none"/>
              </w:rPr>
              <w:t xml:space="preserve">836. </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sz w:val="18"/>
                <w:szCs w:val="18"/>
                <w:highlight w:val="none"/>
              </w:rPr>
            </w:pPr>
            <w:r>
              <w:rPr>
                <w:rFonts w:hint="default" w:ascii="Times New Roman" w:hAnsi="Times New Roman" w:cs="Times New Roman"/>
                <w:highlight w:val="none"/>
                <w:lang w:val="en-US" w:eastAsia="zh-CN"/>
              </w:rPr>
              <w:t xml:space="preserve"> </w:t>
            </w:r>
            <w:r>
              <w:rPr>
                <w:rFonts w:hint="default" w:ascii="Times New Roman" w:hAnsi="Times New Roman" w:cs="Times New Roman"/>
                <w:highlight w:val="none"/>
              </w:rPr>
              <w:t>Chen</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Kaiji</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Song Zheng</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Financial Frictions on Capital Allocation: A Transmission Mechanism of TFP Fluctuations</w:t>
            </w:r>
            <w:r>
              <w:rPr>
                <w:rFonts w:hint="eastAsia" w:ascii="Times New Roman" w:hAnsi="Times New Roman" w:cs="Times New Roman"/>
                <w:highlight w:val="none"/>
                <w:lang w:val="en-US" w:eastAsia="zh-CN"/>
              </w:rPr>
              <w:t xml:space="preserve">, </w:t>
            </w:r>
            <w:r>
              <w:rPr>
                <w:rFonts w:hint="default" w:ascii="Times New Roman" w:hAnsi="Times New Roman" w:cs="Times New Roman"/>
                <w:i/>
                <w:iCs/>
                <w:highlight w:val="none"/>
              </w:rPr>
              <w:t>Journal of Monetary Economics</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60(6)</w:t>
            </w:r>
            <w:r>
              <w:rPr>
                <w:rFonts w:hint="eastAsia" w:ascii="Times New Roman" w:hAnsi="Times New Roman" w:cs="Times New Roman"/>
                <w:highlight w:val="none"/>
                <w:lang w:val="en-US" w:eastAsia="zh-CN"/>
              </w:rPr>
              <w:t>, 2013,</w:t>
            </w:r>
            <w:r>
              <w:rPr>
                <w:rFonts w:hint="default" w:ascii="Times New Roman" w:hAnsi="Times New Roman" w:cs="Times New Roman"/>
                <w:highlight w:val="none"/>
              </w:rPr>
              <w:t xml:space="preserve"> 683</w:t>
            </w:r>
            <w:r>
              <w:rPr>
                <w:rFonts w:hint="eastAsia" w:ascii="Times New Roman" w:hAnsi="Times New Roman" w:cs="Times New Roman"/>
                <w:highlight w:val="none"/>
                <w:lang w:val="en-US" w:eastAsia="zh-CN"/>
              </w:rPr>
              <w:t>-</w:t>
            </w:r>
            <w:r>
              <w:rPr>
                <w:rFonts w:hint="default" w:ascii="Times New Roman" w:hAnsi="Times New Roman" w:cs="Times New Roman"/>
                <w:highlight w:val="none"/>
              </w:rPr>
              <w:t xml:space="preserve">703. </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sz w:val="18"/>
                <w:szCs w:val="18"/>
                <w:highlight w:val="none"/>
              </w:rPr>
            </w:pPr>
            <w:r>
              <w:rPr>
                <w:rFonts w:hint="default" w:ascii="Times New Roman" w:hAnsi="Times New Roman" w:eastAsia="宋体" w:cs="Times New Roman"/>
                <w:highlight w:val="none"/>
                <w:lang w:val="en-US" w:eastAsia="zh-CN"/>
              </w:rPr>
              <w:t xml:space="preserve"> </w:t>
            </w:r>
            <w:r>
              <w:rPr>
                <w:rFonts w:hint="default" w:ascii="Times New Roman" w:hAnsi="Times New Roman" w:cs="Times New Roman"/>
                <w:highlight w:val="none"/>
              </w:rPr>
              <w:t>Christiano</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Lawrence J.</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Motto Roberto</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Rostagno Massimo</w:t>
            </w:r>
            <w:r>
              <w:rPr>
                <w:rFonts w:hint="default" w:ascii="Times New Roman" w:hAnsi="Times New Roman" w:cs="Times New Roman"/>
                <w:highlight w:val="none"/>
                <w:lang w:eastAsia="zh-CN"/>
              </w:rPr>
              <w:t>,</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Risk shocks</w:t>
            </w:r>
            <w:r>
              <w:rPr>
                <w:rFonts w:hint="eastAsia" w:ascii="Times New Roman" w:hAnsi="Times New Roman" w:cs="Times New Roman"/>
                <w:highlight w:val="none"/>
                <w:lang w:val="en-US" w:eastAsia="zh-CN"/>
              </w:rPr>
              <w:t xml:space="preserve">, </w:t>
            </w:r>
            <w:r>
              <w:rPr>
                <w:rFonts w:hint="default" w:ascii="Times New Roman" w:hAnsi="Times New Roman" w:cs="Times New Roman"/>
                <w:i/>
                <w:iCs/>
                <w:highlight w:val="none"/>
              </w:rPr>
              <w:t>American Economic Review</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104 (1)</w:t>
            </w:r>
            <w:r>
              <w:rPr>
                <w:rFonts w:hint="eastAsia" w:ascii="Times New Roman" w:hAnsi="Times New Roman" w:cs="Times New Roman"/>
                <w:highlight w:val="none"/>
                <w:lang w:val="en-US" w:eastAsia="zh-CN"/>
              </w:rPr>
              <w:t xml:space="preserve">, 2014, </w:t>
            </w:r>
            <w:r>
              <w:rPr>
                <w:rFonts w:hint="default" w:ascii="Times New Roman" w:hAnsi="Times New Roman" w:cs="Times New Roman"/>
                <w:highlight w:val="none"/>
              </w:rPr>
              <w:t>27</w:t>
            </w:r>
            <w:r>
              <w:rPr>
                <w:rFonts w:hint="eastAsia" w:ascii="Times New Roman" w:hAnsi="Times New Roman" w:cs="Times New Roman"/>
                <w:highlight w:val="none"/>
                <w:lang w:val="en-US" w:eastAsia="zh-CN"/>
              </w:rPr>
              <w:t>-</w:t>
            </w:r>
            <w:r>
              <w:rPr>
                <w:rFonts w:hint="default" w:ascii="Times New Roman" w:hAnsi="Times New Roman" w:cs="Times New Roman"/>
                <w:highlight w:val="none"/>
              </w:rPr>
              <w:t>6</w:t>
            </w:r>
            <w:r>
              <w:rPr>
                <w:rFonts w:hint="default" w:ascii="Times New Roman" w:hAnsi="Times New Roman" w:cs="Times New Roman"/>
                <w:highlight w:val="none"/>
                <w:lang w:val="en-US" w:eastAsia="zh-CN"/>
              </w:rPr>
              <w:t>5.</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sz w:val="18"/>
                <w:szCs w:val="18"/>
                <w:highlight w:val="none"/>
              </w:rPr>
            </w:pPr>
            <w:r>
              <w:rPr>
                <w:rFonts w:hint="default" w:ascii="Times New Roman" w:hAnsi="Times New Roman" w:eastAsia="宋体" w:cs="Times New Roman"/>
                <w:highlight w:val="none"/>
                <w:lang w:val="en-US" w:eastAsia="zh-CN"/>
              </w:rPr>
              <w:t xml:space="preserve"> </w:t>
            </w:r>
            <w:r>
              <w:rPr>
                <w:rFonts w:hint="default" w:ascii="Times New Roman" w:hAnsi="Times New Roman" w:cs="Times New Roman"/>
                <w:highlight w:val="none"/>
              </w:rPr>
              <w:t>Hsieh</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Chang－Tai</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Klenow Peter J.</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Misallocation and Manufacturing TFP in China and India</w:t>
            </w:r>
            <w:r>
              <w:rPr>
                <w:rFonts w:hint="eastAsia" w:ascii="Times New Roman" w:hAnsi="Times New Roman" w:cs="Times New Roman"/>
                <w:highlight w:val="none"/>
                <w:lang w:val="en-US" w:eastAsia="zh-CN"/>
              </w:rPr>
              <w:t xml:space="preserve">, </w:t>
            </w:r>
            <w:r>
              <w:rPr>
                <w:rFonts w:hint="default" w:ascii="Times New Roman" w:hAnsi="Times New Roman" w:cs="Times New Roman"/>
                <w:i/>
                <w:iCs/>
                <w:highlight w:val="none"/>
              </w:rPr>
              <w:t>Quarterly Journal of Economics</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124(4)</w:t>
            </w:r>
            <w:r>
              <w:rPr>
                <w:rFonts w:hint="eastAsia" w:ascii="Times New Roman" w:hAnsi="Times New Roman" w:cs="Times New Roman"/>
                <w:highlight w:val="none"/>
                <w:lang w:val="en-US" w:eastAsia="zh-CN"/>
              </w:rPr>
              <w:t xml:space="preserve">, 2009, </w:t>
            </w:r>
            <w:r>
              <w:rPr>
                <w:rFonts w:hint="default" w:ascii="Times New Roman" w:hAnsi="Times New Roman" w:cs="Times New Roman"/>
                <w:highlight w:val="none"/>
              </w:rPr>
              <w:t>1403</w:t>
            </w:r>
            <w:r>
              <w:rPr>
                <w:rFonts w:hint="eastAsia" w:ascii="Times New Roman" w:hAnsi="Times New Roman" w:cs="Times New Roman"/>
                <w:highlight w:val="none"/>
                <w:lang w:val="en-US" w:eastAsia="zh-CN"/>
              </w:rPr>
              <w:t>-</w:t>
            </w:r>
            <w:r>
              <w:rPr>
                <w:rFonts w:hint="default" w:ascii="Times New Roman" w:hAnsi="Times New Roman" w:cs="Times New Roman"/>
                <w:highlight w:val="none"/>
              </w:rPr>
              <w:t xml:space="preserve">1448. </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sz w:val="18"/>
                <w:szCs w:val="18"/>
                <w:highlight w:val="none"/>
              </w:rPr>
            </w:pPr>
            <w:r>
              <w:rPr>
                <w:rFonts w:hint="default" w:ascii="Times New Roman" w:hAnsi="Times New Roman" w:eastAsia="宋体" w:cs="Times New Roman"/>
                <w:highlight w:val="none"/>
                <w:lang w:val="en-US" w:eastAsia="zh-CN"/>
              </w:rPr>
              <w:t xml:space="preserve"> </w:t>
            </w:r>
            <w:r>
              <w:rPr>
                <w:rFonts w:hint="default" w:ascii="Times New Roman" w:hAnsi="Times New Roman" w:cs="Times New Roman"/>
                <w:highlight w:val="none"/>
              </w:rPr>
              <w:t>Jermann</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Urban</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Quadrini Vincenzo</w:t>
            </w:r>
            <w:r>
              <w:rPr>
                <w:rFonts w:hint="default" w:ascii="Times New Roman" w:hAnsi="Times New Roman" w:cs="Times New Roman"/>
                <w:highlight w:val="none"/>
                <w:lang w:eastAsia="zh-CN"/>
              </w:rPr>
              <w:t>,</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Macroeconomic Effects of Financial Shocks</w:t>
            </w:r>
            <w:r>
              <w:rPr>
                <w:rFonts w:hint="eastAsia" w:ascii="Times New Roman" w:hAnsi="Times New Roman" w:cs="Times New Roman"/>
                <w:highlight w:val="none"/>
                <w:lang w:val="en-US" w:eastAsia="zh-CN"/>
              </w:rPr>
              <w:t xml:space="preserve">, </w:t>
            </w:r>
            <w:r>
              <w:rPr>
                <w:rFonts w:hint="default" w:ascii="Times New Roman" w:hAnsi="Times New Roman" w:cs="Times New Roman"/>
                <w:i/>
                <w:iCs/>
                <w:highlight w:val="none"/>
              </w:rPr>
              <w:t>American Economic Review</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102(1)</w:t>
            </w:r>
            <w:r>
              <w:rPr>
                <w:rFonts w:hint="eastAsia" w:ascii="Times New Roman" w:hAnsi="Times New Roman" w:cs="Times New Roman"/>
                <w:highlight w:val="none"/>
                <w:lang w:val="en-US" w:eastAsia="zh-CN"/>
              </w:rPr>
              <w:t>, 2012,</w:t>
            </w:r>
            <w:r>
              <w:rPr>
                <w:rFonts w:hint="default" w:ascii="Times New Roman" w:hAnsi="Times New Roman" w:cs="Times New Roman"/>
                <w:highlight w:val="none"/>
              </w:rPr>
              <w:t xml:space="preserve"> 238</w:t>
            </w:r>
            <w:r>
              <w:rPr>
                <w:rFonts w:hint="eastAsia" w:ascii="Times New Roman" w:hAnsi="Times New Roman" w:cs="Times New Roman"/>
                <w:highlight w:val="none"/>
                <w:lang w:val="en-US" w:eastAsia="zh-CN"/>
              </w:rPr>
              <w:t>-</w:t>
            </w:r>
            <w:r>
              <w:rPr>
                <w:rFonts w:hint="default" w:ascii="Times New Roman" w:hAnsi="Times New Roman" w:cs="Times New Roman"/>
                <w:highlight w:val="none"/>
              </w:rPr>
              <w:t xml:space="preserve">271. </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sz w:val="18"/>
                <w:szCs w:val="18"/>
                <w:highlight w:val="none"/>
              </w:rPr>
            </w:pPr>
            <w:r>
              <w:rPr>
                <w:rFonts w:hint="default" w:ascii="Times New Roman" w:hAnsi="Times New Roman" w:eastAsia="宋体" w:cs="Times New Roman"/>
                <w:highlight w:val="none"/>
                <w:lang w:val="en-US" w:eastAsia="zh-CN"/>
              </w:rPr>
              <w:t xml:space="preserve"> </w:t>
            </w:r>
            <w:r>
              <w:rPr>
                <w:rFonts w:hint="default" w:ascii="Times New Roman" w:hAnsi="Times New Roman" w:cs="Times New Roman"/>
                <w:highlight w:val="none"/>
              </w:rPr>
              <w:t>Kiyotaki</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N.</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Moore</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 xml:space="preserve">J. </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Credit Cycles</w:t>
            </w:r>
            <w:r>
              <w:rPr>
                <w:rFonts w:hint="eastAsia" w:ascii="Times New Roman" w:hAnsi="Times New Roman" w:cs="Times New Roman"/>
                <w:highlight w:val="none"/>
                <w:lang w:val="en-US" w:eastAsia="zh-CN"/>
              </w:rPr>
              <w:t xml:space="preserve">, </w:t>
            </w:r>
            <w:r>
              <w:rPr>
                <w:rFonts w:hint="default" w:ascii="Times New Roman" w:hAnsi="Times New Roman" w:cs="Times New Roman"/>
                <w:i/>
                <w:iCs/>
                <w:highlight w:val="none"/>
              </w:rPr>
              <w:t>Journal of Political Economy</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105(2)</w:t>
            </w:r>
            <w:r>
              <w:rPr>
                <w:rFonts w:hint="eastAsia" w:ascii="Times New Roman" w:hAnsi="Times New Roman" w:cs="Times New Roman"/>
                <w:highlight w:val="none"/>
                <w:lang w:val="en-US" w:eastAsia="zh-CN"/>
              </w:rPr>
              <w:t xml:space="preserve">, 1997, </w:t>
            </w:r>
            <w:r>
              <w:rPr>
                <w:rFonts w:hint="default" w:ascii="Times New Roman" w:hAnsi="Times New Roman" w:cs="Times New Roman"/>
                <w:highlight w:val="none"/>
              </w:rPr>
              <w:t>211</w:t>
            </w:r>
            <w:r>
              <w:rPr>
                <w:rFonts w:hint="eastAsia" w:ascii="Times New Roman" w:hAnsi="Times New Roman" w:cs="Times New Roman"/>
                <w:highlight w:val="none"/>
                <w:lang w:val="en-US" w:eastAsia="zh-CN"/>
              </w:rPr>
              <w:t>-</w:t>
            </w:r>
            <w:r>
              <w:rPr>
                <w:rFonts w:hint="default" w:ascii="Times New Roman" w:hAnsi="Times New Roman" w:cs="Times New Roman"/>
                <w:highlight w:val="none"/>
              </w:rPr>
              <w:t xml:space="preserve">248. </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sz w:val="18"/>
                <w:szCs w:val="18"/>
                <w:highlight w:val="none"/>
              </w:rPr>
            </w:pPr>
            <w:r>
              <w:rPr>
                <w:rFonts w:hint="default" w:ascii="Times New Roman" w:hAnsi="Times New Roman" w:eastAsia="宋体" w:cs="Times New Roman"/>
                <w:highlight w:val="none"/>
                <w:lang w:val="en-US" w:eastAsia="zh-CN"/>
              </w:rPr>
              <w:t xml:space="preserve"> </w:t>
            </w:r>
            <w:r>
              <w:rPr>
                <w:rFonts w:hint="default" w:ascii="Times New Roman" w:hAnsi="Times New Roman" w:cs="Times New Roman"/>
                <w:highlight w:val="none"/>
              </w:rPr>
              <w:t>Kocherlakota Narayana</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Creating Business Cycles through Credit Constraints</w:t>
            </w:r>
            <w:r>
              <w:rPr>
                <w:rFonts w:hint="eastAsia" w:ascii="Times New Roman" w:hAnsi="Times New Roman" w:cs="Times New Roman"/>
                <w:highlight w:val="none"/>
                <w:lang w:val="en-US" w:eastAsia="zh-CN"/>
              </w:rPr>
              <w:t xml:space="preserve">, </w:t>
            </w:r>
            <w:r>
              <w:rPr>
                <w:rFonts w:hint="default" w:ascii="Times New Roman" w:hAnsi="Times New Roman" w:cs="Times New Roman"/>
                <w:i/>
                <w:iCs/>
                <w:highlight w:val="none"/>
              </w:rPr>
              <w:t>Federal Reserve Bank of Minneapolis Quarterly Review</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24(3)</w:t>
            </w:r>
            <w:r>
              <w:rPr>
                <w:rFonts w:hint="eastAsia" w:ascii="Times New Roman" w:hAnsi="Times New Roman" w:cs="Times New Roman"/>
                <w:highlight w:val="none"/>
                <w:lang w:val="en-US" w:eastAsia="zh-CN"/>
              </w:rPr>
              <w:t>, 2000,</w:t>
            </w:r>
            <w:r>
              <w:rPr>
                <w:rFonts w:hint="default" w:ascii="Times New Roman" w:hAnsi="Times New Roman" w:cs="Times New Roman"/>
                <w:highlight w:val="none"/>
              </w:rPr>
              <w:t xml:space="preserve"> 2</w:t>
            </w:r>
            <w:r>
              <w:rPr>
                <w:rFonts w:hint="eastAsia" w:ascii="Times New Roman" w:hAnsi="Times New Roman" w:cs="Times New Roman"/>
                <w:highlight w:val="none"/>
                <w:lang w:val="en-US" w:eastAsia="zh-CN"/>
              </w:rPr>
              <w:t>-</w:t>
            </w:r>
            <w:r>
              <w:rPr>
                <w:rFonts w:hint="default" w:ascii="Times New Roman" w:hAnsi="Times New Roman" w:cs="Times New Roman"/>
                <w:highlight w:val="none"/>
              </w:rPr>
              <w:t xml:space="preserve">10. </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sz w:val="18"/>
                <w:szCs w:val="18"/>
                <w:highlight w:val="none"/>
              </w:rPr>
            </w:pPr>
            <w:r>
              <w:rPr>
                <w:rFonts w:hint="default" w:ascii="Times New Roman" w:hAnsi="Times New Roman" w:eastAsia="宋体" w:cs="Times New Roman"/>
                <w:highlight w:val="none"/>
                <w:lang w:val="en-US" w:eastAsia="zh-CN"/>
              </w:rPr>
              <w:t xml:space="preserve"> </w:t>
            </w:r>
            <w:r>
              <w:rPr>
                <w:rFonts w:hint="default" w:ascii="Times New Roman" w:hAnsi="Times New Roman" w:cs="Times New Roman"/>
                <w:highlight w:val="none"/>
              </w:rPr>
              <w:t>Liu</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Zheng</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Wang Pengfei</w:t>
            </w:r>
            <w:r>
              <w:rPr>
                <w:rFonts w:hint="default" w:ascii="Times New Roman" w:hAnsi="Times New Roman" w:cs="Times New Roman"/>
                <w:highlight w:val="none"/>
                <w:lang w:eastAsia="zh-CN"/>
              </w:rPr>
              <w:t>,</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Credit Constraints and Self－Fulfilling Business Cycles</w:t>
            </w:r>
            <w:r>
              <w:rPr>
                <w:rFonts w:hint="eastAsia" w:ascii="Times New Roman" w:hAnsi="Times New Roman" w:cs="Times New Roman"/>
                <w:highlight w:val="none"/>
                <w:lang w:val="en-US" w:eastAsia="zh-CN"/>
              </w:rPr>
              <w:t xml:space="preserve">, </w:t>
            </w:r>
            <w:r>
              <w:rPr>
                <w:rFonts w:hint="default" w:ascii="Times New Roman" w:hAnsi="Times New Roman" w:cs="Times New Roman"/>
                <w:i/>
                <w:iCs/>
                <w:highlight w:val="none"/>
              </w:rPr>
              <w:t>American Economic Journal: Macroeconomics</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6(1)</w:t>
            </w:r>
            <w:r>
              <w:rPr>
                <w:rFonts w:hint="eastAsia" w:ascii="Times New Roman" w:hAnsi="Times New Roman" w:cs="Times New Roman"/>
                <w:highlight w:val="none"/>
                <w:lang w:val="en-US" w:eastAsia="zh-CN"/>
              </w:rPr>
              <w:t>, 2014,</w:t>
            </w:r>
            <w:r>
              <w:rPr>
                <w:rFonts w:hint="default" w:ascii="Times New Roman" w:hAnsi="Times New Roman" w:cs="Times New Roman"/>
                <w:highlight w:val="none"/>
              </w:rPr>
              <w:t xml:space="preserve"> 32</w:t>
            </w:r>
            <w:r>
              <w:rPr>
                <w:rFonts w:hint="eastAsia" w:ascii="Times New Roman" w:hAnsi="Times New Roman" w:cs="Times New Roman"/>
                <w:highlight w:val="none"/>
                <w:lang w:val="en-US" w:eastAsia="zh-CN"/>
              </w:rPr>
              <w:t>-</w:t>
            </w:r>
            <w:r>
              <w:rPr>
                <w:rFonts w:hint="default" w:ascii="Times New Roman" w:hAnsi="Times New Roman" w:cs="Times New Roman"/>
                <w:highlight w:val="none"/>
              </w:rPr>
              <w:t>69.</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sz w:val="18"/>
                <w:szCs w:val="18"/>
                <w:highlight w:val="none"/>
              </w:rPr>
            </w:pPr>
            <w:r>
              <w:rPr>
                <w:rFonts w:hint="default" w:ascii="Times New Roman" w:hAnsi="Times New Roman" w:eastAsia="宋体" w:cs="Times New Roman"/>
                <w:highlight w:val="none"/>
                <w:lang w:val="en-US" w:eastAsia="zh-CN"/>
              </w:rPr>
              <w:t xml:space="preserve"> </w:t>
            </w:r>
            <w:r>
              <w:rPr>
                <w:rFonts w:hint="default" w:ascii="Times New Roman" w:hAnsi="Times New Roman" w:cs="Times New Roman"/>
                <w:highlight w:val="none"/>
              </w:rPr>
              <w:t>Olley</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G. Steven</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Pakes Ariel</w:t>
            </w:r>
            <w:r>
              <w:rPr>
                <w:rFonts w:hint="default" w:ascii="Times New Roman" w:hAnsi="Times New Roman" w:cs="Times New Roman"/>
                <w:highlight w:val="none"/>
                <w:lang w:eastAsia="zh-CN"/>
              </w:rPr>
              <w:t>,</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The Dynamics of Productivity in the Telecommunications Equipment Industry</w:t>
            </w:r>
            <w:r>
              <w:rPr>
                <w:rFonts w:hint="eastAsia" w:ascii="Times New Roman" w:hAnsi="Times New Roman" w:cs="Times New Roman"/>
                <w:highlight w:val="none"/>
                <w:lang w:val="en-US" w:eastAsia="zh-CN"/>
              </w:rPr>
              <w:t xml:space="preserve">, </w:t>
            </w:r>
            <w:r>
              <w:rPr>
                <w:rFonts w:hint="default" w:ascii="Times New Roman" w:hAnsi="Times New Roman" w:cs="Times New Roman"/>
                <w:i/>
                <w:iCs/>
                <w:highlight w:val="none"/>
              </w:rPr>
              <w:t>Econometrica</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64(6)</w:t>
            </w:r>
            <w:r>
              <w:rPr>
                <w:rFonts w:hint="eastAsia" w:ascii="Times New Roman" w:hAnsi="Times New Roman" w:cs="Times New Roman"/>
                <w:highlight w:val="none"/>
                <w:lang w:val="en-US" w:eastAsia="zh-CN"/>
              </w:rPr>
              <w:t>, 1996,</w:t>
            </w:r>
            <w:r>
              <w:rPr>
                <w:rFonts w:hint="default" w:ascii="Times New Roman" w:hAnsi="Times New Roman" w:cs="Times New Roman"/>
                <w:highlight w:val="none"/>
              </w:rPr>
              <w:t xml:space="preserve"> 1263</w:t>
            </w:r>
            <w:r>
              <w:rPr>
                <w:rFonts w:hint="eastAsia" w:ascii="Times New Roman" w:hAnsi="Times New Roman" w:cs="Times New Roman"/>
                <w:highlight w:val="none"/>
                <w:lang w:val="en-US" w:eastAsia="zh-CN"/>
              </w:rPr>
              <w:t>-</w:t>
            </w:r>
            <w:r>
              <w:rPr>
                <w:rFonts w:hint="default" w:ascii="Times New Roman" w:hAnsi="Times New Roman" w:cs="Times New Roman"/>
                <w:highlight w:val="none"/>
              </w:rPr>
              <w:t>1297.</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sz w:val="18"/>
                <w:szCs w:val="18"/>
                <w:highlight w:val="none"/>
              </w:rPr>
            </w:pPr>
            <w:r>
              <w:rPr>
                <w:rFonts w:hint="default" w:ascii="Times New Roman" w:hAnsi="Times New Roman" w:eastAsia="宋体" w:cs="Times New Roman"/>
                <w:highlight w:val="none"/>
                <w:lang w:val="en-US" w:eastAsia="zh-CN"/>
              </w:rPr>
              <w:t xml:space="preserve"> </w:t>
            </w:r>
            <w:r>
              <w:rPr>
                <w:rFonts w:hint="default" w:ascii="Times New Roman" w:hAnsi="Times New Roman" w:cs="Times New Roman"/>
                <w:highlight w:val="none"/>
              </w:rPr>
              <w:t>Restuccia</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 xml:space="preserve">D. And Rogerson R. </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2008</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 xml:space="preserve">“Policy Distortions and Aggregate Productivity with Heterogeneous Plants” </w:t>
            </w:r>
            <w:r>
              <w:rPr>
                <w:rFonts w:hint="default" w:ascii="Times New Roman" w:hAnsi="Times New Roman" w:cs="Times New Roman"/>
                <w:i/>
                <w:iCs/>
                <w:highlight w:val="none"/>
              </w:rPr>
              <w:t>Review of Economic Dynamics</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1(1)</w:t>
            </w:r>
            <w:r>
              <w:rPr>
                <w:rFonts w:hint="eastAsia" w:ascii="Times New Roman" w:hAnsi="Times New Roman" w:cs="Times New Roman"/>
                <w:highlight w:val="none"/>
                <w:lang w:val="en-US" w:eastAsia="zh-CN"/>
              </w:rPr>
              <w:t xml:space="preserve">, 2008, </w:t>
            </w:r>
            <w:r>
              <w:rPr>
                <w:rFonts w:hint="default" w:ascii="Times New Roman" w:hAnsi="Times New Roman" w:cs="Times New Roman"/>
                <w:highlight w:val="none"/>
              </w:rPr>
              <w:t>707</w:t>
            </w:r>
            <w:r>
              <w:rPr>
                <w:rFonts w:hint="eastAsia" w:ascii="Times New Roman" w:hAnsi="Times New Roman" w:cs="Times New Roman"/>
                <w:highlight w:val="none"/>
                <w:lang w:val="en-US" w:eastAsia="zh-CN"/>
              </w:rPr>
              <w:t>-</w:t>
            </w:r>
            <w:r>
              <w:rPr>
                <w:rFonts w:hint="default" w:ascii="Times New Roman" w:hAnsi="Times New Roman" w:cs="Times New Roman"/>
                <w:highlight w:val="none"/>
              </w:rPr>
              <w:t xml:space="preserve">720. </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sz w:val="18"/>
                <w:szCs w:val="18"/>
                <w:highlight w:val="none"/>
              </w:rPr>
            </w:pPr>
            <w:r>
              <w:rPr>
                <w:rFonts w:hint="default" w:ascii="Times New Roman" w:hAnsi="Times New Roman" w:eastAsia="宋体" w:cs="Times New Roman"/>
                <w:highlight w:val="none"/>
                <w:lang w:val="en-US" w:eastAsia="zh-CN"/>
              </w:rPr>
              <w:t xml:space="preserve"> </w:t>
            </w:r>
            <w:r>
              <w:rPr>
                <w:rFonts w:hint="default" w:ascii="Times New Roman" w:hAnsi="Times New Roman" w:cs="Times New Roman"/>
                <w:highlight w:val="none"/>
              </w:rPr>
              <w:t>Roodman</w:t>
            </w:r>
            <w:r>
              <w:rPr>
                <w:rFonts w:hint="eastAsia" w:ascii="Times New Roman" w:hAnsi="Times New Roman" w:cs="Times New Roman"/>
                <w:highlight w:val="none"/>
                <w:lang w:val="en-US" w:eastAsia="zh-CN"/>
              </w:rPr>
              <w:t xml:space="preserve"> </w:t>
            </w:r>
            <w:r>
              <w:rPr>
                <w:rFonts w:hint="default" w:ascii="Times New Roman" w:hAnsi="Times New Roman" w:cs="Times New Roman"/>
                <w:highlight w:val="none"/>
              </w:rPr>
              <w:t>David</w:t>
            </w:r>
            <w:r>
              <w:rPr>
                <w:rFonts w:hint="default" w:ascii="Times New Roman" w:hAnsi="Times New Roman" w:cs="Times New Roman"/>
                <w:highlight w:val="none"/>
                <w:lang w:eastAsia="zh-CN"/>
              </w:rPr>
              <w:t xml:space="preserve">, </w:t>
            </w:r>
            <w:r>
              <w:rPr>
                <w:rFonts w:hint="default" w:ascii="Times New Roman" w:hAnsi="Times New Roman" w:cs="Times New Roman"/>
                <w:highlight w:val="none"/>
              </w:rPr>
              <w:t>How to Do Xtabond2: An Introduction to Difference and System GMM in Stata</w:t>
            </w:r>
            <w:r>
              <w:rPr>
                <w:rFonts w:hint="eastAsia" w:ascii="Times New Roman" w:hAnsi="Times New Roman" w:cs="Times New Roman"/>
                <w:highlight w:val="none"/>
                <w:lang w:val="en-US" w:eastAsia="zh-CN"/>
              </w:rPr>
              <w:t xml:space="preserve">, </w:t>
            </w:r>
            <w:r>
              <w:rPr>
                <w:rFonts w:hint="default" w:ascii="Times New Roman" w:hAnsi="Times New Roman" w:cs="Times New Roman"/>
                <w:i/>
                <w:iCs/>
                <w:highlight w:val="none"/>
              </w:rPr>
              <w:t>Stata Journal</w:t>
            </w:r>
            <w:r>
              <w:rPr>
                <w:rFonts w:hint="default" w:ascii="Times New Roman" w:hAnsi="Times New Roman" w:cs="Times New Roman"/>
                <w:highlight w:val="none"/>
                <w:lang w:eastAsia="zh-CN"/>
              </w:rPr>
              <w:t>,</w:t>
            </w:r>
            <w:r>
              <w:rPr>
                <w:rFonts w:hint="default" w:ascii="Times New Roman" w:hAnsi="Times New Roman" w:cs="Times New Roman"/>
                <w:highlight w:val="none"/>
              </w:rPr>
              <w:t xml:space="preserve"> 9(1)</w:t>
            </w:r>
            <w:r>
              <w:rPr>
                <w:rFonts w:hint="eastAsia" w:ascii="Times New Roman" w:hAnsi="Times New Roman" w:cs="Times New Roman"/>
                <w:highlight w:val="none"/>
                <w:lang w:val="en-US" w:eastAsia="zh-CN"/>
              </w:rPr>
              <w:t xml:space="preserve">, 2009, </w:t>
            </w:r>
            <w:r>
              <w:rPr>
                <w:rFonts w:hint="default" w:ascii="Times New Roman" w:hAnsi="Times New Roman" w:cs="Times New Roman"/>
                <w:highlight w:val="none"/>
              </w:rPr>
              <w:t>86</w:t>
            </w:r>
            <w:r>
              <w:rPr>
                <w:rFonts w:hint="eastAsia" w:ascii="Times New Roman" w:hAnsi="Times New Roman" w:cs="Times New Roman"/>
                <w:highlight w:val="none"/>
                <w:lang w:val="en-US" w:eastAsia="zh-CN"/>
              </w:rPr>
              <w:t>-</w:t>
            </w:r>
            <w:r>
              <w:rPr>
                <w:rFonts w:hint="default" w:ascii="Times New Roman" w:hAnsi="Times New Roman" w:cs="Times New Roman"/>
                <w:highlight w:val="none"/>
              </w:rPr>
              <w:t>136</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曹伟,</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金朝辉,</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赵静梅.</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“中国经济增速换挡、进出口贸易波动的外溢效应与反向冲击效应研究”</w:t>
            </w:r>
            <w:r>
              <w:rPr>
                <w:rFonts w:hint="eastAsia" w:ascii="Times New Roman" w:hAnsi="Times New Roman" w:eastAsia="宋体" w:cs="Times New Roman"/>
                <w:highlight w:val="none"/>
                <w:lang w:val="en-US" w:eastAsia="zh-CN"/>
              </w:rPr>
              <w:t xml:space="preserve">, </w:t>
            </w:r>
            <w:r>
              <w:rPr>
                <w:rFonts w:hint="eastAsia" w:ascii="Times New Roman" w:hAnsi="Times New Roman" w:cs="Times New Roman"/>
                <w:highlight w:val="none"/>
                <w:lang w:eastAsia="zh-CN"/>
              </w:rPr>
              <w:t>《</w:t>
            </w:r>
            <w:r>
              <w:rPr>
                <w:rFonts w:hint="default" w:ascii="Times New Roman" w:hAnsi="Times New Roman" w:eastAsia="宋体" w:cs="Times New Roman"/>
                <w:highlight w:val="none"/>
                <w:lang w:val="en-US" w:eastAsia="zh-CN"/>
              </w:rPr>
              <w:t>数量经济技术经济研究</w:t>
            </w:r>
            <w:r>
              <w:rPr>
                <w:rFonts w:hint="eastAsia" w:ascii="Times New Roman" w:hAnsi="Times New Roman" w:cs="Times New Roman"/>
                <w:highlight w:val="none"/>
                <w:lang w:eastAsia="zh-CN"/>
              </w:rPr>
              <w:t>》</w:t>
            </w:r>
            <w:r>
              <w:rPr>
                <w:rFonts w:hint="default" w:ascii="Times New Roman" w:hAnsi="Times New Roman" w:eastAsia="宋体" w:cs="Times New Roman"/>
                <w:highlight w:val="none"/>
                <w:lang w:val="en-US" w:eastAsia="zh-CN"/>
              </w:rPr>
              <w:t>,</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19年第一期, 第3页~第21页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陈诗一, 王祥, “融资成本、房地产价格波动与货币政策传导”, 《金融研究》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2016</w:t>
            </w:r>
            <w:r>
              <w:rPr>
                <w:rFonts w:hint="eastAsia" w:ascii="Times New Roman" w:hAnsi="Times New Roman" w:eastAsia="宋体" w:cs="Times New Roman"/>
                <w:highlight w:val="none"/>
                <w:lang w:val="en-US" w:eastAsia="zh-CN"/>
              </w:rPr>
              <w:t>年第三期, 第1页~第14页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陈晓光</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张宇麟</w:t>
            </w:r>
            <w:r>
              <w:rPr>
                <w:rFonts w:hint="eastAsia" w:ascii="Times New Roman" w:hAnsi="Times New Roman" w:eastAsia="宋体" w:cs="Times New Roman"/>
                <w:highlight w:val="none"/>
                <w:lang w:val="en-US" w:eastAsia="zh-CN"/>
              </w:rPr>
              <w:t>,</w:t>
            </w:r>
            <w:r>
              <w:rPr>
                <w:rFonts w:hint="default" w:ascii="Times New Roman" w:hAnsi="Times New Roman" w:eastAsia="宋体" w:cs="Times New Roman"/>
                <w:highlight w:val="none"/>
                <w:lang w:val="en-US" w:eastAsia="zh-CN"/>
              </w:rPr>
              <w:t xml:space="preserve"> “信贷约束, 政府消费与中国实际经济周期”, 《经济研究》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w:t>
            </w:r>
            <w:r>
              <w:rPr>
                <w:rFonts w:hint="default" w:ascii="Times New Roman" w:hAnsi="Times New Roman" w:eastAsia="宋体" w:cs="Times New Roman"/>
                <w:highlight w:val="none"/>
                <w:lang w:val="en-US" w:eastAsia="zh-CN"/>
              </w:rPr>
              <w:t>0</w:t>
            </w:r>
            <w:r>
              <w:rPr>
                <w:rFonts w:hint="eastAsia" w:ascii="Times New Roman" w:hAnsi="Times New Roman" w:eastAsia="宋体" w:cs="Times New Roman"/>
                <w:highlight w:val="none"/>
                <w:lang w:val="en-US" w:eastAsia="zh-CN"/>
              </w:rPr>
              <w:t>年第十二期, 第48页~第59页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陈忠阳和刘吕科, 2009, “企业信贷约束衡量研究评介”, </w:t>
            </w:r>
            <w:r>
              <w:rPr>
                <w:rFonts w:hint="eastAsia" w:ascii="Times New Roman" w:hAnsi="Times New Roman" w:cs="Times New Roman"/>
                <w:highlight w:val="none"/>
                <w:lang w:eastAsia="zh-CN"/>
              </w:rPr>
              <w:t>《</w:t>
            </w:r>
            <w:r>
              <w:rPr>
                <w:rFonts w:hint="default" w:ascii="Times New Roman" w:hAnsi="Times New Roman" w:eastAsia="宋体" w:cs="Times New Roman"/>
                <w:highlight w:val="none"/>
                <w:lang w:val="en-US" w:eastAsia="zh-CN"/>
              </w:rPr>
              <w:t>经济学动态</w:t>
            </w:r>
            <w:r>
              <w:rPr>
                <w:rFonts w:hint="eastAsia" w:ascii="Times New Roman" w:hAnsi="Times New Roman" w:cs="Times New Roman"/>
                <w:highlight w:val="none"/>
                <w:lang w:eastAsia="zh-CN"/>
              </w:rPr>
              <w:t>》</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09年第五期, 第124页~第128页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崔光灿, “资产价格、金融加速器与经济稳定”, </w:t>
            </w:r>
            <w:r>
              <w:rPr>
                <w:rFonts w:hint="eastAsia" w:ascii="Times New Roman" w:hAnsi="Times New Roman" w:cs="Times New Roman"/>
                <w:highlight w:val="none"/>
                <w:lang w:eastAsia="zh-CN"/>
              </w:rPr>
              <w:t>《</w:t>
            </w:r>
            <w:r>
              <w:rPr>
                <w:rFonts w:hint="default" w:ascii="Times New Roman" w:hAnsi="Times New Roman" w:eastAsia="宋体" w:cs="Times New Roman"/>
                <w:highlight w:val="none"/>
                <w:lang w:val="en-US" w:eastAsia="zh-CN"/>
              </w:rPr>
              <w:t>世界经济</w:t>
            </w:r>
            <w:r>
              <w:rPr>
                <w:rFonts w:hint="eastAsia" w:ascii="Times New Roman" w:hAnsi="Times New Roman" w:cs="Times New Roman"/>
                <w:highlight w:val="none"/>
                <w:lang w:eastAsia="zh-CN"/>
              </w:rPr>
              <w:t>》</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06年第十一期, 第59页~第69页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杜清源</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 xml:space="preserve">龚六堂, “带金融加速器的RBC模型”, </w:t>
            </w:r>
            <w:r>
              <w:rPr>
                <w:rFonts w:hint="eastAsia" w:ascii="Times New Roman" w:hAnsi="Times New Roman" w:cs="Times New Roman"/>
                <w:highlight w:val="none"/>
                <w:lang w:eastAsia="zh-CN"/>
              </w:rPr>
              <w:t>《</w:t>
            </w:r>
            <w:r>
              <w:rPr>
                <w:rFonts w:hint="default" w:ascii="Times New Roman" w:hAnsi="Times New Roman" w:eastAsia="宋体" w:cs="Times New Roman"/>
                <w:highlight w:val="none"/>
                <w:lang w:val="en-US" w:eastAsia="zh-CN"/>
              </w:rPr>
              <w:t>金融研究</w:t>
            </w:r>
            <w:r>
              <w:rPr>
                <w:rFonts w:hint="eastAsia" w:ascii="Times New Roman" w:hAnsi="Times New Roman" w:cs="Times New Roman"/>
                <w:highlight w:val="none"/>
                <w:lang w:eastAsia="zh-CN"/>
              </w:rPr>
              <w:t>》</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05年第四期, 第16页~第30页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樊海潮</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李瑶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 xml:space="preserve">郭光远, “信贷约束对生产率与出口价格关系的影响”, </w:t>
            </w:r>
            <w:r>
              <w:rPr>
                <w:rFonts w:hint="eastAsia" w:ascii="Times New Roman" w:hAnsi="Times New Roman" w:cs="Times New Roman"/>
                <w:highlight w:val="none"/>
                <w:lang w:eastAsia="zh-CN"/>
              </w:rPr>
              <w:t>《</w:t>
            </w:r>
            <w:r>
              <w:rPr>
                <w:rFonts w:hint="default" w:ascii="Times New Roman" w:hAnsi="Times New Roman" w:eastAsia="宋体" w:cs="Times New Roman"/>
                <w:highlight w:val="none"/>
                <w:lang w:val="en-US" w:eastAsia="zh-CN"/>
              </w:rPr>
              <w:t>世界经济</w:t>
            </w:r>
            <w:r>
              <w:rPr>
                <w:rFonts w:hint="eastAsia" w:ascii="Times New Roman" w:hAnsi="Times New Roman" w:cs="Times New Roman"/>
                <w:highlight w:val="none"/>
                <w:lang w:eastAsia="zh-CN"/>
              </w:rPr>
              <w:t>》</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15年第十二期, 第79页~第107页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郭娜</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“政府?市场?谁更有效——中小企业融资难解决机制有效性研究”</w:t>
            </w:r>
            <w:r>
              <w:rPr>
                <w:rFonts w:hint="eastAsia" w:ascii="Times New Roman" w:hAnsi="Times New Roman" w:eastAsia="宋体" w:cs="Times New Roman"/>
                <w:highlight w:val="none"/>
                <w:lang w:val="en-US" w:eastAsia="zh-CN"/>
              </w:rPr>
              <w:t xml:space="preserve">, </w:t>
            </w:r>
            <w:r>
              <w:rPr>
                <w:rFonts w:hint="eastAsia" w:ascii="Times New Roman" w:hAnsi="Times New Roman" w:cs="Times New Roman"/>
                <w:highlight w:val="none"/>
                <w:lang w:eastAsia="zh-CN"/>
              </w:rPr>
              <w:t>《</w:t>
            </w:r>
            <w:r>
              <w:rPr>
                <w:rFonts w:hint="default" w:ascii="Times New Roman" w:hAnsi="Times New Roman" w:eastAsia="宋体" w:cs="Times New Roman"/>
                <w:highlight w:val="none"/>
                <w:lang w:val="en-US" w:eastAsia="zh-CN"/>
              </w:rPr>
              <w:t>金融研究</w:t>
            </w:r>
            <w:r>
              <w:rPr>
                <w:rFonts w:hint="eastAsia" w:ascii="Times New Roman" w:hAnsi="Times New Roman" w:cs="Times New Roman"/>
                <w:highlight w:val="none"/>
                <w:lang w:eastAsia="zh-CN"/>
              </w:rPr>
              <w:t>》</w:t>
            </w:r>
            <w:r>
              <w:rPr>
                <w:rFonts w:hint="default" w:ascii="Times New Roman" w:hAnsi="Times New Roman" w:eastAsia="宋体" w:cs="Times New Roman"/>
                <w:highlight w:val="none"/>
                <w:lang w:val="en-US" w:eastAsia="zh-CN"/>
              </w:rPr>
              <w:t>,</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13年第三期, 第194页~第206页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胡永刚</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刘方, “劳动调整成本、流动性约束与中国经济波动”, 《经济研究》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200</w:t>
            </w:r>
            <w:r>
              <w:rPr>
                <w:rFonts w:hint="eastAsia" w:ascii="Times New Roman" w:hAnsi="Times New Roman" w:eastAsia="宋体" w:cs="Times New Roman"/>
                <w:highlight w:val="none"/>
                <w:lang w:val="en-US" w:eastAsia="zh-CN"/>
              </w:rPr>
              <w:t>7年第十期, 第32页~第43页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江静, “融资约束与中国企业储蓄率: 基于微观数据的考察”, 《管理世界》</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14年第八期, 第18页~第29页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江振龙</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“破解中小企业融资难题的货币政策选择与宏观经济稳定”</w:t>
            </w:r>
            <w:r>
              <w:rPr>
                <w:rFonts w:hint="eastAsia" w:ascii="Times New Roman" w:hAnsi="Times New Roman" w:eastAsia="宋体" w:cs="Times New Roman"/>
                <w:highlight w:val="none"/>
                <w:lang w:val="en-US" w:eastAsia="zh-CN"/>
              </w:rPr>
              <w:t xml:space="preserve">, </w:t>
            </w:r>
            <w:r>
              <w:rPr>
                <w:rFonts w:hint="eastAsia" w:ascii="Times New Roman" w:hAnsi="Times New Roman" w:cs="Times New Roman"/>
                <w:highlight w:val="none"/>
                <w:lang w:eastAsia="zh-CN"/>
              </w:rPr>
              <w:t>《</w:t>
            </w:r>
            <w:r>
              <w:rPr>
                <w:rFonts w:hint="default" w:ascii="Times New Roman" w:hAnsi="Times New Roman" w:eastAsia="宋体" w:cs="Times New Roman"/>
                <w:highlight w:val="none"/>
                <w:lang w:val="en-US" w:eastAsia="zh-CN"/>
              </w:rPr>
              <w:t>国际金融研究</w:t>
            </w:r>
            <w:r>
              <w:rPr>
                <w:rFonts w:hint="eastAsia" w:ascii="Times New Roman" w:hAnsi="Times New Roman" w:cs="Times New Roman"/>
                <w:highlight w:val="none"/>
                <w:lang w:eastAsia="zh-CN"/>
              </w:rPr>
              <w:t>》</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21年第四期, 第23页~第32页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李树生,管衍锋</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“资本约束、银行异质性与信贷风险敏感性”</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经济与管理研究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18年第五期, 第51页~第60页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李志远</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余淼杰</w:t>
            </w:r>
            <w:r>
              <w:rPr>
                <w:rFonts w:hint="eastAsia" w:ascii="Times New Roman" w:hAnsi="Times New Roman" w:eastAsia="宋体" w:cs="Times New Roman"/>
                <w:highlight w:val="none"/>
                <w:lang w:val="en-US" w:eastAsia="zh-CN"/>
              </w:rPr>
              <w:t>,</w:t>
            </w:r>
            <w:r>
              <w:rPr>
                <w:rFonts w:hint="default" w:ascii="Times New Roman" w:hAnsi="Times New Roman" w:eastAsia="宋体" w:cs="Times New Roman"/>
                <w:highlight w:val="none"/>
                <w:lang w:val="en-US" w:eastAsia="zh-CN"/>
              </w:rPr>
              <w:t xml:space="preserve"> “生产率、信贷约束与企业出口: 基于中国企业层面的分析”, </w:t>
            </w:r>
            <w:r>
              <w:rPr>
                <w:rFonts w:hint="eastAsia" w:ascii="Times New Roman" w:hAnsi="Times New Roman" w:cs="Times New Roman"/>
                <w:highlight w:val="none"/>
                <w:lang w:eastAsia="zh-CN"/>
              </w:rPr>
              <w:t>《</w:t>
            </w:r>
            <w:r>
              <w:rPr>
                <w:rFonts w:hint="default" w:ascii="Times New Roman" w:hAnsi="Times New Roman" w:eastAsia="宋体" w:cs="Times New Roman"/>
                <w:highlight w:val="none"/>
                <w:lang w:val="en-US" w:eastAsia="zh-CN"/>
              </w:rPr>
              <w:t>经济研究</w:t>
            </w:r>
            <w:r>
              <w:rPr>
                <w:rFonts w:hint="eastAsia" w:ascii="Times New Roman" w:hAnsi="Times New Roman" w:cs="Times New Roman"/>
                <w:highlight w:val="none"/>
                <w:lang w:eastAsia="zh-CN"/>
              </w:rPr>
              <w:t>》</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13年第六期, 第85页~第99页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林滨,</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王弟海,</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陈诗一</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“企业效率异质性、金融摩擦的资源再分配机制与经济波动”</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金融研究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18年第八期, 第17页~第32页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刘晓星</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姚登宝</w:t>
            </w:r>
            <w:r>
              <w:rPr>
                <w:rFonts w:hint="eastAsia" w:ascii="Times New Roman" w:hAnsi="Times New Roman" w:eastAsia="宋体" w:cs="Times New Roman"/>
                <w:highlight w:val="none"/>
                <w:lang w:val="en-US" w:eastAsia="zh-CN"/>
              </w:rPr>
              <w:t>,</w:t>
            </w:r>
            <w:r>
              <w:rPr>
                <w:rFonts w:hint="default" w:ascii="Times New Roman" w:hAnsi="Times New Roman" w:eastAsia="宋体" w:cs="Times New Roman"/>
                <w:highlight w:val="none"/>
                <w:lang w:val="en-US" w:eastAsia="zh-CN"/>
              </w:rPr>
              <w:t xml:space="preserve"> “金融脱媒、资产价格与经济波动: 基于 DNK － DSGE 模型分析</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世界经济</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16年第六期, 第29页~第53页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刘子威,</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李雪莲,</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薛蕾</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“银行资本、风险预期与杠杆率增长背景下的经济波动”</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国际金融研究</w:t>
            </w:r>
            <w:r>
              <w:rPr>
                <w:rFonts w:hint="eastAsia" w:ascii="Times New Roman" w:hAnsi="Times New Roman" w:eastAsia="宋体" w:cs="Times New Roman"/>
                <w:highlight w:val="none"/>
                <w:lang w:val="en-US" w:eastAsia="zh-CN"/>
              </w:rPr>
              <w:t>》</w:t>
            </w:r>
            <w:r>
              <w:rPr>
                <w:rFonts w:hint="default" w:ascii="Times New Roman" w:hAnsi="Times New Roman" w:eastAsia="宋体" w:cs="Times New Roman"/>
                <w:highlight w:val="none"/>
                <w:lang w:val="en-US" w:eastAsia="zh-CN"/>
              </w:rPr>
              <w:t>,</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202</w:t>
            </w:r>
            <w:r>
              <w:rPr>
                <w:rFonts w:hint="eastAsia" w:ascii="Times New Roman" w:hAnsi="Times New Roman" w:eastAsia="宋体" w:cs="Times New Roman"/>
                <w:highlight w:val="none"/>
                <w:lang w:val="en-US" w:eastAsia="zh-CN"/>
              </w:rPr>
              <w:t>1年第五期, 第65页~第75页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罗时空,</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龚六堂</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“企业融资行为具有经济周期性吗——来自中国上市公司的经验证据”</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南开管理评论</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14年第二期, 第74页~第83页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罗伟</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吕越, “金融市场分割、信贷失衡与中国制造业出口———基于效率和融资能力双重异质性视角的研究</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经济研究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15年第十期, 第49页~第63页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骆祚炎,</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陈炳鑫</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“金融减速器效应与经济波动的抑制——基于金融加速器理论视角的分析”</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上海经济研究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19年第六期, 第96页~第109页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骆祚炎,</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戚春艳</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“货币冲击下企业规模对金融加速器效应的非对称性影响——兼论信贷资源配置转型与货币政策逆周期管理”</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上海金融</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15年第九期, 第6页~第14页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骆祚炎,</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孙雨</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“资本账户开放双重门限效应与人民币资本账户有序开放:</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基于金融加速器视角的TVAR模型检验”</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世界经济研究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18年第十期, 第18页~第32页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吕朝凤</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黄梅波, “习惯形成, 借贷约束与中国经济周期特征———基于 RBC 模型的实证分析</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金融研究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 xml:space="preserve"> 20</w:t>
            </w:r>
            <w:r>
              <w:rPr>
                <w:rFonts w:hint="eastAsia" w:ascii="Times New Roman" w:hAnsi="Times New Roman" w:eastAsia="宋体" w:cs="Times New Roman"/>
                <w:highlight w:val="none"/>
                <w:lang w:val="en-US" w:eastAsia="zh-CN"/>
              </w:rPr>
              <w:t>11年第九期, 第1页~第13页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马光荣</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李力行, “金融契约效率, 企业退出与资源误置</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世界经济</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14年第十期, 第77页~第103页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梅冬州,</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温兴春,</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吴娱</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“财政扩张、信用违约和民营企业融资困境”</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经济研究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202</w:t>
            </w:r>
            <w:r>
              <w:rPr>
                <w:rFonts w:hint="eastAsia" w:ascii="Times New Roman" w:hAnsi="Times New Roman" w:eastAsia="宋体" w:cs="Times New Roman"/>
                <w:highlight w:val="none"/>
                <w:lang w:val="en-US" w:eastAsia="zh-CN"/>
              </w:rPr>
              <w:t>1年第三期, 第116页~第131页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孟宪春,</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张屹山,</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张鹤,</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冯叶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“预算软约束、宏观杠杆率与全要素生产率”</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管理世界</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2020</w:t>
            </w:r>
            <w:r>
              <w:rPr>
                <w:rFonts w:hint="eastAsia" w:ascii="Times New Roman" w:hAnsi="Times New Roman" w:eastAsia="宋体" w:cs="Times New Roman"/>
                <w:highlight w:val="none"/>
                <w:lang w:val="en-US" w:eastAsia="zh-CN"/>
              </w:rPr>
              <w:t>年第八期, 第50页~第65页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聂辉华</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贾瑞雪</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“中国制造业企业生产率与资源误置</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世界经济</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11年第七期, 第27页~第42页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汪伟</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郭新强</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艾春荣, “融资约束、劳动收入份额下降与中国低消费</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经济研究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13年第十一期, 第100页~第113页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汪勇,</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马新彬,</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周俊仰</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“货币政策与异质性企业杠杆率——基于纵向产业结构的视角”</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金融研究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18年第五期, 第47页~第64页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王国静</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田国强, “金融冲击和中国经济波动</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经济研究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14年第三期, 第20页~第34页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王立勇,</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徐晓莉</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“纳入企业异质性与金融摩擦特征的政府支出乘数研究”</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经济研究</w:t>
            </w:r>
            <w:r>
              <w:rPr>
                <w:rFonts w:hint="eastAsia" w:ascii="Times New Roman" w:hAnsi="Times New Roman" w:eastAsia="宋体" w:cs="Times New Roman"/>
                <w:highlight w:val="none"/>
                <w:lang w:val="en-US" w:eastAsia="zh-CN"/>
              </w:rPr>
              <w:t>》</w:t>
            </w:r>
            <w:r>
              <w:rPr>
                <w:rFonts w:hint="default" w:ascii="Times New Roman" w:hAnsi="Times New Roman" w:eastAsia="宋体" w:cs="Times New Roman"/>
                <w:highlight w:val="none"/>
                <w:lang w:val="en-US" w:eastAsia="zh-CN"/>
              </w:rPr>
              <w:t>,</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18年第八期, 第100页~第115页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王培辉,</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康书生</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“外部金融冲击、宏观经济波动与金融内在脆弱性——中国宏观金融风险驱动因素分解”</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国际金融研究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18年第四期, 第12页~第21页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王韧,</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李志伟</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“金融加速器效应与“杠杆率悖论”——基于制造业部门的实证研究”</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上海财经大学学报</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19年第六期, 第35页~第49页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王文甫</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明娟</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岳超云, “企业规模、地方政府干预与产能过剩</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管理世界</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14年第十期, 第17页~第36页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王有鑫,</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王祎帆,</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杨翰方</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”外部冲击类型与中国经济周期波动——兼论宏观审慎政策的有效性”</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国际金融研究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202</w:t>
            </w:r>
            <w:r>
              <w:rPr>
                <w:rFonts w:hint="eastAsia" w:ascii="Times New Roman" w:hAnsi="Times New Roman" w:eastAsia="宋体" w:cs="Times New Roman"/>
                <w:highlight w:val="none"/>
                <w:lang w:val="en-US" w:eastAsia="zh-CN"/>
              </w:rPr>
              <w:t>1年第三期, 第14页~第26页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许志伟</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薛鹤翔</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罗大庆, “融资约束与中国经济波动———新凯恩斯主义框架内的动态分析</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经济学</w:t>
            </w:r>
            <w:r>
              <w:rPr>
                <w:rFonts w:hint="eastAsia" w:ascii="Times New Roman" w:hAnsi="Times New Roman" w:eastAsia="宋体" w:cs="Times New Roman"/>
                <w:highlight w:val="none"/>
                <w:lang w:val="en-US" w:eastAsia="zh-CN"/>
              </w:rPr>
              <w:t xml:space="preserve">(季刊)》,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11年第十期, 第83页~第110页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鄢莉莉</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王一鸣, “金融发展、金融市场冲击与经济波动———基于动态随机一般均衡模型的分析</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金融研究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12年第十二期, 第82页~第95页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严佳佳,</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何梅蓉</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“美国货币政策对我国经济金融周期的影响研究”</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国际金融研究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202</w:t>
            </w:r>
            <w:r>
              <w:rPr>
                <w:rFonts w:hint="eastAsia" w:ascii="Times New Roman" w:hAnsi="Times New Roman" w:eastAsia="宋体" w:cs="Times New Roman"/>
                <w:highlight w:val="none"/>
                <w:lang w:val="en-US" w:eastAsia="zh-CN"/>
              </w:rPr>
              <w:t>1年第四期, 第87页~第96页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杨光</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孙浦阳</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龚刚, “经济波动、成本约束与资源配置</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经济研究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15年第二期, 第47页~第60页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余静文, “信贷约束、股利分红与企业预防性储蓄动机———来自中国 A 股上市公司的证据</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金融研究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12年第十期, 第97页~第110页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余淼杰, “中国的贸易自由化与制造业企业生产率</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经济研究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10年第十二期, 第97页~第110页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袁申国</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陈平</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刘兰凤,</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“汇率制度、金融加速器和经济波动</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经济研究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11年第一期, 第57页~第70页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袁志刚</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“经济增长动能转换与金融风险处置”</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经济学动态</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w:t>
            </w:r>
            <w:r>
              <w:rPr>
                <w:rFonts w:hint="eastAsia" w:ascii="Times New Roman" w:hAnsi="Times New Roman" w:eastAsia="宋体" w:cs="Times New Roman"/>
                <w:highlight w:val="none"/>
                <w:lang w:val="en-US" w:eastAsia="zh-CN"/>
              </w:rPr>
              <w:t>17年第十一期, 第4页~第15页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张云,</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李俊青,</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张四灿</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“双重金融摩擦、企业目标转换与中国经济波动”</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经济研究</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2020</w:t>
            </w:r>
            <w:r>
              <w:rPr>
                <w:rFonts w:hint="eastAsia" w:ascii="Times New Roman" w:hAnsi="Times New Roman" w:eastAsia="宋体" w:cs="Times New Roman"/>
                <w:highlight w:val="none"/>
                <w:lang w:val="en-US" w:eastAsia="zh-CN"/>
              </w:rPr>
              <w:t>年第一期, 第17页~第32页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赵瑞政</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王文汇</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王朝阳</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“金融供给侧的结构性问题及改革建议——基于金融结构视角的比较分析”</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经济学动态</w:t>
            </w:r>
            <w:r>
              <w:rPr>
                <w:rFonts w:hint="eastAsia" w:ascii="Times New Roman" w:hAnsi="Times New Roman" w:eastAsia="宋体" w:cs="Times New Roman"/>
                <w:highlight w:val="none"/>
                <w:lang w:val="en-US" w:eastAsia="zh-CN"/>
              </w:rPr>
              <w:t>》</w:t>
            </w:r>
            <w:r>
              <w:rPr>
                <w:rFonts w:hint="default" w:ascii="Times New Roman" w:hAnsi="Times New Roman" w:eastAsia="宋体" w:cs="Times New Roman"/>
                <w:highlight w:val="none"/>
                <w:lang w:val="en-US" w:eastAsia="zh-CN"/>
              </w:rPr>
              <w:t>,</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2020</w:t>
            </w:r>
            <w:r>
              <w:rPr>
                <w:rFonts w:hint="eastAsia" w:ascii="Times New Roman" w:hAnsi="Times New Roman" w:eastAsia="宋体" w:cs="Times New Roman"/>
                <w:highlight w:val="none"/>
                <w:lang w:val="en-US" w:eastAsia="zh-CN"/>
              </w:rPr>
              <w:t>年第四期, 第15页~第32页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hint="default" w:ascii="Times New Roman" w:hAnsi="Times New Roman" w:eastAsia="宋体" w:cs="Times New Roman"/>
                <w:highlight w:val="none"/>
                <w:lang w:val="en-US" w:eastAsia="zh-CN"/>
              </w:rPr>
            </w:pPr>
            <w:r>
              <w:rPr>
                <w:rFonts w:hint="default" w:ascii="Times New Roman" w:hAnsi="Times New Roman" w:eastAsia="宋体" w:cs="Times New Roman"/>
                <w:highlight w:val="none"/>
                <w:lang w:val="en-US" w:eastAsia="zh-CN"/>
              </w:rPr>
              <w:t xml:space="preserve"> 郑蕊,</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张亿萍</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“我国货币政策的免疫应答与超敏反应”</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财经科学</w:t>
            </w:r>
            <w:r>
              <w:rPr>
                <w:rFonts w:hint="eastAsia" w:ascii="Times New Roman" w:hAnsi="Times New Roman" w:eastAsia="宋体" w:cs="Times New Roman"/>
                <w:highlight w:val="none"/>
                <w:lang w:val="en-US" w:eastAsia="zh-CN"/>
              </w:rPr>
              <w:t>》</w:t>
            </w:r>
            <w:r>
              <w:rPr>
                <w:rFonts w:hint="default" w:ascii="Times New Roman" w:hAnsi="Times New Roman" w:eastAsia="宋体" w:cs="Times New Roman"/>
                <w:highlight w:val="none"/>
                <w:lang w:val="en-US" w:eastAsia="zh-CN"/>
              </w:rPr>
              <w:t>,</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2021</w:t>
            </w:r>
            <w:r>
              <w:rPr>
                <w:rFonts w:hint="eastAsia" w:ascii="Times New Roman" w:hAnsi="Times New Roman" w:eastAsia="宋体" w:cs="Times New Roman"/>
                <w:highlight w:val="none"/>
                <w:lang w:val="en-US" w:eastAsia="zh-CN"/>
              </w:rPr>
              <w:t>年第二期, 第1页~第14页</w:t>
            </w:r>
            <w:r>
              <w:rPr>
                <w:rFonts w:hint="default" w:ascii="Times New Roman" w:hAnsi="Times New Roman" w:eastAsia="宋体" w:cs="Times New Roman"/>
                <w:highlight w:val="none"/>
                <w:lang w:val="en-US" w:eastAsia="zh-CN"/>
              </w:rPr>
              <w:t>.</w:t>
            </w:r>
          </w:p>
          <w:p>
            <w:pPr>
              <w:widowControl w:val="0"/>
              <w:numPr>
                <w:ilvl w:val="0"/>
                <w:numId w:val="1"/>
              </w:numPr>
              <w:wordWrap/>
              <w:adjustRightInd/>
              <w:snapToGrid/>
              <w:spacing w:line="360" w:lineRule="exact"/>
              <w:ind w:left="420" w:leftChars="0" w:hanging="420" w:hangingChars="200"/>
              <w:jc w:val="both"/>
              <w:textAlignment w:val="auto"/>
              <w:rPr>
                <w:rFonts w:ascii="宋体" w:hAnsi="宋体" w:eastAsia="宋体"/>
                <w:sz w:val="24"/>
                <w:szCs w:val="24"/>
                <w:highlight w:val="none"/>
              </w:rPr>
            </w:pPr>
            <w:r>
              <w:rPr>
                <w:rFonts w:hint="default" w:ascii="Times New Roman" w:hAnsi="Times New Roman" w:eastAsia="宋体" w:cs="Times New Roman"/>
                <w:highlight w:val="none"/>
                <w:lang w:val="en-US" w:eastAsia="zh-CN"/>
              </w:rPr>
              <w:t xml:space="preserve"> 周炎</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陈昆亭</w:t>
            </w:r>
            <w:r>
              <w:rPr>
                <w:rFonts w:hint="eastAsia" w:ascii="Times New Roman" w:hAnsi="Times New Roman" w:eastAsia="宋体" w:cs="Times New Roman"/>
                <w:highlight w:val="none"/>
                <w:lang w:val="en-US" w:eastAsia="zh-CN"/>
              </w:rPr>
              <w:t xml:space="preserve">, </w:t>
            </w:r>
            <w:r>
              <w:rPr>
                <w:rFonts w:hint="default" w:ascii="Times New Roman" w:hAnsi="Times New Roman" w:eastAsia="宋体" w:cs="Times New Roman"/>
                <w:highlight w:val="none"/>
                <w:lang w:val="en-US" w:eastAsia="zh-CN"/>
              </w:rPr>
              <w:t>“金融经济周期模型拟合中国经济的效果检验</w:t>
            </w:r>
            <w:r>
              <w:rPr>
                <w:rFonts w:hint="eastAsia" w:ascii="Times New Roman" w:hAnsi="Times New Roman" w:eastAsia="宋体" w:cs="Times New Roman"/>
                <w:highlight w:val="none"/>
                <w:lang w:val="en-US" w:eastAsia="zh-CN"/>
              </w:rPr>
              <w:t>”, 《</w:t>
            </w:r>
            <w:r>
              <w:rPr>
                <w:rFonts w:hint="default" w:ascii="Times New Roman" w:hAnsi="Times New Roman" w:eastAsia="宋体" w:cs="Times New Roman"/>
                <w:highlight w:val="none"/>
                <w:lang w:val="en-US" w:eastAsia="zh-CN"/>
              </w:rPr>
              <w:t>管理世界</w:t>
            </w:r>
            <w:r>
              <w:rPr>
                <w:rFonts w:hint="eastAsia" w:ascii="Times New Roman" w:hAnsi="Times New Roman" w:eastAsia="宋体" w:cs="Times New Roman"/>
                <w:highlight w:val="none"/>
                <w:lang w:val="en-US" w:eastAsia="zh-CN"/>
              </w:rPr>
              <w:t>》, 2012年第六</w:t>
            </w:r>
            <w:r>
              <w:rPr>
                <w:rFonts w:hint="default" w:ascii="Times New Roman" w:hAnsi="Times New Roman" w:eastAsia="宋体" w:cs="Times New Roman"/>
                <w:highlight w:val="none"/>
                <w:lang w:val="en-US" w:eastAsia="zh-CN"/>
              </w:rPr>
              <w:t xml:space="preserve">期, </w:t>
            </w:r>
            <w:r>
              <w:rPr>
                <w:rFonts w:hint="eastAsia" w:ascii="Times New Roman" w:hAnsi="Times New Roman" w:eastAsia="宋体" w:cs="Times New Roman"/>
                <w:highlight w:val="none"/>
                <w:lang w:val="en-US" w:eastAsia="zh-CN"/>
              </w:rPr>
              <w:t>第</w:t>
            </w:r>
            <w:r>
              <w:rPr>
                <w:rFonts w:hint="default" w:ascii="Times New Roman" w:hAnsi="Times New Roman" w:eastAsia="宋体" w:cs="Times New Roman"/>
                <w:highlight w:val="none"/>
                <w:lang w:val="en-US" w:eastAsia="zh-CN"/>
              </w:rPr>
              <w:t>17</w:t>
            </w:r>
            <w:r>
              <w:rPr>
                <w:rFonts w:hint="eastAsia" w:ascii="Times New Roman" w:hAnsi="Times New Roman" w:eastAsia="宋体" w:cs="Times New Roman"/>
                <w:highlight w:val="none"/>
                <w:lang w:val="en-US" w:eastAsia="zh-CN"/>
              </w:rPr>
              <w:t>页</w:t>
            </w:r>
            <w:r>
              <w:rPr>
                <w:rFonts w:hint="default" w:ascii="Times New Roman" w:hAnsi="Times New Roman" w:eastAsia="宋体" w:cs="Times New Roman"/>
                <w:highlight w:val="none"/>
                <w:lang w:val="en-US" w:eastAsia="zh-CN"/>
              </w:rPr>
              <w:t>~</w:t>
            </w:r>
            <w:r>
              <w:rPr>
                <w:rFonts w:hint="eastAsia" w:ascii="Times New Roman" w:hAnsi="Times New Roman" w:eastAsia="宋体" w:cs="Times New Roman"/>
                <w:highlight w:val="none"/>
                <w:lang w:val="en-US" w:eastAsia="zh-CN"/>
              </w:rPr>
              <w:t>第</w:t>
            </w:r>
            <w:r>
              <w:rPr>
                <w:rFonts w:hint="default" w:ascii="Times New Roman" w:hAnsi="Times New Roman" w:eastAsia="宋体" w:cs="Times New Roman"/>
                <w:highlight w:val="none"/>
                <w:lang w:val="en-US" w:eastAsia="zh-CN"/>
              </w:rPr>
              <w:t>29页</w:t>
            </w:r>
            <w:r>
              <w:rPr>
                <w:rFonts w:hint="eastAsia" w:ascii="Times New Roman" w:hAnsi="Times New Roman" w:eastAsia="宋体" w:cs="Times New Roman"/>
                <w:highlight w:val="none"/>
                <w:lang w:val="en-US" w:eastAsia="zh-CN"/>
              </w:rPr>
              <w:t>.</w:t>
            </w:r>
          </w:p>
        </w:tc>
      </w:tr>
    </w:tbl>
    <w:tbl>
      <w:tblPr>
        <w:tblStyle w:val="4"/>
        <w:tblpPr w:leftFromText="180" w:rightFromText="180" w:vertAnchor="text" w:horzAnchor="page" w:tblpX="1450" w:tblpY="163"/>
        <w:tblOverlap w:val="never"/>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vAlign w:val="top"/>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default" w:ascii="宋体" w:hAnsi="宋体" w:eastAsia="宋体"/>
                <w:sz w:val="24"/>
                <w:szCs w:val="24"/>
                <w:lang w:val="en-US" w:eastAsia="zh-CN"/>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lang w:val="en-US" w:eastAsia="zh-CN"/>
              </w:rPr>
              <w:t>金融摩擦、异质性企业风险与经济波动</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金融摩擦，异质性企业，动态随机一般均衡模型</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绪论（引言）</w:t>
            </w:r>
          </w:p>
          <w:p>
            <w:pPr>
              <w:rPr>
                <w:rFonts w:hint="eastAsia" w:ascii="宋体" w:hAnsi="宋体" w:eastAsia="宋体"/>
                <w:sz w:val="24"/>
                <w:szCs w:val="24"/>
                <w:lang w:val="en-US" w:eastAsia="zh-CN"/>
              </w:rPr>
            </w:pPr>
            <w:r>
              <w:rPr>
                <w:rFonts w:ascii="宋体" w:hAnsi="宋体" w:eastAsia="宋体"/>
                <w:sz w:val="24"/>
                <w:szCs w:val="24"/>
              </w:rPr>
              <w:t xml:space="preserve">   1.1 </w:t>
            </w:r>
            <w:r>
              <w:rPr>
                <w:rFonts w:hint="eastAsia" w:ascii="宋体" w:hAnsi="宋体" w:eastAsia="宋体"/>
                <w:sz w:val="24"/>
                <w:szCs w:val="24"/>
                <w:lang w:val="en-US" w:eastAsia="zh-CN"/>
              </w:rPr>
              <w:t>选题背景</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1.2 选题意义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 研究内容与方法</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1.4 本文创新与不足</w:t>
            </w:r>
          </w:p>
          <w:p>
            <w:pPr>
              <w:rPr>
                <w:rFonts w:hint="eastAsia"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2</w:t>
            </w:r>
            <w:r>
              <w:rPr>
                <w:rFonts w:ascii="宋体" w:hAnsi="宋体" w:eastAsia="宋体"/>
                <w:sz w:val="24"/>
                <w:szCs w:val="24"/>
              </w:rPr>
              <w:t xml:space="preserve">章 </w:t>
            </w:r>
            <w:r>
              <w:rPr>
                <w:rFonts w:hint="eastAsia" w:ascii="宋体" w:hAnsi="宋体" w:eastAsia="宋体"/>
                <w:sz w:val="24"/>
                <w:szCs w:val="24"/>
                <w:lang w:val="en-US" w:eastAsia="zh-CN"/>
              </w:rPr>
              <w:t>文献综述</w:t>
            </w:r>
          </w:p>
          <w:p>
            <w:pPr>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2</w:t>
            </w:r>
            <w:r>
              <w:rPr>
                <w:rFonts w:ascii="宋体" w:hAnsi="宋体" w:eastAsia="宋体"/>
                <w:sz w:val="24"/>
                <w:szCs w:val="24"/>
              </w:rPr>
              <w:t xml:space="preserve">.1 </w:t>
            </w:r>
            <w:r>
              <w:rPr>
                <w:rFonts w:hint="eastAsia" w:ascii="宋体" w:hAnsi="宋体" w:eastAsia="宋体"/>
                <w:sz w:val="24"/>
                <w:szCs w:val="24"/>
                <w:lang w:val="en-US" w:eastAsia="zh-CN"/>
              </w:rPr>
              <w:t>信贷周期与经济周期</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2.2 金融摩擦与经济政策</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2.3 金融摩擦与经济波动</w:t>
            </w:r>
          </w:p>
          <w:p>
            <w:pPr>
              <w:rPr>
                <w:rFonts w:hint="default"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3</w:t>
            </w:r>
            <w:r>
              <w:rPr>
                <w:rFonts w:ascii="宋体" w:hAnsi="宋体" w:eastAsia="宋体"/>
                <w:sz w:val="24"/>
                <w:szCs w:val="24"/>
              </w:rPr>
              <w:t xml:space="preserve">章 </w:t>
            </w:r>
            <w:r>
              <w:rPr>
                <w:rFonts w:hint="eastAsia" w:ascii="宋体" w:hAnsi="宋体" w:eastAsia="宋体"/>
                <w:sz w:val="24"/>
                <w:szCs w:val="24"/>
                <w:lang w:val="en-US" w:eastAsia="zh-CN"/>
              </w:rPr>
              <w:t>中国经济波动特征</w:t>
            </w:r>
          </w:p>
          <w:p>
            <w:pPr>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3</w:t>
            </w:r>
            <w:r>
              <w:rPr>
                <w:rFonts w:ascii="宋体" w:hAnsi="宋体" w:eastAsia="宋体"/>
                <w:sz w:val="24"/>
                <w:szCs w:val="24"/>
              </w:rPr>
              <w:t xml:space="preserve">.1 </w:t>
            </w:r>
            <w:r>
              <w:rPr>
                <w:rFonts w:hint="eastAsia" w:ascii="宋体" w:hAnsi="宋体" w:eastAsia="宋体"/>
                <w:sz w:val="24"/>
                <w:szCs w:val="24"/>
                <w:lang w:val="en-US" w:eastAsia="zh-CN"/>
              </w:rPr>
              <w:t>信贷周期与经济周期耦合性耦合性特征</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3.2 企业经营风险特征</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3.3 宏观经济波动特征</w:t>
            </w:r>
          </w:p>
          <w:p>
            <w:pPr>
              <w:rPr>
                <w:rFonts w:hint="default"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4</w:t>
            </w:r>
            <w:r>
              <w:rPr>
                <w:rFonts w:ascii="宋体" w:hAnsi="宋体" w:eastAsia="宋体"/>
                <w:sz w:val="24"/>
                <w:szCs w:val="24"/>
              </w:rPr>
              <w:t xml:space="preserve">章 </w:t>
            </w:r>
            <w:r>
              <w:rPr>
                <w:rFonts w:hint="eastAsia" w:ascii="宋体" w:hAnsi="宋体" w:eastAsia="宋体"/>
                <w:sz w:val="24"/>
                <w:szCs w:val="24"/>
                <w:lang w:val="en-US" w:eastAsia="zh-CN"/>
              </w:rPr>
              <w:t>金融摩擦与异质性企业风险</w:t>
            </w:r>
          </w:p>
          <w:p>
            <w:pPr>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4</w:t>
            </w:r>
            <w:r>
              <w:rPr>
                <w:rFonts w:ascii="宋体" w:hAnsi="宋体" w:eastAsia="宋体"/>
                <w:sz w:val="24"/>
                <w:szCs w:val="24"/>
              </w:rPr>
              <w:t xml:space="preserve">.1 </w:t>
            </w:r>
            <w:r>
              <w:rPr>
                <w:rFonts w:hint="eastAsia" w:ascii="宋体" w:hAnsi="宋体" w:eastAsia="宋体"/>
                <w:sz w:val="24"/>
                <w:szCs w:val="24"/>
                <w:lang w:val="en-US" w:eastAsia="zh-CN"/>
              </w:rPr>
              <w:t>企业经营风险异质性的经验证据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4.2 金融摩擦与异质性企业的NK-DSGE模型构建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4.3 参数校准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4.3 脉冲响应分析</w:t>
            </w:r>
          </w:p>
          <w:p>
            <w:pPr>
              <w:rPr>
                <w:rFonts w:hint="default"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5</w:t>
            </w:r>
            <w:r>
              <w:rPr>
                <w:rFonts w:ascii="宋体" w:hAnsi="宋体" w:eastAsia="宋体"/>
                <w:sz w:val="24"/>
                <w:szCs w:val="24"/>
              </w:rPr>
              <w:t xml:space="preserve">章 </w:t>
            </w:r>
            <w:r>
              <w:rPr>
                <w:rFonts w:hint="eastAsia" w:ascii="宋体" w:hAnsi="宋体" w:eastAsia="宋体"/>
                <w:sz w:val="24"/>
                <w:szCs w:val="24"/>
                <w:lang w:val="en-US" w:eastAsia="zh-CN"/>
              </w:rPr>
              <w:t>研究结论与政策建议</w:t>
            </w:r>
          </w:p>
          <w:p>
            <w:pPr>
              <w:rPr>
                <w:rFonts w:hint="eastAsia"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5</w:t>
            </w:r>
            <w:r>
              <w:rPr>
                <w:rFonts w:ascii="宋体" w:hAnsi="宋体" w:eastAsia="宋体"/>
                <w:sz w:val="24"/>
                <w:szCs w:val="24"/>
              </w:rPr>
              <w:t xml:space="preserve">.1 </w:t>
            </w:r>
            <w:r>
              <w:rPr>
                <w:rFonts w:hint="eastAsia" w:ascii="宋体" w:hAnsi="宋体" w:eastAsia="宋体"/>
                <w:sz w:val="24"/>
                <w:szCs w:val="24"/>
                <w:lang w:val="en-US" w:eastAsia="zh-CN"/>
              </w:rPr>
              <w:t>研究结论</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5.2 政策建议</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致谢</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p>
    <w:sectPr>
      <w:pgSz w:w="11906" w:h="16838"/>
      <w:pgMar w:top="1418" w:right="1134"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9A6A7F"/>
    <w:multiLevelType w:val="singleLevel"/>
    <w:tmpl w:val="4B9A6A7F"/>
    <w:lvl w:ilvl="0" w:tentative="0">
      <w:start w:val="1"/>
      <w:numFmt w:val="decimal"/>
      <w:suff w:val="nothing"/>
      <w:lvlText w:val="[%1]"/>
      <w:lvlJc w:val="left"/>
      <w:pPr>
        <w:ind w:left="0" w:firstLine="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2A56154"/>
    <w:rsid w:val="52E33BC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黑体"/>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0</TotalTime>
  <ScaleCrop>false</ScaleCrop>
  <LinksUpToDate>false</LinksUpToDate>
  <CharactersWithSpaces>0</CharactersWithSpaces>
  <Application>WPS Office_11.1.0.11284_F1E327BC-269C-435d-A152-05C5408002CA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Administrator</cp:lastModifiedBy>
  <cp:lastPrinted>2021-12-14T10:40:00Z</cp:lastPrinted>
  <dcterms:modified xsi:type="dcterms:W3CDTF">2021-12-30T01:22:30Z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2052-11.1.0.11284</vt:lpwstr>
  </property>
  <property fmtid="{D5CDD505-2E9C-101B-9397-08002B2CF9AE}" pid="3" name="ICV">
    <vt:lpwstr>040E3CDB699F4D2587926D10CA8620C5</vt:lpwstr>
  </property>
</Properties>
</file>