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42E5A">
      <w:pPr>
        <w:rPr>
          <w:rFonts w:ascii="宋体" w:hAnsi="宋体"/>
          <w:sz w:val="44"/>
          <w:szCs w:val="44"/>
        </w:rPr>
      </w:pPr>
      <w:bookmarkStart w:id="0" w:name="_GoBack"/>
      <w:bookmarkEnd w:id="0"/>
    </w:p>
    <w:p w:rsidR="00000000" w:rsidRDefault="00E42E5A">
      <w:pPr>
        <w:rPr>
          <w:rFonts w:ascii="宋体" w:hAnsi="宋体"/>
          <w:sz w:val="44"/>
          <w:szCs w:val="44"/>
        </w:rPr>
      </w:pPr>
    </w:p>
    <w:p w:rsidR="00000000" w:rsidRDefault="00E42E5A">
      <w:pPr>
        <w:rPr>
          <w:rFonts w:ascii="宋体" w:hAnsi="宋体"/>
          <w:sz w:val="44"/>
          <w:szCs w:val="44"/>
        </w:rPr>
      </w:pPr>
    </w:p>
    <w:p w:rsidR="00000000" w:rsidRDefault="00E42E5A">
      <w:pPr>
        <w:jc w:val="center"/>
        <w:rPr>
          <w:rFonts w:ascii="宋体" w:hAnsi="宋体"/>
          <w:sz w:val="44"/>
          <w:szCs w:val="44"/>
        </w:rPr>
      </w:pPr>
      <w:r>
        <w:rPr>
          <w:rFonts w:ascii="宋体" w:hAnsi="宋体"/>
          <w:sz w:val="44"/>
          <w:szCs w:val="44"/>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6pt;height:45pt;mso-wrap-style:square;mso-position-horizontal-relative:page;mso-position-vertical-relative:page">
            <v:fill o:detectmouseclick="t"/>
            <v:imagedata r:id="rId5" o:title="经济学院院徽 (红)-01"/>
          </v:shape>
        </w:pict>
      </w:r>
    </w:p>
    <w:p w:rsidR="00000000" w:rsidRDefault="00E42E5A">
      <w:pPr>
        <w:jc w:val="center"/>
        <w:rPr>
          <w:rFonts w:ascii="宋体" w:hAnsi="宋体"/>
          <w:sz w:val="44"/>
          <w:szCs w:val="44"/>
        </w:rPr>
      </w:pPr>
    </w:p>
    <w:p w:rsidR="00000000" w:rsidRDefault="00E42E5A">
      <w:pPr>
        <w:jc w:val="center"/>
        <w:rPr>
          <w:rFonts w:ascii="宋体" w:hAnsi="宋体"/>
          <w:sz w:val="44"/>
          <w:szCs w:val="44"/>
        </w:rPr>
      </w:pPr>
      <w:r>
        <w:rPr>
          <w:rFonts w:ascii="宋体" w:hAnsi="宋体" w:hint="eastAsia"/>
          <w:sz w:val="44"/>
          <w:szCs w:val="44"/>
        </w:rPr>
        <w:t>中国人民大学经济学院以研究生毕业同等学力</w:t>
      </w:r>
    </w:p>
    <w:p w:rsidR="00000000" w:rsidRDefault="00E42E5A">
      <w:pPr>
        <w:jc w:val="center"/>
        <w:rPr>
          <w:rFonts w:ascii="宋体" w:hAnsi="宋体"/>
          <w:sz w:val="44"/>
          <w:szCs w:val="44"/>
        </w:rPr>
      </w:pPr>
      <w:r>
        <w:rPr>
          <w:rFonts w:ascii="宋体" w:hAnsi="宋体" w:hint="eastAsia"/>
          <w:sz w:val="44"/>
          <w:szCs w:val="44"/>
        </w:rPr>
        <w:t>申请硕士学位论文写作报告</w:t>
      </w:r>
    </w:p>
    <w:p w:rsidR="00000000" w:rsidRDefault="00E42E5A">
      <w:pPr>
        <w:jc w:val="center"/>
        <w:rPr>
          <w:rFonts w:ascii="宋体" w:hAnsi="宋体"/>
          <w:sz w:val="44"/>
          <w:szCs w:val="44"/>
        </w:rPr>
      </w:pPr>
    </w:p>
    <w:p w:rsidR="00000000" w:rsidRDefault="00E42E5A">
      <w:pPr>
        <w:rPr>
          <w:rFonts w:ascii="宋体" w:hAnsi="宋体"/>
          <w:sz w:val="44"/>
          <w:szCs w:val="44"/>
        </w:rPr>
      </w:pPr>
    </w:p>
    <w:p w:rsidR="00000000" w:rsidRDefault="00E42E5A">
      <w:pPr>
        <w:rPr>
          <w:rFonts w:ascii="宋体" w:hAnsi="宋体"/>
          <w:sz w:val="44"/>
          <w:szCs w:val="44"/>
        </w:rPr>
      </w:pPr>
    </w:p>
    <w:p w:rsidR="00000000" w:rsidRDefault="00E42E5A">
      <w:pPr>
        <w:spacing w:line="720" w:lineRule="auto"/>
        <w:ind w:firstLineChars="797" w:firstLine="2550"/>
        <w:rPr>
          <w:rFonts w:ascii="宋体" w:hAnsi="宋体"/>
          <w:sz w:val="32"/>
          <w:szCs w:val="32"/>
        </w:rPr>
      </w:pPr>
      <w:r>
        <w:rPr>
          <w:rFonts w:ascii="宋体" w:hAnsi="宋体" w:hint="eastAsia"/>
          <w:sz w:val="32"/>
          <w:szCs w:val="32"/>
        </w:rPr>
        <w:t>姓</w:t>
      </w:r>
      <w:r>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名：</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梁佼</w:t>
      </w:r>
      <w:r>
        <w:rPr>
          <w:rFonts w:ascii="宋体" w:hAnsi="宋体"/>
          <w:sz w:val="32"/>
          <w:szCs w:val="32"/>
          <w:u w:val="single"/>
        </w:rPr>
        <w:t xml:space="preserve">         </w:t>
      </w:r>
    </w:p>
    <w:p w:rsidR="00000000" w:rsidRDefault="00E42E5A">
      <w:pPr>
        <w:spacing w:line="720" w:lineRule="auto"/>
        <w:ind w:firstLineChars="797" w:firstLine="2550"/>
        <w:rPr>
          <w:rFonts w:ascii="宋体" w:hAnsi="宋体"/>
          <w:sz w:val="32"/>
          <w:szCs w:val="32"/>
        </w:rPr>
      </w:pPr>
      <w:r>
        <w:rPr>
          <w:rFonts w:ascii="宋体" w:hAnsi="宋体" w:hint="eastAsia"/>
          <w:sz w:val="32"/>
          <w:szCs w:val="32"/>
        </w:rPr>
        <w:t>资格证号：</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91040014</w:t>
      </w:r>
      <w:r>
        <w:rPr>
          <w:rFonts w:ascii="宋体" w:hAnsi="宋体"/>
          <w:sz w:val="32"/>
          <w:szCs w:val="32"/>
          <w:u w:val="single"/>
        </w:rPr>
        <w:t xml:space="preserve">          </w:t>
      </w:r>
    </w:p>
    <w:p w:rsidR="00000000" w:rsidRDefault="00E42E5A">
      <w:pPr>
        <w:spacing w:line="720" w:lineRule="auto"/>
        <w:ind w:firstLineChars="797" w:firstLine="2550"/>
        <w:rPr>
          <w:rFonts w:ascii="宋体" w:hAnsi="宋体"/>
          <w:sz w:val="32"/>
          <w:szCs w:val="32"/>
        </w:rPr>
      </w:pPr>
      <w:r>
        <w:rPr>
          <w:rFonts w:ascii="宋体" w:hAnsi="宋体" w:hint="eastAsia"/>
          <w:sz w:val="32"/>
          <w:szCs w:val="32"/>
        </w:rPr>
        <w:t>专业名称：</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西方经济学</w:t>
      </w:r>
      <w:r>
        <w:rPr>
          <w:rFonts w:ascii="宋体" w:hAnsi="宋体"/>
          <w:sz w:val="32"/>
          <w:szCs w:val="32"/>
          <w:u w:val="single"/>
        </w:rPr>
        <w:t xml:space="preserve">           </w:t>
      </w:r>
    </w:p>
    <w:p w:rsidR="00000000" w:rsidRDefault="00E42E5A">
      <w:pPr>
        <w:spacing w:line="720" w:lineRule="auto"/>
        <w:ind w:leftChars="1216" w:left="4474" w:hangingChars="600" w:hanging="1920"/>
        <w:rPr>
          <w:rFonts w:ascii="宋体" w:hAnsi="宋体" w:hint="eastAsia"/>
          <w:sz w:val="32"/>
          <w:szCs w:val="32"/>
          <w:u w:val="single"/>
        </w:rPr>
      </w:pPr>
      <w:r>
        <w:rPr>
          <w:rFonts w:ascii="宋体" w:hAnsi="宋体" w:hint="eastAsia"/>
          <w:sz w:val="32"/>
          <w:szCs w:val="32"/>
        </w:rPr>
        <w:t>拟定学位论文题目：</w:t>
      </w:r>
      <w:r>
        <w:rPr>
          <w:rFonts w:ascii="宋体" w:hAnsi="宋体" w:hint="eastAsia"/>
          <w:sz w:val="32"/>
          <w:szCs w:val="32"/>
          <w:u w:val="single"/>
        </w:rPr>
        <w:t xml:space="preserve"> </w:t>
      </w:r>
      <w:r>
        <w:rPr>
          <w:rFonts w:ascii="宋体" w:hAnsi="宋体" w:hint="eastAsia"/>
          <w:sz w:val="32"/>
          <w:szCs w:val="32"/>
          <w:u w:val="single"/>
        </w:rPr>
        <w:t>港股</w:t>
      </w:r>
      <w:r>
        <w:rPr>
          <w:rFonts w:ascii="宋体" w:hAnsi="宋体" w:hint="eastAsia"/>
          <w:sz w:val="32"/>
          <w:szCs w:val="32"/>
          <w:u w:val="single"/>
        </w:rPr>
        <w:t>18A</w:t>
      </w:r>
      <w:r>
        <w:rPr>
          <w:rFonts w:ascii="宋体" w:hAnsi="宋体" w:hint="eastAsia"/>
          <w:sz w:val="32"/>
          <w:szCs w:val="32"/>
          <w:u w:val="single"/>
        </w:rPr>
        <w:t>生物医药公司</w:t>
      </w:r>
    </w:p>
    <w:p w:rsidR="00000000" w:rsidRDefault="00E42E5A">
      <w:pPr>
        <w:spacing w:line="720" w:lineRule="auto"/>
        <w:ind w:leftChars="1216" w:left="4474" w:hangingChars="600" w:hanging="1920"/>
        <w:rPr>
          <w:rFonts w:ascii="宋体" w:hAnsi="宋体"/>
          <w:sz w:val="32"/>
          <w:szCs w:val="32"/>
        </w:rPr>
      </w:pPr>
      <w:r>
        <w:rPr>
          <w:rFonts w:ascii="宋体" w:hAnsi="宋体" w:hint="eastAsia"/>
          <w:sz w:val="32"/>
          <w:szCs w:val="32"/>
          <w:u w:val="single"/>
        </w:rPr>
        <w:t>技术创新投入对企业成长性影响的研究</w:t>
      </w:r>
      <w:r>
        <w:rPr>
          <w:rFonts w:ascii="宋体" w:hAnsi="宋体"/>
          <w:sz w:val="32"/>
          <w:szCs w:val="32"/>
          <w:u w:val="single"/>
        </w:rPr>
        <w:t xml:space="preserve">    </w:t>
      </w:r>
    </w:p>
    <w:p w:rsidR="00000000" w:rsidRDefault="00E42E5A">
      <w:pPr>
        <w:spacing w:line="720" w:lineRule="auto"/>
        <w:ind w:firstLineChars="797" w:firstLine="2550"/>
        <w:rPr>
          <w:rFonts w:ascii="宋体" w:hAnsi="宋体"/>
          <w:sz w:val="32"/>
          <w:szCs w:val="32"/>
        </w:rPr>
      </w:pPr>
      <w:r>
        <w:rPr>
          <w:rFonts w:ascii="宋体" w:hAnsi="宋体" w:hint="eastAsia"/>
          <w:sz w:val="32"/>
          <w:szCs w:val="32"/>
        </w:rPr>
        <w:t>报告日期：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2022-1-6</w:t>
      </w:r>
      <w:r>
        <w:rPr>
          <w:rFonts w:ascii="宋体" w:hAnsi="宋体"/>
          <w:sz w:val="32"/>
          <w:szCs w:val="32"/>
          <w:u w:val="single"/>
        </w:rPr>
        <w:t xml:space="preserve">           </w:t>
      </w:r>
    </w:p>
    <w:p w:rsidR="00000000" w:rsidRDefault="00E42E5A">
      <w:pPr>
        <w:rPr>
          <w:rFonts w:ascii="宋体" w:hAnsi="宋体"/>
          <w:sz w:val="32"/>
          <w:szCs w:val="32"/>
        </w:rPr>
      </w:pPr>
    </w:p>
    <w:p w:rsidR="00000000" w:rsidRDefault="00E42E5A">
      <w:pPr>
        <w:rPr>
          <w:rFonts w:ascii="宋体" w:hAnsi="宋体"/>
          <w:sz w:val="32"/>
          <w:szCs w:val="32"/>
        </w:rPr>
      </w:pPr>
    </w:p>
    <w:p w:rsidR="00000000" w:rsidRDefault="00E42E5A">
      <w:pPr>
        <w:rPr>
          <w:rFonts w:ascii="宋体" w:hAnsi="宋体"/>
          <w:sz w:val="32"/>
          <w:szCs w:val="32"/>
        </w:rPr>
      </w:pPr>
    </w:p>
    <w:p w:rsidR="00000000" w:rsidRDefault="00E42E5A">
      <w:pPr>
        <w:rPr>
          <w:rFonts w:ascii="宋体" w:hAnsi="宋体"/>
          <w:sz w:val="32"/>
          <w:szCs w:val="32"/>
        </w:rPr>
      </w:pPr>
      <w:r>
        <w:rPr>
          <w:rFonts w:ascii="宋体" w:hAnsi="宋体" w:hint="eastAsia"/>
          <w:sz w:val="32"/>
          <w:szCs w:val="32"/>
        </w:rPr>
        <w:lastRenderedPageBreak/>
        <w:t>一、选题依据</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119"/>
        </w:trPr>
        <w:tc>
          <w:tcPr>
            <w:tcW w:w="9344" w:type="dxa"/>
          </w:tcPr>
          <w:p w:rsidR="00000000" w:rsidRDefault="00E42E5A">
            <w:pPr>
              <w:rPr>
                <w:rFonts w:ascii="宋体" w:hAnsi="宋体" w:hint="eastAsia"/>
                <w:color w:val="FF0000"/>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目的及意义（</w:t>
            </w:r>
            <w:r>
              <w:rPr>
                <w:rFonts w:ascii="宋体" w:hAnsi="宋体"/>
                <w:sz w:val="24"/>
                <w:szCs w:val="24"/>
              </w:rPr>
              <w:t>800</w:t>
            </w:r>
            <w:r>
              <w:rPr>
                <w:rFonts w:ascii="宋体" w:hAnsi="宋体" w:hint="eastAsia"/>
                <w:sz w:val="24"/>
                <w:szCs w:val="24"/>
              </w:rPr>
              <w:t>字以内）</w:t>
            </w:r>
            <w:r>
              <w:rPr>
                <w:rFonts w:ascii="宋体" w:hAnsi="宋体" w:hint="eastAsia"/>
                <w:color w:val="FF0000"/>
                <w:sz w:val="24"/>
                <w:szCs w:val="24"/>
              </w:rPr>
              <w:t>（主要内容：阐述选题要解决什么问题，选题有何理论和现实意义）</w:t>
            </w:r>
          </w:p>
          <w:p w:rsidR="00000000" w:rsidRDefault="00E42E5A">
            <w:pPr>
              <w:rPr>
                <w:rFonts w:ascii="宋体" w:hAnsi="宋体" w:hint="eastAsia"/>
                <w:color w:val="FF0000"/>
                <w:sz w:val="24"/>
                <w:szCs w:val="24"/>
              </w:rPr>
            </w:pP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1</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本文选取港股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生物医药公司作为企业成长性研究对象</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着重分析创新研发投入对</w:t>
            </w:r>
            <w:r>
              <w:rPr>
                <w:rFonts w:ascii="仿宋" w:eastAsia="仿宋" w:hAnsi="仿宋" w:cs="仿宋" w:hint="eastAsia"/>
                <w:color w:val="333333"/>
                <w:sz w:val="24"/>
                <w:szCs w:val="24"/>
                <w:shd w:val="clear" w:color="auto" w:fill="FFFFFF"/>
              </w:rPr>
              <w:t>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w:t>
            </w:r>
            <w:r>
              <w:rPr>
                <w:rFonts w:ascii="仿宋" w:eastAsia="仿宋" w:hAnsi="仿宋" w:cs="仿宋" w:hint="eastAsia"/>
                <w:color w:val="333333"/>
                <w:sz w:val="24"/>
                <w:szCs w:val="24"/>
                <w:shd w:val="clear" w:color="auto" w:fill="FFFFFF"/>
              </w:rPr>
              <w:t>公司成长性的影响</w:t>
            </w:r>
            <w:r>
              <w:rPr>
                <w:rFonts w:ascii="仿宋" w:eastAsia="仿宋" w:hAnsi="仿宋" w:cs="仿宋" w:hint="eastAsia"/>
                <w:color w:val="333333"/>
                <w:sz w:val="24"/>
                <w:szCs w:val="24"/>
                <w:shd w:val="clear" w:color="auto" w:fill="FFFFFF"/>
              </w:rPr>
              <w:t>。港股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生物医药公司</w:t>
            </w:r>
            <w:r>
              <w:rPr>
                <w:rFonts w:ascii="仿宋" w:eastAsia="仿宋" w:hAnsi="仿宋" w:cs="仿宋" w:hint="eastAsia"/>
                <w:color w:val="333333"/>
                <w:sz w:val="24"/>
                <w:szCs w:val="24"/>
                <w:shd w:val="clear" w:color="auto" w:fill="FFFFFF"/>
              </w:rPr>
              <w:t>均</w:t>
            </w:r>
            <w:r>
              <w:rPr>
                <w:rFonts w:ascii="仿宋" w:eastAsia="仿宋" w:hAnsi="仿宋" w:cs="仿宋" w:hint="eastAsia"/>
                <w:color w:val="333333"/>
                <w:sz w:val="24"/>
                <w:szCs w:val="24"/>
                <w:shd w:val="clear" w:color="auto" w:fill="FFFFFF"/>
              </w:rPr>
              <w:t>为创新型企业，处于研发早期阶段，</w:t>
            </w:r>
            <w:r>
              <w:rPr>
                <w:rFonts w:ascii="仿宋" w:eastAsia="仿宋" w:hAnsi="仿宋" w:cs="仿宋" w:hint="eastAsia"/>
                <w:color w:val="333333"/>
                <w:sz w:val="24"/>
                <w:szCs w:val="24"/>
                <w:shd w:val="clear" w:color="auto" w:fill="FFFFFF"/>
              </w:rPr>
              <w:t>具有</w:t>
            </w:r>
            <w:r>
              <w:rPr>
                <w:rFonts w:ascii="仿宋" w:eastAsia="仿宋" w:hAnsi="仿宋" w:cs="仿宋" w:hint="eastAsia"/>
                <w:color w:val="333333"/>
                <w:sz w:val="24"/>
                <w:szCs w:val="24"/>
                <w:shd w:val="clear" w:color="auto" w:fill="FFFFFF"/>
              </w:rPr>
              <w:t>投入大</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风险高</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周期长、</w:t>
            </w:r>
            <w:r>
              <w:rPr>
                <w:rFonts w:ascii="仿宋" w:eastAsia="仿宋" w:hAnsi="仿宋" w:cs="仿宋" w:hint="eastAsia"/>
                <w:color w:val="333333"/>
                <w:sz w:val="24"/>
                <w:szCs w:val="24"/>
                <w:shd w:val="clear" w:color="auto" w:fill="FFFFFF"/>
              </w:rPr>
              <w:t>多</w:t>
            </w:r>
            <w:r>
              <w:rPr>
                <w:rFonts w:ascii="仿宋" w:eastAsia="仿宋" w:hAnsi="仿宋" w:cs="仿宋" w:hint="eastAsia"/>
                <w:color w:val="333333"/>
                <w:sz w:val="24"/>
                <w:szCs w:val="24"/>
                <w:shd w:val="clear" w:color="auto" w:fill="FFFFFF"/>
              </w:rPr>
              <w:t>处于</w:t>
            </w:r>
            <w:r>
              <w:rPr>
                <w:rFonts w:ascii="仿宋" w:eastAsia="仿宋" w:hAnsi="仿宋" w:cs="仿宋" w:hint="eastAsia"/>
                <w:color w:val="333333"/>
                <w:sz w:val="24"/>
                <w:szCs w:val="24"/>
                <w:shd w:val="clear" w:color="auto" w:fill="FFFFFF"/>
              </w:rPr>
              <w:t>非盈利</w:t>
            </w:r>
            <w:r>
              <w:rPr>
                <w:rFonts w:ascii="仿宋" w:eastAsia="仿宋" w:hAnsi="仿宋" w:cs="仿宋" w:hint="eastAsia"/>
                <w:color w:val="333333"/>
                <w:sz w:val="24"/>
                <w:szCs w:val="24"/>
                <w:shd w:val="clear" w:color="auto" w:fill="FFFFFF"/>
              </w:rPr>
              <w:t>阶段</w:t>
            </w:r>
            <w:r>
              <w:rPr>
                <w:rFonts w:ascii="仿宋" w:eastAsia="仿宋" w:hAnsi="仿宋" w:cs="仿宋" w:hint="eastAsia"/>
                <w:color w:val="333333"/>
                <w:sz w:val="24"/>
                <w:szCs w:val="24"/>
                <w:shd w:val="clear" w:color="auto" w:fill="FFFFFF"/>
              </w:rPr>
              <w:t>，本文是首篇对港股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生物医药公司进行成长性分析的</w:t>
            </w:r>
            <w:r>
              <w:rPr>
                <w:rFonts w:ascii="仿宋" w:eastAsia="仿宋" w:hAnsi="仿宋" w:cs="仿宋" w:hint="eastAsia"/>
                <w:color w:val="333333"/>
                <w:sz w:val="24"/>
                <w:szCs w:val="24"/>
                <w:shd w:val="clear" w:color="auto" w:fill="FFFFFF"/>
              </w:rPr>
              <w:t>论述</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2</w:t>
            </w:r>
            <w:r>
              <w:rPr>
                <w:rFonts w:ascii="仿宋" w:eastAsia="仿宋" w:hAnsi="仿宋" w:cs="仿宋" w:hint="eastAsia"/>
                <w:color w:val="333333"/>
                <w:sz w:val="24"/>
                <w:szCs w:val="24"/>
                <w:shd w:val="clear" w:color="auto" w:fill="FFFFFF"/>
              </w:rPr>
              <w:t>）港股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新规于</w:t>
            </w:r>
            <w:r>
              <w:rPr>
                <w:rFonts w:ascii="仿宋" w:eastAsia="仿宋" w:hAnsi="仿宋" w:cs="仿宋" w:hint="eastAsia"/>
                <w:color w:val="333333"/>
                <w:sz w:val="24"/>
                <w:szCs w:val="24"/>
                <w:shd w:val="clear" w:color="auto" w:fill="FFFFFF"/>
              </w:rPr>
              <w:t>2018</w:t>
            </w:r>
            <w:r>
              <w:rPr>
                <w:rFonts w:ascii="仿宋" w:eastAsia="仿宋" w:hAnsi="仿宋" w:cs="仿宋" w:hint="eastAsia"/>
                <w:color w:val="333333"/>
                <w:sz w:val="24"/>
                <w:szCs w:val="24"/>
                <w:shd w:val="clear" w:color="auto" w:fill="FFFFFF"/>
              </w:rPr>
              <w:t>年正式落地</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该通道的开放，为生物医药</w:t>
            </w:r>
            <w:r>
              <w:rPr>
                <w:rFonts w:ascii="仿宋" w:eastAsia="仿宋" w:hAnsi="仿宋" w:cs="仿宋" w:hint="eastAsia"/>
                <w:color w:val="333333"/>
                <w:sz w:val="24"/>
                <w:szCs w:val="24"/>
                <w:shd w:val="clear" w:color="auto" w:fill="FFFFFF"/>
              </w:rPr>
              <w:t>创新企业在资本市场开创了良好的融资渠道</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本文从实际出发，因子分析对影响该类企业成长性因素进行分析，提取出对该板块企业成长性具有重要影响的因子。实证分析，进一步探讨了创新性能力</w:t>
            </w:r>
            <w:r>
              <w:rPr>
                <w:rFonts w:ascii="仿宋" w:eastAsia="仿宋" w:hAnsi="仿宋" w:cs="仿宋" w:hint="eastAsia"/>
                <w:color w:val="333333"/>
                <w:sz w:val="24"/>
                <w:szCs w:val="24"/>
                <w:shd w:val="clear" w:color="auto" w:fill="FFFFFF"/>
              </w:rPr>
              <w:t>对企业成长性的影响。该板块企业均处于成长期，通过本文分析结果，对于创新型生物医药企业而言，能够更好地提升企业管理能力、制定发展战略，在市场上获得长足发展；对于资本市场投资者而言，可以本文分析分析指标为线索，为其投资行为提供参考。</w:t>
            </w:r>
          </w:p>
        </w:tc>
      </w:tr>
    </w:tbl>
    <w:p w:rsidR="00000000" w:rsidRDefault="00E42E5A">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6"/>
        </w:trPr>
        <w:tc>
          <w:tcPr>
            <w:tcW w:w="9344" w:type="dxa"/>
          </w:tcPr>
          <w:p w:rsidR="00000000" w:rsidRDefault="00E42E5A">
            <w:pPr>
              <w:rPr>
                <w:rFonts w:ascii="宋体" w:hAnsi="宋体" w:hint="eastAsia"/>
                <w:color w:val="FF0000"/>
                <w:sz w:val="24"/>
                <w:szCs w:val="24"/>
              </w:rPr>
            </w:pPr>
            <w:r>
              <w:rPr>
                <w:rFonts w:ascii="宋体" w:hAnsi="宋体" w:hint="eastAsia"/>
                <w:sz w:val="24"/>
                <w:szCs w:val="24"/>
              </w:rPr>
              <w:lastRenderedPageBreak/>
              <w:t>2</w:t>
            </w:r>
            <w:r>
              <w:rPr>
                <w:rFonts w:ascii="宋体" w:hAnsi="宋体"/>
                <w:sz w:val="24"/>
                <w:szCs w:val="24"/>
              </w:rPr>
              <w:t>.</w:t>
            </w:r>
            <w:r>
              <w:rPr>
                <w:rFonts w:ascii="宋体" w:hAnsi="宋体" w:hint="eastAsia"/>
                <w:sz w:val="24"/>
                <w:szCs w:val="24"/>
              </w:rPr>
              <w:t>文献综述（</w:t>
            </w:r>
            <w:r>
              <w:rPr>
                <w:rFonts w:ascii="宋体" w:hAnsi="宋体" w:hint="eastAsia"/>
                <w:sz w:val="24"/>
                <w:szCs w:val="24"/>
              </w:rPr>
              <w:t>3</w:t>
            </w:r>
            <w:r>
              <w:rPr>
                <w:rFonts w:ascii="宋体" w:hAnsi="宋体"/>
                <w:sz w:val="24"/>
                <w:szCs w:val="24"/>
              </w:rPr>
              <w:t>000</w:t>
            </w:r>
            <w:r>
              <w:rPr>
                <w:rFonts w:ascii="宋体" w:hAnsi="宋体" w:hint="eastAsia"/>
                <w:sz w:val="24"/>
                <w:szCs w:val="24"/>
              </w:rPr>
              <w:t>字左右）</w:t>
            </w:r>
            <w:r>
              <w:rPr>
                <w:rFonts w:ascii="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000000" w:rsidRDefault="00E42E5A">
            <w:pPr>
              <w:adjustRightInd w:val="0"/>
              <w:snapToGrid w:val="0"/>
              <w:ind w:firstLineChars="200" w:firstLine="482"/>
              <w:rPr>
                <w:rFonts w:ascii="仿宋" w:eastAsia="仿宋" w:hAnsi="仿宋" w:cs="仿宋"/>
                <w:b/>
                <w:bCs/>
                <w:color w:val="333333"/>
                <w:sz w:val="24"/>
                <w:szCs w:val="24"/>
                <w:shd w:val="clear" w:color="auto" w:fill="FFFFFF"/>
              </w:rPr>
            </w:pPr>
            <w:r>
              <w:rPr>
                <w:rFonts w:ascii="仿宋" w:eastAsia="仿宋" w:hAnsi="仿宋" w:cs="仿宋" w:hint="eastAsia"/>
                <w:b/>
                <w:bCs/>
                <w:color w:val="333333"/>
                <w:sz w:val="24"/>
                <w:szCs w:val="24"/>
                <w:shd w:val="clear" w:color="auto" w:fill="FFFFFF"/>
              </w:rPr>
              <w:t>（一）企业成长性含义及观点论述</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企业成长性是指企业附加值不断增</w:t>
            </w:r>
            <w:r>
              <w:rPr>
                <w:rFonts w:ascii="仿宋" w:eastAsia="仿宋" w:hAnsi="仿宋" w:cs="仿宋" w:hint="eastAsia"/>
                <w:color w:val="333333"/>
                <w:sz w:val="24"/>
                <w:szCs w:val="24"/>
                <w:shd w:val="clear" w:color="auto" w:fill="FFFFFF"/>
              </w:rPr>
              <w:t>加、企业不断增值的能力，既包括长期盈利能力，也包括无形资产的不断增值能力。</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古典经济学主张企业成长的主要因素是由专业化分工所带来的规模经济利益。其代表人物有亚当斯密和马歇尔。亚当斯密（</w:t>
            </w:r>
            <w:r>
              <w:rPr>
                <w:rFonts w:ascii="仿宋" w:eastAsia="仿宋" w:hAnsi="仿宋" w:cs="仿宋" w:hint="eastAsia"/>
                <w:color w:val="333333"/>
                <w:sz w:val="24"/>
                <w:szCs w:val="24"/>
                <w:shd w:val="clear" w:color="auto" w:fill="FFFFFF"/>
              </w:rPr>
              <w:t>1840</w:t>
            </w:r>
            <w:r>
              <w:rPr>
                <w:rFonts w:ascii="仿宋" w:eastAsia="仿宋" w:hAnsi="仿宋" w:cs="仿宋" w:hint="eastAsia"/>
                <w:color w:val="333333"/>
                <w:sz w:val="24"/>
                <w:szCs w:val="24"/>
                <w:shd w:val="clear" w:color="auto" w:fill="FFFFFF"/>
              </w:rPr>
              <w:t>）首次把市场规模、分工程度作为促进企业成长的要素。然而，亚当斯密的理论未形成成熟的成长理论体系。马歇尔（</w:t>
            </w:r>
            <w:r>
              <w:rPr>
                <w:rFonts w:ascii="仿宋" w:eastAsia="仿宋" w:hAnsi="仿宋" w:cs="仿宋" w:hint="eastAsia"/>
                <w:color w:val="333333"/>
                <w:sz w:val="24"/>
                <w:szCs w:val="24"/>
                <w:shd w:val="clear" w:color="auto" w:fill="FFFFFF"/>
              </w:rPr>
              <w:t>1890</w:t>
            </w:r>
            <w:r>
              <w:rPr>
                <w:rFonts w:ascii="仿宋" w:eastAsia="仿宋" w:hAnsi="仿宋" w:cs="仿宋" w:hint="eastAsia"/>
                <w:color w:val="333333"/>
                <w:sz w:val="24"/>
                <w:szCs w:val="24"/>
                <w:shd w:val="clear" w:color="auto" w:fill="FFFFFF"/>
              </w:rPr>
              <w:t>）继承了亚当斯密的企业成长观点，将企业内部因素与外部因素结合考虑，更为重视内部因素带来的超额经济效益对企业成长性的影响。</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新古典经济学着眼于投入产出功能，忽视企业内部功能。认为财政政策对企业成长没有作用，人力</w:t>
            </w:r>
            <w:r>
              <w:rPr>
                <w:rFonts w:ascii="仿宋" w:eastAsia="仿宋" w:hAnsi="仿宋" w:cs="仿宋" w:hint="eastAsia"/>
                <w:color w:val="333333"/>
                <w:sz w:val="24"/>
                <w:szCs w:val="24"/>
                <w:shd w:val="clear" w:color="auto" w:fill="FFFFFF"/>
              </w:rPr>
              <w:t>资本和技术为外生因素。认为企业产量的不断调整、规模的变化，是影响企业成长的核心因素。同时，新古典经济学也认为企业的成长是没有意义的，更强调分析企业的投入产出。</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熊彼特是创新理论最早提出者，强调将生产要素与生产条件创新组合的方式获得超额利润。他所描述的创新并不单单指技术创新，也不是指模仿创新，而是一种非连续的过程。该创新理论并没有考虑外部因素对企业成长的影响。</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现代企业成长理论的形成是质疑和反思新古典理论的结果，其代表人物有彭罗斯、马瑞斯等。彭罗斯（</w:t>
            </w:r>
            <w:r>
              <w:rPr>
                <w:rFonts w:ascii="仿宋" w:eastAsia="仿宋" w:hAnsi="仿宋" w:cs="仿宋" w:hint="eastAsia"/>
                <w:color w:val="333333"/>
                <w:sz w:val="24"/>
                <w:szCs w:val="24"/>
                <w:shd w:val="clear" w:color="auto" w:fill="FFFFFF"/>
              </w:rPr>
              <w:t>1959</w:t>
            </w:r>
            <w:r>
              <w:rPr>
                <w:rFonts w:ascii="仿宋" w:eastAsia="仿宋" w:hAnsi="仿宋" w:cs="仿宋" w:hint="eastAsia"/>
                <w:color w:val="333333"/>
                <w:sz w:val="24"/>
                <w:szCs w:val="24"/>
                <w:shd w:val="clear" w:color="auto" w:fill="FFFFFF"/>
              </w:rPr>
              <w:t>）的企业成长理论认为人的动机对企业成长至关重要，强调</w:t>
            </w:r>
            <w:r>
              <w:rPr>
                <w:rFonts w:ascii="仿宋" w:eastAsia="仿宋" w:hAnsi="仿宋" w:cs="仿宋" w:hint="eastAsia"/>
                <w:color w:val="333333"/>
                <w:sz w:val="24"/>
                <w:szCs w:val="24"/>
                <w:shd w:val="clear" w:color="auto" w:fill="FFFFFF"/>
              </w:rPr>
              <w:t>管理和企业资源的重要性</w:t>
            </w:r>
            <w:r>
              <w:rPr>
                <w:rFonts w:ascii="仿宋" w:eastAsia="仿宋" w:hAnsi="仿宋" w:cs="仿宋" w:hint="eastAsia"/>
                <w:color w:val="333333"/>
                <w:sz w:val="24"/>
                <w:szCs w:val="24"/>
                <w:shd w:val="clear" w:color="auto" w:fill="FFFFFF"/>
                <w:vertAlign w:val="superscript"/>
              </w:rPr>
              <w:t>[1]</w:t>
            </w:r>
            <w:r>
              <w:rPr>
                <w:rFonts w:ascii="仿宋" w:eastAsia="仿宋" w:hAnsi="仿宋" w:cs="仿宋" w:hint="eastAsia"/>
                <w:color w:val="333333"/>
                <w:sz w:val="24"/>
                <w:szCs w:val="24"/>
                <w:shd w:val="clear" w:color="auto" w:fill="FFFFFF"/>
              </w:rPr>
              <w:t>。马瑞斯（</w:t>
            </w:r>
            <w:r>
              <w:rPr>
                <w:rFonts w:ascii="仿宋" w:eastAsia="仿宋" w:hAnsi="仿宋" w:cs="仿宋" w:hint="eastAsia"/>
                <w:color w:val="333333"/>
                <w:sz w:val="24"/>
                <w:szCs w:val="24"/>
                <w:shd w:val="clear" w:color="auto" w:fill="FFFFFF"/>
              </w:rPr>
              <w:t>1963</w:t>
            </w:r>
            <w:r>
              <w:rPr>
                <w:rFonts w:ascii="仿宋" w:eastAsia="仿宋" w:hAnsi="仿宋" w:cs="仿宋" w:hint="eastAsia"/>
                <w:color w:val="333333"/>
                <w:sz w:val="24"/>
                <w:szCs w:val="24"/>
                <w:shd w:val="clear" w:color="auto" w:fill="FFFFFF"/>
              </w:rPr>
              <w:t>）提出的企业成长理论重视内部成长、管理水平，也考虑外部条件对企业成长性的影响</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。生态学成长理论中，</w:t>
            </w:r>
            <w:r>
              <w:rPr>
                <w:rFonts w:ascii="仿宋" w:eastAsia="仿宋" w:hAnsi="仿宋" w:cs="仿宋" w:hint="eastAsia"/>
                <w:color w:val="333333"/>
                <w:sz w:val="24"/>
                <w:szCs w:val="24"/>
                <w:shd w:val="clear" w:color="auto" w:fill="FFFFFF"/>
              </w:rPr>
              <w:t>Moore</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1996</w:t>
            </w:r>
            <w:r>
              <w:rPr>
                <w:rFonts w:ascii="仿宋" w:eastAsia="仿宋" w:hAnsi="仿宋" w:cs="仿宋" w:hint="eastAsia"/>
                <w:color w:val="333333"/>
                <w:sz w:val="24"/>
                <w:szCs w:val="24"/>
                <w:shd w:val="clear" w:color="auto" w:fill="FFFFFF"/>
              </w:rPr>
              <w:t>）在《竞争的消亡》一文中指出，企业是环境中的一份子，与商业系统共同构成经济群体，既考虑外部因素也考虑企业内部因</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3</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。生态学成长理论将企业与有机生物进行类似性的分析，企业的发展是与环境互相影响和交流的过程，并且企业群体对外界的环境有较强的改造能力。</w:t>
            </w:r>
          </w:p>
          <w:p w:rsidR="00000000" w:rsidRDefault="00E42E5A">
            <w:pPr>
              <w:adjustRightInd w:val="0"/>
              <w:snapToGrid w:val="0"/>
              <w:ind w:firstLineChars="200" w:firstLine="482"/>
              <w:rPr>
                <w:rFonts w:ascii="仿宋" w:eastAsia="仿宋" w:hAnsi="仿宋" w:cs="仿宋"/>
                <w:b/>
                <w:bCs/>
                <w:color w:val="333333"/>
                <w:sz w:val="24"/>
                <w:szCs w:val="24"/>
                <w:shd w:val="clear" w:color="auto" w:fill="FFFFFF"/>
              </w:rPr>
            </w:pPr>
            <w:r>
              <w:rPr>
                <w:rFonts w:ascii="仿宋" w:eastAsia="仿宋" w:hAnsi="仿宋" w:cs="仿宋" w:hint="eastAsia"/>
                <w:b/>
                <w:bCs/>
                <w:color w:val="333333"/>
                <w:sz w:val="24"/>
                <w:szCs w:val="24"/>
                <w:shd w:val="clear" w:color="auto" w:fill="FFFFFF"/>
              </w:rPr>
              <w:t>（二）影响企业成长性的因素</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企业是经营资源的集合体，企业经营资源之间相互依存又相互制约。国内外</w:t>
            </w:r>
            <w:r>
              <w:rPr>
                <w:rFonts w:ascii="仿宋" w:eastAsia="仿宋" w:hAnsi="仿宋" w:cs="仿宋" w:hint="eastAsia"/>
                <w:color w:val="333333"/>
                <w:sz w:val="24"/>
                <w:szCs w:val="24"/>
                <w:shd w:val="clear" w:color="auto" w:fill="FFFFFF"/>
              </w:rPr>
              <w:t>研究对影响企业成长性因素基本一致，包括内部、外部两部分。在探讨不同类型企业、不同行业中，对不同因素分析的侧重点有所不同。</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1</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影响企业成长</w:t>
            </w:r>
            <w:r>
              <w:rPr>
                <w:rFonts w:ascii="仿宋" w:eastAsia="仿宋" w:hAnsi="仿宋" w:cs="仿宋" w:hint="eastAsia"/>
                <w:color w:val="333333"/>
                <w:sz w:val="24"/>
                <w:szCs w:val="24"/>
                <w:shd w:val="clear" w:color="auto" w:fill="FFFFFF"/>
              </w:rPr>
              <w:t>的外部因素</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张英山等（</w:t>
            </w:r>
            <w:r>
              <w:rPr>
                <w:rFonts w:ascii="仿宋" w:eastAsia="仿宋" w:hAnsi="仿宋" w:cs="仿宋" w:hint="eastAsia"/>
                <w:color w:val="333333"/>
                <w:sz w:val="24"/>
                <w:szCs w:val="24"/>
                <w:shd w:val="clear" w:color="auto" w:fill="FFFFFF"/>
              </w:rPr>
              <w:t>2007</w:t>
            </w:r>
            <w:r>
              <w:rPr>
                <w:rFonts w:ascii="仿宋" w:eastAsia="仿宋" w:hAnsi="仿宋" w:cs="仿宋" w:hint="eastAsia"/>
                <w:color w:val="333333"/>
                <w:sz w:val="24"/>
                <w:szCs w:val="24"/>
                <w:shd w:val="clear" w:color="auto" w:fill="FFFFFF"/>
              </w:rPr>
              <w:t>）对中小企业成长影响因素分析发发现，影响企业成长的主要外部因素有政府因素</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产业环境</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市场环境</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区域环境几个方面</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4</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。陈晓波（</w:t>
            </w:r>
            <w:r>
              <w:rPr>
                <w:rFonts w:ascii="仿宋" w:eastAsia="仿宋" w:hAnsi="仿宋" w:cs="仿宋"/>
                <w:color w:val="333333"/>
                <w:sz w:val="24"/>
                <w:szCs w:val="24"/>
                <w:shd w:val="clear" w:color="auto" w:fill="FFFFFF"/>
              </w:rPr>
              <w:t>2010</w:t>
            </w:r>
            <w:r>
              <w:rPr>
                <w:rFonts w:ascii="仿宋" w:eastAsia="仿宋" w:hAnsi="仿宋" w:cs="仿宋" w:hint="eastAsia"/>
                <w:color w:val="333333"/>
                <w:sz w:val="24"/>
                <w:szCs w:val="24"/>
                <w:shd w:val="clear" w:color="auto" w:fill="FFFFFF"/>
              </w:rPr>
              <w:t>）研究了</w:t>
            </w:r>
            <w:r>
              <w:rPr>
                <w:rFonts w:ascii="仿宋" w:eastAsia="仿宋" w:hAnsi="仿宋" w:cs="仿宋"/>
                <w:color w:val="333333"/>
                <w:sz w:val="24"/>
                <w:szCs w:val="24"/>
                <w:shd w:val="clear" w:color="auto" w:fill="FFFFFF"/>
              </w:rPr>
              <w:t>政府公共政策对生物制药企业成长的影响</w:t>
            </w:r>
            <w:r>
              <w:rPr>
                <w:rFonts w:ascii="仿宋" w:eastAsia="仿宋" w:hAnsi="仿宋" w:cs="仿宋" w:hint="eastAsia"/>
                <w:color w:val="333333"/>
                <w:sz w:val="24"/>
                <w:szCs w:val="24"/>
                <w:shd w:val="clear" w:color="auto" w:fill="FFFFFF"/>
              </w:rPr>
              <w:t>，指出金融财税、信息供给、中介服务培养、制度设计和激励创新共</w:t>
            </w:r>
            <w:r>
              <w:rPr>
                <w:rFonts w:ascii="仿宋" w:eastAsia="仿宋" w:hAnsi="仿宋" w:cs="仿宋" w:hint="eastAsia"/>
                <w:color w:val="333333"/>
                <w:sz w:val="24"/>
                <w:szCs w:val="24"/>
                <w:shd w:val="clear" w:color="auto" w:fill="FFFFFF"/>
              </w:rPr>
              <w:t>5</w:t>
            </w:r>
            <w:r>
              <w:rPr>
                <w:rFonts w:ascii="仿宋" w:eastAsia="仿宋" w:hAnsi="仿宋" w:cs="仿宋" w:hint="eastAsia"/>
                <w:color w:val="333333"/>
                <w:sz w:val="24"/>
                <w:szCs w:val="24"/>
                <w:shd w:val="clear" w:color="auto" w:fill="FFFFFF"/>
              </w:rPr>
              <w:t>个方面的政策被证实是影响昆明生物制药企业成长的主要政策因</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5</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。李柏洲等（</w:t>
            </w:r>
            <w:r>
              <w:rPr>
                <w:rFonts w:ascii="仿宋" w:eastAsia="仿宋" w:hAnsi="仿宋" w:cs="仿宋" w:hint="eastAsia"/>
                <w:color w:val="333333"/>
                <w:sz w:val="24"/>
                <w:szCs w:val="24"/>
                <w:shd w:val="clear" w:color="auto" w:fill="FFFFFF"/>
              </w:rPr>
              <w:t>2005</w:t>
            </w:r>
            <w:r>
              <w:rPr>
                <w:rFonts w:ascii="仿宋" w:eastAsia="仿宋" w:hAnsi="仿宋" w:cs="仿宋" w:hint="eastAsia"/>
                <w:color w:val="333333"/>
                <w:sz w:val="24"/>
                <w:szCs w:val="24"/>
                <w:shd w:val="clear" w:color="auto" w:fill="FFFFFF"/>
              </w:rPr>
              <w:t>）对美国中小型高科技</w:t>
            </w:r>
            <w:r>
              <w:rPr>
                <w:rFonts w:ascii="仿宋" w:eastAsia="仿宋" w:hAnsi="仿宋" w:cs="仿宋" w:hint="eastAsia"/>
                <w:color w:val="333333"/>
                <w:sz w:val="24"/>
                <w:szCs w:val="24"/>
                <w:shd w:val="clear" w:color="auto" w:fill="FFFFFF"/>
              </w:rPr>
              <w:t>企业成长状况进行分析，得到启示美国中小型高科技企业的成长与发展，源于政府积极营造有利的宏观环境和企业本身的不懈创新</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6</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。林汉川等（</w:t>
            </w:r>
            <w:r>
              <w:rPr>
                <w:rFonts w:ascii="仿宋" w:eastAsia="仿宋" w:hAnsi="仿宋" w:cs="仿宋" w:hint="eastAsia"/>
                <w:color w:val="333333"/>
                <w:sz w:val="24"/>
                <w:szCs w:val="24"/>
                <w:shd w:val="clear" w:color="auto" w:fill="FFFFFF"/>
              </w:rPr>
              <w:t>2001</w:t>
            </w:r>
            <w:r>
              <w:rPr>
                <w:rFonts w:ascii="仿宋" w:eastAsia="仿宋" w:hAnsi="仿宋" w:cs="仿宋" w:hint="eastAsia"/>
                <w:color w:val="333333"/>
                <w:sz w:val="24"/>
                <w:szCs w:val="24"/>
                <w:shd w:val="clear" w:color="auto" w:fill="FFFFFF"/>
              </w:rPr>
              <w:t>）对我国高新技术企业成长的市场环境进行探讨，发现高新技术中小企业的发展与市场环境关系密切。一方面市场需求变化刺激并引导着高新技术中小企业不断进行技术创新</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开发、生产出市场需求的产品</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另一方面</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高新技术企业开发的新产品往往创造一个新市场</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需要完善的市场机制引导消费者消费</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7</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。吴凡（</w:t>
            </w:r>
            <w:r>
              <w:rPr>
                <w:rFonts w:ascii="仿宋" w:eastAsia="仿宋" w:hAnsi="仿宋" w:cs="仿宋" w:hint="eastAsia"/>
                <w:color w:val="333333"/>
                <w:sz w:val="24"/>
                <w:szCs w:val="24"/>
                <w:shd w:val="clear" w:color="auto" w:fill="FFFFFF"/>
              </w:rPr>
              <w:t>2019</w:t>
            </w:r>
            <w:r>
              <w:rPr>
                <w:rFonts w:ascii="仿宋" w:eastAsia="仿宋" w:hAnsi="仿宋" w:cs="仿宋" w:hint="eastAsia"/>
                <w:color w:val="333333"/>
                <w:sz w:val="24"/>
                <w:szCs w:val="24"/>
                <w:shd w:val="clear" w:color="auto" w:fill="FFFFFF"/>
              </w:rPr>
              <w:t>）对南京</w:t>
            </w:r>
            <w:r>
              <w:rPr>
                <w:rFonts w:ascii="仿宋" w:eastAsia="仿宋" w:hAnsi="仿宋" w:cs="仿宋" w:hint="eastAsia"/>
                <w:color w:val="333333"/>
                <w:sz w:val="24"/>
                <w:szCs w:val="24"/>
                <w:shd w:val="clear" w:color="auto" w:fill="FFFFFF"/>
              </w:rPr>
              <w:t>162</w:t>
            </w:r>
            <w:r>
              <w:rPr>
                <w:rFonts w:ascii="仿宋" w:eastAsia="仿宋" w:hAnsi="仿宋" w:cs="仿宋" w:hint="eastAsia"/>
                <w:color w:val="333333"/>
                <w:sz w:val="24"/>
                <w:szCs w:val="24"/>
                <w:shd w:val="clear" w:color="auto" w:fill="FFFFFF"/>
              </w:rPr>
              <w:t>家小微企业进行研究，发现税收优惠政策对小微企业成长具有促进作用</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增值</w:t>
            </w:r>
            <w:r>
              <w:rPr>
                <w:rFonts w:ascii="仿宋" w:eastAsia="仿宋" w:hAnsi="仿宋" w:cs="仿宋" w:hint="eastAsia"/>
                <w:color w:val="333333"/>
                <w:sz w:val="24"/>
                <w:szCs w:val="24"/>
                <w:shd w:val="clear" w:color="auto" w:fill="FFFFFF"/>
              </w:rPr>
              <w:t>税和所得税两大税种均显著正向影响了小微企业成长</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8</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。罗蓉（</w:t>
            </w:r>
            <w:r>
              <w:rPr>
                <w:rFonts w:ascii="仿宋" w:eastAsia="仿宋" w:hAnsi="仿宋" w:cs="仿宋" w:hint="eastAsia"/>
                <w:color w:val="333333"/>
                <w:sz w:val="24"/>
                <w:szCs w:val="24"/>
                <w:shd w:val="clear" w:color="auto" w:fill="FFFFFF"/>
              </w:rPr>
              <w:t>2018</w:t>
            </w:r>
            <w:r>
              <w:rPr>
                <w:rFonts w:ascii="仿宋" w:eastAsia="仿宋" w:hAnsi="仿宋" w:cs="仿宋" w:hint="eastAsia"/>
                <w:color w:val="333333"/>
                <w:sz w:val="24"/>
                <w:szCs w:val="24"/>
                <w:shd w:val="clear" w:color="auto" w:fill="FFFFFF"/>
              </w:rPr>
              <w:t>）在《货币政策工具对企业成长性影响的差异性研究—来自制造业的实证》一文中探讨了不同政策工具对劳动密集型、资本密集型、技术密集型企业成长性的影响，并认为科学搭配使用多种货币政策工具，</w:t>
            </w:r>
            <w:r>
              <w:rPr>
                <w:rFonts w:ascii="仿宋" w:eastAsia="仿宋" w:hAnsi="仿宋" w:cs="仿宋" w:hint="eastAsia"/>
                <w:color w:val="333333"/>
                <w:sz w:val="24"/>
                <w:szCs w:val="24"/>
                <w:shd w:val="clear" w:color="auto" w:fill="FFFFFF"/>
              </w:rPr>
              <w:lastRenderedPageBreak/>
              <w:t>能有效提高我国制造业成长性</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9</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2</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影响企业成长</w:t>
            </w:r>
            <w:r>
              <w:rPr>
                <w:rFonts w:ascii="仿宋" w:eastAsia="仿宋" w:hAnsi="仿宋" w:cs="仿宋" w:hint="eastAsia"/>
                <w:color w:val="333333"/>
                <w:sz w:val="24"/>
                <w:szCs w:val="24"/>
                <w:shd w:val="clear" w:color="auto" w:fill="FFFFFF"/>
              </w:rPr>
              <w:t>的内部因素</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影响企业成长的内部因素包括创新能力、融资能力、资本结构、产品细分垂直领域、客户关系经营、战略管理、成本控制好、高层管理水平等。这些因素对不同发展阶段、不同类型企业的影响程度略有差异。</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宋英华等（</w:t>
            </w:r>
            <w:r>
              <w:rPr>
                <w:rFonts w:ascii="仿宋" w:eastAsia="仿宋" w:hAnsi="仿宋" w:cs="仿宋" w:hint="eastAsia"/>
                <w:color w:val="333333"/>
                <w:sz w:val="24"/>
                <w:szCs w:val="24"/>
                <w:shd w:val="clear" w:color="auto" w:fill="FFFFFF"/>
              </w:rPr>
              <w:t>20</w:t>
            </w:r>
            <w:r>
              <w:rPr>
                <w:rFonts w:ascii="仿宋" w:eastAsia="仿宋" w:hAnsi="仿宋" w:cs="仿宋" w:hint="eastAsia"/>
                <w:color w:val="333333"/>
                <w:sz w:val="24"/>
                <w:szCs w:val="24"/>
                <w:shd w:val="clear" w:color="auto" w:fill="FFFFFF"/>
              </w:rPr>
              <w:t>11</w:t>
            </w:r>
            <w:r>
              <w:rPr>
                <w:rFonts w:ascii="仿宋" w:eastAsia="仿宋" w:hAnsi="仿宋" w:cs="仿宋" w:hint="eastAsia"/>
                <w:color w:val="333333"/>
                <w:sz w:val="24"/>
                <w:szCs w:val="24"/>
                <w:shd w:val="clear" w:color="auto" w:fill="FFFFFF"/>
              </w:rPr>
              <w:t>）对创新型企业成长的内部影响因素进行实证研究，发现企业家创新观念、人才引进与培养、合理的科技人员创新激励方式以及创新型文化氛围对创新型企业成长绩效具有显著的推动效应</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10</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。李元旭</w:t>
            </w:r>
            <w:r>
              <w:rPr>
                <w:rFonts w:ascii="仿宋" w:eastAsia="仿宋" w:hAnsi="仿宋" w:cs="仿宋" w:hint="eastAsia"/>
                <w:color w:val="333333"/>
                <w:sz w:val="24"/>
                <w:szCs w:val="24"/>
                <w:shd w:val="clear" w:color="auto" w:fill="FFFFFF"/>
              </w:rPr>
              <w:t xml:space="preserve"> (2012)</w:t>
            </w:r>
            <w:r>
              <w:rPr>
                <w:rFonts w:ascii="仿宋" w:eastAsia="仿宋" w:hAnsi="仿宋" w:cs="仿宋" w:hint="eastAsia"/>
                <w:color w:val="333333"/>
                <w:sz w:val="24"/>
                <w:szCs w:val="24"/>
                <w:shd w:val="clear" w:color="auto" w:fill="FFFFFF"/>
              </w:rPr>
              <w:t>研究了</w:t>
            </w:r>
            <w:r>
              <w:rPr>
                <w:rFonts w:ascii="仿宋" w:eastAsia="仿宋" w:hAnsi="仿宋" w:cs="仿宋" w:hint="eastAsia"/>
                <w:color w:val="333333"/>
                <w:sz w:val="24"/>
                <w:szCs w:val="24"/>
                <w:shd w:val="clear" w:color="auto" w:fill="FFFFFF"/>
              </w:rPr>
              <w:t>2005-2009</w:t>
            </w:r>
            <w:r>
              <w:rPr>
                <w:rFonts w:ascii="仿宋" w:eastAsia="仿宋" w:hAnsi="仿宋" w:cs="仿宋" w:hint="eastAsia"/>
                <w:color w:val="333333"/>
                <w:sz w:val="24"/>
                <w:szCs w:val="24"/>
                <w:shd w:val="clear" w:color="auto" w:fill="FFFFFF"/>
              </w:rPr>
              <w:t>年期间中国上证</w:t>
            </w:r>
            <w:r>
              <w:rPr>
                <w:rFonts w:ascii="仿宋" w:eastAsia="仿宋" w:hAnsi="仿宋" w:cs="仿宋" w:hint="eastAsia"/>
                <w:color w:val="333333"/>
                <w:sz w:val="24"/>
                <w:szCs w:val="24"/>
                <w:shd w:val="clear" w:color="auto" w:fill="FFFFFF"/>
              </w:rPr>
              <w:t>A</w:t>
            </w:r>
            <w:r>
              <w:rPr>
                <w:rFonts w:ascii="仿宋" w:eastAsia="仿宋" w:hAnsi="仿宋" w:cs="仿宋" w:hint="eastAsia"/>
                <w:color w:val="333333"/>
                <w:sz w:val="24"/>
                <w:szCs w:val="24"/>
                <w:shd w:val="clear" w:color="auto" w:fill="FFFFFF"/>
              </w:rPr>
              <w:t>股企业的成长性与企业的规模、资本结构之间的关系。研究结果表明</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企业规模和企业资本结构正向影响企业的成长性</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企业规模越大</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成长性越好</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11</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。耿逢春（</w:t>
            </w:r>
            <w:r>
              <w:rPr>
                <w:rFonts w:ascii="仿宋" w:eastAsia="仿宋" w:hAnsi="仿宋" w:cs="仿宋" w:hint="eastAsia"/>
                <w:color w:val="333333"/>
                <w:sz w:val="24"/>
                <w:szCs w:val="24"/>
                <w:shd w:val="clear" w:color="auto" w:fill="FFFFFF"/>
              </w:rPr>
              <w:t>2012</w:t>
            </w:r>
            <w:r>
              <w:rPr>
                <w:rFonts w:ascii="仿宋" w:eastAsia="仿宋" w:hAnsi="仿宋" w:cs="仿宋" w:hint="eastAsia"/>
                <w:color w:val="333333"/>
                <w:sz w:val="24"/>
                <w:szCs w:val="24"/>
                <w:shd w:val="clear" w:color="auto" w:fill="FFFFFF"/>
              </w:rPr>
              <w:t>）在对我国创业板上市公司治理结构与成长性关系的研究中，发现第一大股东持股比例与成长性存在负相关关系；董事会素质与成长性</w:t>
            </w:r>
            <w:r>
              <w:rPr>
                <w:rFonts w:ascii="仿宋" w:eastAsia="仿宋" w:hAnsi="仿宋" w:cs="仿宋" w:hint="eastAsia"/>
                <w:color w:val="333333"/>
                <w:sz w:val="24"/>
                <w:szCs w:val="24"/>
                <w:shd w:val="clear" w:color="auto" w:fill="FFFFFF"/>
              </w:rPr>
              <w:t>呈正相关，独立董事比例与成长性呈弱负相关；高管人均年度薪酬与成长性存在正相关，而高管素质和高管持股比例与成长性存在弱的正相关关系；外部监事比例和监事会会议次数与成长性存在正相关关系。段伟宇对创新型企业股权结构、债务结构与成长性的关系研究发现，企业成长是企业内部的资源配置与能力协调的结果</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12</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汤晶</w:t>
            </w:r>
            <w:r>
              <w:rPr>
                <w:rFonts w:ascii="仿宋" w:eastAsia="仿宋" w:hAnsi="仿宋" w:cs="仿宋" w:hint="eastAsia"/>
                <w:color w:val="333333"/>
                <w:sz w:val="24"/>
                <w:szCs w:val="24"/>
                <w:shd w:val="clear" w:color="auto" w:fill="FFFFFF"/>
              </w:rPr>
              <w:t>等（</w:t>
            </w:r>
            <w:r>
              <w:rPr>
                <w:rFonts w:ascii="仿宋" w:eastAsia="仿宋" w:hAnsi="仿宋" w:cs="仿宋" w:hint="eastAsia"/>
                <w:color w:val="333333"/>
                <w:sz w:val="24"/>
                <w:szCs w:val="24"/>
                <w:shd w:val="clear" w:color="auto" w:fill="FFFFFF"/>
              </w:rPr>
              <w:t>2</w:t>
            </w:r>
            <w:r>
              <w:rPr>
                <w:rFonts w:ascii="仿宋" w:eastAsia="仿宋" w:hAnsi="仿宋" w:cs="仿宋"/>
                <w:color w:val="333333"/>
                <w:sz w:val="24"/>
                <w:szCs w:val="24"/>
                <w:shd w:val="clear" w:color="auto" w:fill="FFFFFF"/>
              </w:rPr>
              <w:t>021</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选取</w:t>
            </w:r>
            <w:r>
              <w:rPr>
                <w:rFonts w:ascii="仿宋" w:eastAsia="仿宋" w:hAnsi="仿宋" w:cs="仿宋"/>
                <w:color w:val="333333"/>
                <w:sz w:val="24"/>
                <w:szCs w:val="24"/>
                <w:shd w:val="clear" w:color="auto" w:fill="FFFFFF"/>
              </w:rPr>
              <w:t>2016—2018</w:t>
            </w:r>
            <w:r>
              <w:rPr>
                <w:rFonts w:ascii="仿宋" w:eastAsia="仿宋" w:hAnsi="仿宋" w:cs="仿宋"/>
                <w:color w:val="333333"/>
                <w:sz w:val="24"/>
                <w:szCs w:val="24"/>
                <w:shd w:val="clear" w:color="auto" w:fill="FFFFFF"/>
              </w:rPr>
              <w:t>年我国中小板上市企业相关数据</w:t>
            </w:r>
            <w:r>
              <w:rPr>
                <w:rFonts w:ascii="仿宋" w:eastAsia="仿宋" w:hAnsi="仿宋" w:cs="仿宋"/>
                <w:color w:val="333333"/>
                <w:sz w:val="24"/>
                <w:szCs w:val="24"/>
                <w:shd w:val="clear" w:color="auto" w:fill="FFFFFF"/>
              </w:rPr>
              <w:t>,</w:t>
            </w:r>
            <w:r>
              <w:rPr>
                <w:rFonts w:ascii="仿宋" w:eastAsia="仿宋" w:hAnsi="仿宋" w:cs="仿宋"/>
                <w:color w:val="333333"/>
                <w:sz w:val="24"/>
                <w:szCs w:val="24"/>
                <w:shd w:val="clear" w:color="auto" w:fill="FFFFFF"/>
              </w:rPr>
              <w:t>分析技术创新对企业绩效产生的影响</w:t>
            </w:r>
            <w:r>
              <w:rPr>
                <w:rFonts w:ascii="仿宋" w:eastAsia="仿宋" w:hAnsi="仿宋" w:cs="仿宋" w:hint="eastAsia"/>
                <w:color w:val="333333"/>
                <w:sz w:val="24"/>
                <w:szCs w:val="24"/>
                <w:shd w:val="clear" w:color="auto" w:fill="FFFFFF"/>
              </w:rPr>
              <w:t>，得出</w:t>
            </w:r>
            <w:r>
              <w:rPr>
                <w:rFonts w:ascii="仿宋" w:eastAsia="仿宋" w:hAnsi="仿宋" w:cs="仿宋"/>
                <w:color w:val="333333"/>
                <w:sz w:val="24"/>
                <w:szCs w:val="24"/>
                <w:shd w:val="clear" w:color="auto" w:fill="FFFFFF"/>
              </w:rPr>
              <w:t>研发经费投入和研发人员投入对企业绩效具有正向作用</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13</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周纯</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2</w:t>
            </w:r>
            <w:r>
              <w:rPr>
                <w:rFonts w:ascii="仿宋" w:eastAsia="仿宋" w:hAnsi="仿宋" w:cs="仿宋"/>
                <w:color w:val="333333"/>
                <w:sz w:val="24"/>
                <w:szCs w:val="24"/>
                <w:shd w:val="clear" w:color="auto" w:fill="FFFFFF"/>
              </w:rPr>
              <w:t>020</w:t>
            </w:r>
            <w:r>
              <w:rPr>
                <w:rFonts w:ascii="仿宋" w:eastAsia="仿宋" w:hAnsi="仿宋" w:cs="仿宋" w:hint="eastAsia"/>
                <w:color w:val="333333"/>
                <w:sz w:val="24"/>
                <w:szCs w:val="24"/>
                <w:shd w:val="clear" w:color="auto" w:fill="FFFFFF"/>
              </w:rPr>
              <w:t>）对</w:t>
            </w:r>
            <w:r>
              <w:rPr>
                <w:rFonts w:ascii="仿宋" w:eastAsia="仿宋" w:hAnsi="仿宋" w:cs="仿宋"/>
                <w:color w:val="333333"/>
                <w:sz w:val="24"/>
                <w:szCs w:val="24"/>
                <w:shd w:val="clear" w:color="auto" w:fill="FFFFFF"/>
              </w:rPr>
              <w:t>沪深</w:t>
            </w:r>
            <w:r>
              <w:rPr>
                <w:rFonts w:ascii="仿宋" w:eastAsia="仿宋" w:hAnsi="仿宋" w:cs="仿宋"/>
                <w:color w:val="333333"/>
                <w:sz w:val="24"/>
                <w:szCs w:val="24"/>
                <w:shd w:val="clear" w:color="auto" w:fill="FFFFFF"/>
              </w:rPr>
              <w:t>A</w:t>
            </w:r>
            <w:r>
              <w:rPr>
                <w:rFonts w:ascii="仿宋" w:eastAsia="仿宋" w:hAnsi="仿宋" w:cs="仿宋"/>
                <w:color w:val="333333"/>
                <w:sz w:val="24"/>
                <w:szCs w:val="24"/>
                <w:shd w:val="clear" w:color="auto" w:fill="FFFFFF"/>
              </w:rPr>
              <w:t>股</w:t>
            </w:r>
            <w:r>
              <w:rPr>
                <w:rFonts w:ascii="仿宋" w:eastAsia="仿宋" w:hAnsi="仿宋" w:cs="仿宋"/>
                <w:color w:val="333333"/>
                <w:sz w:val="24"/>
                <w:szCs w:val="24"/>
                <w:shd w:val="clear" w:color="auto" w:fill="FFFFFF"/>
              </w:rPr>
              <w:t>430</w:t>
            </w:r>
            <w:r>
              <w:rPr>
                <w:rFonts w:ascii="仿宋" w:eastAsia="仿宋" w:hAnsi="仿宋" w:cs="仿宋"/>
                <w:color w:val="333333"/>
                <w:sz w:val="24"/>
                <w:szCs w:val="24"/>
                <w:shd w:val="clear" w:color="auto" w:fill="FFFFFF"/>
              </w:rPr>
              <w:t>家高新技术企业</w:t>
            </w:r>
            <w:r>
              <w:rPr>
                <w:rFonts w:ascii="仿宋" w:eastAsia="仿宋" w:hAnsi="仿宋" w:cs="仿宋" w:hint="eastAsia"/>
                <w:color w:val="333333"/>
                <w:sz w:val="24"/>
                <w:szCs w:val="24"/>
                <w:shd w:val="clear" w:color="auto" w:fill="FFFFFF"/>
              </w:rPr>
              <w:t>成长</w:t>
            </w:r>
            <w:r>
              <w:rPr>
                <w:rFonts w:ascii="仿宋" w:eastAsia="仿宋" w:hAnsi="仿宋" w:cs="仿宋" w:hint="eastAsia"/>
                <w:color w:val="333333"/>
                <w:sz w:val="24"/>
                <w:szCs w:val="24"/>
                <w:shd w:val="clear" w:color="auto" w:fill="FFFFFF"/>
              </w:rPr>
              <w:t>性进行分析时，发现</w:t>
            </w:r>
            <w:r>
              <w:rPr>
                <w:rFonts w:ascii="仿宋" w:eastAsia="仿宋" w:hAnsi="仿宋" w:cs="仿宋"/>
                <w:color w:val="333333"/>
                <w:sz w:val="24"/>
                <w:szCs w:val="24"/>
                <w:shd w:val="clear" w:color="auto" w:fill="FFFFFF"/>
              </w:rPr>
              <w:t>国有企业的知识产权创造能力更高</w:t>
            </w:r>
            <w:r>
              <w:rPr>
                <w:rFonts w:ascii="仿宋" w:eastAsia="仿宋" w:hAnsi="仿宋" w:cs="仿宋"/>
                <w:color w:val="333333"/>
                <w:sz w:val="24"/>
                <w:szCs w:val="24"/>
                <w:shd w:val="clear" w:color="auto" w:fill="FFFFFF"/>
              </w:rPr>
              <w:t>,</w:t>
            </w:r>
            <w:r>
              <w:rPr>
                <w:rFonts w:ascii="仿宋" w:eastAsia="仿宋" w:hAnsi="仿宋" w:cs="仿宋"/>
                <w:color w:val="333333"/>
                <w:sz w:val="24"/>
                <w:szCs w:val="24"/>
                <w:shd w:val="clear" w:color="auto" w:fill="FFFFFF"/>
              </w:rPr>
              <w:t>对企业成长的促进效应更好</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14</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2"/>
              <w:rPr>
                <w:rFonts w:ascii="仿宋" w:eastAsia="仿宋" w:hAnsi="仿宋" w:cs="仿宋" w:hint="eastAsia"/>
                <w:b/>
                <w:bCs/>
                <w:color w:val="333333"/>
                <w:sz w:val="24"/>
                <w:szCs w:val="24"/>
                <w:shd w:val="clear" w:color="auto" w:fill="FFFFFF"/>
              </w:rPr>
            </w:pPr>
            <w:r>
              <w:rPr>
                <w:rFonts w:ascii="仿宋" w:eastAsia="仿宋" w:hAnsi="仿宋" w:cs="仿宋" w:hint="eastAsia"/>
                <w:b/>
                <w:bCs/>
                <w:color w:val="333333"/>
                <w:sz w:val="24"/>
                <w:szCs w:val="24"/>
                <w:shd w:val="clear" w:color="auto" w:fill="FFFFFF"/>
              </w:rPr>
              <w:t>（三）成长性评价方法的研究现状</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在成长性评价方法的选择上，国内外学者都更多地采用定量方式对成长性的影响因素进行研究，常用的企业成长性评价方法有主成分分析法、因子分析法、突变级数法、灰色关联度分析法、时序立体数据表法、熵值法、</w:t>
            </w:r>
            <w:r>
              <w:rPr>
                <w:rFonts w:ascii="仿宋" w:eastAsia="仿宋" w:hAnsi="仿宋" w:cs="仿宋" w:hint="eastAsia"/>
                <w:color w:val="333333"/>
                <w:sz w:val="24"/>
                <w:szCs w:val="24"/>
                <w:shd w:val="clear" w:color="auto" w:fill="FFFFFF"/>
              </w:rPr>
              <w:t>VIKOR</w:t>
            </w:r>
            <w:r>
              <w:rPr>
                <w:rFonts w:ascii="仿宋" w:eastAsia="仿宋" w:hAnsi="仿宋" w:cs="仿宋" w:hint="eastAsia"/>
                <w:color w:val="333333"/>
                <w:sz w:val="24"/>
                <w:szCs w:val="24"/>
                <w:shd w:val="clear" w:color="auto" w:fill="FFFFFF"/>
              </w:rPr>
              <w:t>法、</w:t>
            </w:r>
            <w:r>
              <w:rPr>
                <w:rFonts w:ascii="仿宋" w:eastAsia="仿宋" w:hAnsi="仿宋" w:cs="仿宋" w:hint="eastAsia"/>
                <w:color w:val="333333"/>
                <w:sz w:val="24"/>
                <w:szCs w:val="24"/>
                <w:shd w:val="clear" w:color="auto" w:fill="FFFFFF"/>
              </w:rPr>
              <w:t>TOPSIS</w:t>
            </w:r>
            <w:r>
              <w:rPr>
                <w:rFonts w:ascii="仿宋" w:eastAsia="仿宋" w:hAnsi="仿宋" w:cs="仿宋" w:hint="eastAsia"/>
                <w:color w:val="333333"/>
                <w:sz w:val="24"/>
                <w:szCs w:val="24"/>
                <w:shd w:val="clear" w:color="auto" w:fill="FFFFFF"/>
              </w:rPr>
              <w:t>法、模糊综合评价法、基于大数据技术法等。</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李延喜等（</w:t>
            </w:r>
            <w:r>
              <w:rPr>
                <w:rFonts w:ascii="仿宋" w:eastAsia="仿宋" w:hAnsi="仿宋" w:cs="仿宋" w:hint="eastAsia"/>
                <w:color w:val="333333"/>
                <w:sz w:val="24"/>
                <w:szCs w:val="24"/>
                <w:shd w:val="clear" w:color="auto" w:fill="FFFFFF"/>
              </w:rPr>
              <w:t>2006</w:t>
            </w:r>
            <w:r>
              <w:rPr>
                <w:rFonts w:ascii="仿宋" w:eastAsia="仿宋" w:hAnsi="仿宋" w:cs="仿宋" w:hint="eastAsia"/>
                <w:color w:val="333333"/>
                <w:sz w:val="24"/>
                <w:szCs w:val="24"/>
                <w:shd w:val="clear" w:color="auto" w:fill="FFFFFF"/>
              </w:rPr>
              <w:t>）</w:t>
            </w:r>
            <w:r>
              <w:rPr>
                <w:rFonts w:ascii="仿宋" w:eastAsia="仿宋" w:hAnsi="仿宋" w:cs="仿宋"/>
                <w:color w:val="333333"/>
                <w:sz w:val="24"/>
                <w:szCs w:val="24"/>
                <w:shd w:val="clear" w:color="auto" w:fill="FFFFFF"/>
              </w:rPr>
              <w:t>选取</w:t>
            </w:r>
            <w:r>
              <w:rPr>
                <w:rFonts w:ascii="仿宋" w:eastAsia="仿宋" w:hAnsi="仿宋" w:cs="仿宋"/>
                <w:color w:val="333333"/>
                <w:sz w:val="24"/>
                <w:szCs w:val="24"/>
                <w:shd w:val="clear" w:color="auto" w:fill="FFFFFF"/>
              </w:rPr>
              <w:t>2004</w:t>
            </w:r>
            <w:r>
              <w:rPr>
                <w:rFonts w:ascii="仿宋" w:eastAsia="仿宋" w:hAnsi="仿宋" w:cs="仿宋"/>
                <w:color w:val="333333"/>
                <w:sz w:val="24"/>
                <w:szCs w:val="24"/>
                <w:shd w:val="clear" w:color="auto" w:fill="FFFFFF"/>
              </w:rPr>
              <w:t>年沪深两市的上市公司为研究样本</w:t>
            </w:r>
            <w:r>
              <w:rPr>
                <w:rFonts w:ascii="仿宋" w:eastAsia="仿宋" w:hAnsi="仿宋" w:cs="仿宋" w:hint="eastAsia"/>
                <w:color w:val="333333"/>
                <w:sz w:val="24"/>
                <w:szCs w:val="24"/>
                <w:shd w:val="clear" w:color="auto" w:fill="FFFFFF"/>
              </w:rPr>
              <w:t>，运用因子分析法，</w:t>
            </w:r>
          </w:p>
          <w:p w:rsidR="00000000" w:rsidRDefault="00E42E5A">
            <w:pPr>
              <w:adjustRightInd w:val="0"/>
              <w:snapToGrid w:val="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对样本公司成长性进行了实证研究，并得出企业成长性综合</w:t>
            </w:r>
            <w:r>
              <w:rPr>
                <w:rFonts w:ascii="仿宋" w:eastAsia="仿宋" w:hAnsi="仿宋" w:cs="仿宋" w:hint="eastAsia"/>
                <w:color w:val="333333"/>
                <w:sz w:val="24"/>
                <w:szCs w:val="24"/>
                <w:shd w:val="clear" w:color="auto" w:fill="FFFFFF"/>
              </w:rPr>
              <w:t>评价模型</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15</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。张敏等（</w:t>
            </w:r>
            <w:r>
              <w:rPr>
                <w:rFonts w:ascii="仿宋" w:eastAsia="仿宋" w:hAnsi="仿宋" w:cs="仿宋" w:hint="eastAsia"/>
                <w:color w:val="333333"/>
                <w:sz w:val="24"/>
                <w:szCs w:val="24"/>
                <w:shd w:val="clear" w:color="auto" w:fill="FFFFFF"/>
              </w:rPr>
              <w:t>20</w:t>
            </w:r>
            <w:r>
              <w:rPr>
                <w:rFonts w:ascii="仿宋" w:eastAsia="仿宋" w:hAnsi="仿宋" w:cs="仿宋"/>
                <w:color w:val="333333"/>
                <w:sz w:val="24"/>
                <w:szCs w:val="24"/>
                <w:shd w:val="clear" w:color="auto" w:fill="FFFFFF"/>
              </w:rPr>
              <w:t>19</w:t>
            </w:r>
            <w:r>
              <w:rPr>
                <w:rFonts w:ascii="仿宋" w:eastAsia="仿宋" w:hAnsi="仿宋" w:cs="仿宋" w:hint="eastAsia"/>
                <w:color w:val="333333"/>
                <w:sz w:val="24"/>
                <w:szCs w:val="24"/>
                <w:shd w:val="clear" w:color="auto" w:fill="FFFFFF"/>
              </w:rPr>
              <w:t>）通过描述性分析、相关性分析和线性回归分析等方法研究了内部控制的有效性是否会对公司成长性产生一定的影响</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16</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。谷文林（</w:t>
            </w:r>
            <w:r>
              <w:rPr>
                <w:rFonts w:ascii="仿宋" w:eastAsia="仿宋" w:hAnsi="仿宋" w:cs="仿宋" w:hint="eastAsia"/>
                <w:color w:val="333333"/>
                <w:sz w:val="24"/>
                <w:szCs w:val="24"/>
                <w:shd w:val="clear" w:color="auto" w:fill="FFFFFF"/>
              </w:rPr>
              <w:t>2018</w:t>
            </w:r>
            <w:r>
              <w:rPr>
                <w:rFonts w:ascii="仿宋" w:eastAsia="仿宋" w:hAnsi="仿宋" w:cs="仿宋" w:hint="eastAsia"/>
                <w:color w:val="333333"/>
                <w:sz w:val="24"/>
                <w:szCs w:val="24"/>
                <w:shd w:val="clear" w:color="auto" w:fill="FFFFFF"/>
              </w:rPr>
              <w:t>）基于突变级数法对白酒行业上市企业成长性进行评价，结合中国白酒行业发展现状</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从财务效率层次、经营效率层次和内部环境层次构建白酒行业上市企业成长性评价指标体系</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17</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。刘丽洁（</w:t>
            </w:r>
            <w:r>
              <w:rPr>
                <w:rFonts w:ascii="仿宋" w:eastAsia="仿宋" w:hAnsi="仿宋" w:cs="仿宋" w:hint="eastAsia"/>
                <w:color w:val="333333"/>
                <w:sz w:val="24"/>
                <w:szCs w:val="24"/>
                <w:shd w:val="clear" w:color="auto" w:fill="FFFFFF"/>
              </w:rPr>
              <w:t>2020</w:t>
            </w:r>
            <w:r>
              <w:rPr>
                <w:rFonts w:ascii="仿宋" w:eastAsia="仿宋" w:hAnsi="仿宋" w:cs="仿宋" w:hint="eastAsia"/>
                <w:color w:val="333333"/>
                <w:sz w:val="24"/>
                <w:szCs w:val="24"/>
                <w:shd w:val="clear" w:color="auto" w:fill="FFFFFF"/>
              </w:rPr>
              <w:t>）基于主成分分析法对阿里巴巴盈利质量四要素财务指标进行研究</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并进一步利用主成分分析法构建契合电商企业的新的评价体系，从企业的实际运营管理过程中分析其盈利质量存在的问题</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18</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p>
          <w:p w:rsidR="00000000" w:rsidRDefault="00E42E5A">
            <w:pPr>
              <w:adjustRightInd w:val="0"/>
              <w:snapToGrid w:val="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杨雪、何玉成（</w:t>
            </w:r>
            <w:r>
              <w:rPr>
                <w:rFonts w:ascii="仿宋" w:eastAsia="仿宋" w:hAnsi="仿宋" w:cs="仿宋" w:hint="eastAsia"/>
                <w:color w:val="333333"/>
                <w:sz w:val="24"/>
                <w:szCs w:val="24"/>
                <w:shd w:val="clear" w:color="auto" w:fill="FFFFFF"/>
              </w:rPr>
              <w:t>2018</w:t>
            </w:r>
            <w:r>
              <w:rPr>
                <w:rFonts w:ascii="仿宋" w:eastAsia="仿宋" w:hAnsi="仿宋" w:cs="仿宋" w:hint="eastAsia"/>
                <w:color w:val="333333"/>
                <w:sz w:val="24"/>
                <w:szCs w:val="24"/>
                <w:shd w:val="clear" w:color="auto" w:fill="FFFFFF"/>
              </w:rPr>
              <w:t>）以我国</w:t>
            </w:r>
            <w:r>
              <w:rPr>
                <w:rFonts w:ascii="仿宋" w:eastAsia="仿宋" w:hAnsi="仿宋" w:cs="仿宋" w:hint="eastAsia"/>
                <w:color w:val="333333"/>
                <w:sz w:val="24"/>
                <w:szCs w:val="24"/>
                <w:shd w:val="clear" w:color="auto" w:fill="FFFFFF"/>
              </w:rPr>
              <w:t>54</w:t>
            </w:r>
            <w:r>
              <w:rPr>
                <w:rFonts w:ascii="仿宋" w:eastAsia="仿宋" w:hAnsi="仿宋" w:cs="仿宋" w:hint="eastAsia"/>
                <w:color w:val="333333"/>
                <w:sz w:val="24"/>
                <w:szCs w:val="24"/>
                <w:shd w:val="clear" w:color="auto" w:fill="FFFFFF"/>
              </w:rPr>
              <w:t>家中药上市公司为研究对象，采用因子分析法构建中药上市公司成长性评价指标体系</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在此基础上采用</w:t>
            </w:r>
            <w:r>
              <w:rPr>
                <w:rFonts w:ascii="仿宋" w:eastAsia="仿宋" w:hAnsi="仿宋" w:cs="仿宋" w:hint="eastAsia"/>
                <w:color w:val="333333"/>
                <w:sz w:val="24"/>
                <w:szCs w:val="24"/>
                <w:shd w:val="clear" w:color="auto" w:fill="FFFFFF"/>
              </w:rPr>
              <w:t>Topsis</w:t>
            </w:r>
            <w:r>
              <w:rPr>
                <w:rFonts w:ascii="仿宋" w:eastAsia="仿宋" w:hAnsi="仿宋" w:cs="仿宋" w:hint="eastAsia"/>
                <w:color w:val="333333"/>
                <w:sz w:val="24"/>
                <w:szCs w:val="24"/>
                <w:shd w:val="clear" w:color="auto" w:fill="FFFFFF"/>
              </w:rPr>
              <w:t>法</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计算中药上市公司综合因子得分与最优解贴近度</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进一步分析各中药上市公司成长性</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19</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。余东东（</w:t>
            </w:r>
            <w:r>
              <w:rPr>
                <w:rFonts w:ascii="仿宋" w:eastAsia="仿宋" w:hAnsi="仿宋" w:cs="仿宋" w:hint="eastAsia"/>
                <w:color w:val="333333"/>
                <w:sz w:val="24"/>
                <w:szCs w:val="24"/>
                <w:shd w:val="clear" w:color="auto" w:fill="FFFFFF"/>
              </w:rPr>
              <w:t>2016</w:t>
            </w:r>
            <w:r>
              <w:rPr>
                <w:rFonts w:ascii="仿宋" w:eastAsia="仿宋" w:hAnsi="仿宋" w:cs="仿宋" w:hint="eastAsia"/>
                <w:color w:val="333333"/>
                <w:sz w:val="24"/>
                <w:szCs w:val="24"/>
                <w:shd w:val="clear" w:color="auto" w:fill="FFFFFF"/>
              </w:rPr>
              <w:t>）以境内</w:t>
            </w:r>
            <w:r>
              <w:rPr>
                <w:rFonts w:ascii="仿宋" w:eastAsia="仿宋" w:hAnsi="仿宋" w:cs="仿宋" w:hint="eastAsia"/>
                <w:color w:val="333333"/>
                <w:sz w:val="24"/>
                <w:szCs w:val="24"/>
                <w:shd w:val="clear" w:color="auto" w:fill="FFFFFF"/>
              </w:rPr>
              <w:t>455</w:t>
            </w:r>
            <w:r>
              <w:rPr>
                <w:rFonts w:ascii="仿宋" w:eastAsia="仿宋" w:hAnsi="仿宋" w:cs="仿宋" w:hint="eastAsia"/>
                <w:color w:val="333333"/>
                <w:sz w:val="24"/>
                <w:szCs w:val="24"/>
                <w:shd w:val="clear" w:color="auto" w:fill="FFFFFF"/>
              </w:rPr>
              <w:t>家战略新兴上市公司为研究样本</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运用因子分析法对样本公司</w:t>
            </w:r>
            <w:r>
              <w:rPr>
                <w:rFonts w:ascii="仿宋" w:eastAsia="仿宋" w:hAnsi="仿宋" w:cs="仿宋" w:hint="eastAsia"/>
                <w:color w:val="333333"/>
                <w:sz w:val="24"/>
                <w:szCs w:val="24"/>
                <w:shd w:val="clear" w:color="auto" w:fill="FFFFFF"/>
              </w:rPr>
              <w:t>2012-2014</w:t>
            </w:r>
            <w:r>
              <w:rPr>
                <w:rFonts w:ascii="仿宋" w:eastAsia="仿宋" w:hAnsi="仿宋" w:cs="仿宋" w:hint="eastAsia"/>
                <w:color w:val="333333"/>
                <w:sz w:val="24"/>
                <w:szCs w:val="24"/>
                <w:shd w:val="clear" w:color="auto" w:fill="FFFFFF"/>
              </w:rPr>
              <w:t>年的成长性状况进行了实证分析</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20</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2"/>
              <w:rPr>
                <w:rFonts w:ascii="仿宋" w:eastAsia="仿宋" w:hAnsi="仿宋" w:cs="仿宋" w:hint="eastAsia"/>
                <w:b/>
                <w:bCs/>
                <w:color w:val="333333"/>
                <w:sz w:val="24"/>
                <w:szCs w:val="24"/>
                <w:shd w:val="clear" w:color="auto" w:fill="FFFFFF"/>
              </w:rPr>
            </w:pPr>
            <w:r>
              <w:rPr>
                <w:rFonts w:ascii="仿宋" w:eastAsia="仿宋" w:hAnsi="仿宋" w:cs="仿宋" w:hint="eastAsia"/>
                <w:b/>
                <w:bCs/>
                <w:color w:val="333333"/>
                <w:sz w:val="24"/>
                <w:szCs w:val="24"/>
                <w:shd w:val="clear" w:color="auto" w:fill="FFFFFF"/>
              </w:rPr>
              <w:t>（</w:t>
            </w:r>
            <w:r>
              <w:rPr>
                <w:rFonts w:ascii="仿宋" w:eastAsia="仿宋" w:hAnsi="仿宋" w:cs="仿宋" w:hint="eastAsia"/>
                <w:b/>
                <w:bCs/>
                <w:color w:val="333333"/>
                <w:sz w:val="24"/>
                <w:szCs w:val="24"/>
                <w:shd w:val="clear" w:color="auto" w:fill="FFFFFF"/>
              </w:rPr>
              <w:t>四</w:t>
            </w:r>
            <w:r>
              <w:rPr>
                <w:rFonts w:ascii="仿宋" w:eastAsia="仿宋" w:hAnsi="仿宋" w:cs="仿宋" w:hint="eastAsia"/>
                <w:b/>
                <w:bCs/>
                <w:color w:val="333333"/>
                <w:sz w:val="24"/>
                <w:szCs w:val="24"/>
                <w:shd w:val="clear" w:color="auto" w:fill="FFFFFF"/>
              </w:rPr>
              <w:t>）</w:t>
            </w:r>
            <w:r>
              <w:rPr>
                <w:rFonts w:ascii="仿宋" w:eastAsia="仿宋" w:hAnsi="仿宋" w:cs="仿宋" w:hint="eastAsia"/>
                <w:b/>
                <w:bCs/>
                <w:color w:val="333333"/>
                <w:sz w:val="24"/>
                <w:szCs w:val="24"/>
                <w:shd w:val="clear" w:color="auto" w:fill="FFFFFF"/>
              </w:rPr>
              <w:t>技术创新投入</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创新是引领发展的第一动力，是建设现代化经济体系的战略支撑</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国内外</w:t>
            </w:r>
            <w:r>
              <w:rPr>
                <w:rFonts w:ascii="仿宋" w:eastAsia="仿宋" w:hAnsi="仿宋" w:cs="仿宋" w:hint="eastAsia"/>
                <w:color w:val="333333"/>
                <w:sz w:val="24"/>
                <w:szCs w:val="24"/>
                <w:shd w:val="clear" w:color="auto" w:fill="FFFFFF"/>
              </w:rPr>
              <w:t>学者在技术创新对企业成长性上研究</w:t>
            </w:r>
            <w:r>
              <w:rPr>
                <w:rFonts w:ascii="仿宋" w:eastAsia="仿宋" w:hAnsi="仿宋" w:cs="仿宋" w:hint="eastAsia"/>
                <w:color w:val="333333"/>
                <w:sz w:val="24"/>
                <w:szCs w:val="24"/>
                <w:shd w:val="clear" w:color="auto" w:fill="FFFFFF"/>
              </w:rPr>
              <w:t>结论基本一致，主流观</w:t>
            </w:r>
            <w:r>
              <w:rPr>
                <w:rFonts w:ascii="仿宋" w:eastAsia="仿宋" w:hAnsi="仿宋" w:cs="仿宋" w:hint="eastAsia"/>
                <w:color w:val="333333"/>
                <w:sz w:val="24"/>
                <w:szCs w:val="24"/>
                <w:shd w:val="clear" w:color="auto" w:fill="FFFFFF"/>
              </w:rPr>
              <w:t>点是技术创新能力对企业成长性具有促进作用，只是衡量指标有所不同</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0"/>
              <w:rPr>
                <w:rFonts w:ascii="仿宋" w:eastAsia="仿宋" w:hAnsi="仿宋" w:cs="仿宋"/>
                <w:b/>
                <w:bCs/>
                <w:color w:val="333333"/>
                <w:sz w:val="24"/>
                <w:szCs w:val="24"/>
                <w:shd w:val="clear" w:color="auto" w:fill="FFFFFF"/>
              </w:rPr>
            </w:pPr>
            <w:r>
              <w:rPr>
                <w:rFonts w:ascii="仿宋" w:eastAsia="仿宋" w:hAnsi="仿宋" w:cs="仿宋"/>
                <w:color w:val="333333"/>
                <w:sz w:val="24"/>
                <w:szCs w:val="24"/>
                <w:shd w:val="clear" w:color="auto" w:fill="FFFFFF"/>
              </w:rPr>
              <w:t>沈达勇</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2017</w:t>
            </w:r>
            <w:r>
              <w:rPr>
                <w:rFonts w:ascii="仿宋" w:eastAsia="仿宋" w:hAnsi="仿宋" w:cs="仿宋" w:hint="eastAsia"/>
                <w:color w:val="333333"/>
                <w:sz w:val="24"/>
                <w:szCs w:val="24"/>
                <w:shd w:val="clear" w:color="auto" w:fill="FFFFFF"/>
              </w:rPr>
              <w:t>）选取深交所</w:t>
            </w:r>
            <w:r>
              <w:rPr>
                <w:rFonts w:ascii="仿宋" w:eastAsia="仿宋" w:hAnsi="仿宋" w:cs="仿宋" w:hint="eastAsia"/>
                <w:color w:val="333333"/>
                <w:sz w:val="24"/>
                <w:szCs w:val="24"/>
                <w:shd w:val="clear" w:color="auto" w:fill="FFFFFF"/>
              </w:rPr>
              <w:t>85</w:t>
            </w:r>
            <w:r>
              <w:rPr>
                <w:rFonts w:ascii="仿宋" w:eastAsia="仿宋" w:hAnsi="仿宋" w:cs="仿宋" w:hint="eastAsia"/>
                <w:color w:val="333333"/>
                <w:sz w:val="24"/>
                <w:szCs w:val="24"/>
                <w:shd w:val="clear" w:color="auto" w:fill="FFFFFF"/>
              </w:rPr>
              <w:t>家中小企业为研究对象</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对</w:t>
            </w:r>
            <w:r>
              <w:rPr>
                <w:rFonts w:ascii="仿宋" w:eastAsia="仿宋" w:hAnsi="仿宋" w:cs="仿宋" w:hint="eastAsia"/>
                <w:color w:val="333333"/>
                <w:sz w:val="24"/>
                <w:szCs w:val="24"/>
                <w:shd w:val="clear" w:color="auto" w:fill="FFFFFF"/>
              </w:rPr>
              <w:t>技术创新</w:t>
            </w:r>
            <w:r>
              <w:rPr>
                <w:rFonts w:ascii="仿宋" w:eastAsia="仿宋" w:hAnsi="仿宋" w:cs="仿宋" w:hint="eastAsia"/>
                <w:color w:val="333333"/>
                <w:sz w:val="24"/>
                <w:szCs w:val="24"/>
                <w:shd w:val="clear" w:color="auto" w:fill="FFFFFF"/>
              </w:rPr>
              <w:t>与</w:t>
            </w:r>
            <w:r>
              <w:rPr>
                <w:rFonts w:ascii="仿宋" w:eastAsia="仿宋" w:hAnsi="仿宋" w:cs="仿宋" w:hint="eastAsia"/>
                <w:color w:val="333333"/>
                <w:sz w:val="24"/>
                <w:szCs w:val="24"/>
                <w:shd w:val="clear" w:color="auto" w:fill="FFFFFF"/>
              </w:rPr>
              <w:t>成长能力的相关数据进行实证分析</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发现技术创新能力与企业成长性存在相关性，但只有在特定范围内，提供技术才可能显著提高企业成长性</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1</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。姚世斌（</w:t>
            </w:r>
            <w:r>
              <w:rPr>
                <w:rFonts w:ascii="仿宋" w:eastAsia="仿宋" w:hAnsi="仿宋" w:cs="仿宋" w:hint="eastAsia"/>
                <w:color w:val="333333"/>
                <w:sz w:val="24"/>
                <w:szCs w:val="24"/>
                <w:shd w:val="clear" w:color="auto" w:fill="FFFFFF"/>
              </w:rPr>
              <w:t>2010</w:t>
            </w:r>
            <w:r>
              <w:rPr>
                <w:rFonts w:ascii="仿宋" w:eastAsia="仿宋" w:hAnsi="仿宋" w:cs="仿宋" w:hint="eastAsia"/>
                <w:color w:val="333333"/>
                <w:sz w:val="24"/>
                <w:szCs w:val="24"/>
                <w:shd w:val="clear" w:color="auto" w:fill="FFFFFF"/>
              </w:rPr>
              <w:t>）在对中小企业成长性分析中发现，技术创新在降低成本、提高产品价格、扩大市场份额等方面对企业成长具有积</w:t>
            </w:r>
            <w:r>
              <w:rPr>
                <w:rFonts w:ascii="仿宋" w:eastAsia="仿宋" w:hAnsi="仿宋" w:cs="仿宋" w:hint="eastAsia"/>
                <w:color w:val="333333"/>
                <w:sz w:val="24"/>
                <w:szCs w:val="24"/>
                <w:shd w:val="clear" w:color="auto" w:fill="FFFFFF"/>
              </w:rPr>
              <w:lastRenderedPageBreak/>
              <w:t>极作用</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。王美玲（</w:t>
            </w:r>
            <w:r>
              <w:rPr>
                <w:rFonts w:ascii="仿宋" w:eastAsia="仿宋" w:hAnsi="仿宋" w:cs="仿宋" w:hint="eastAsia"/>
                <w:color w:val="333333"/>
                <w:sz w:val="24"/>
                <w:szCs w:val="24"/>
                <w:shd w:val="clear" w:color="auto" w:fill="FFFFFF"/>
              </w:rPr>
              <w:t>2020</w:t>
            </w:r>
            <w:r>
              <w:rPr>
                <w:rFonts w:ascii="仿宋" w:eastAsia="仿宋" w:hAnsi="仿宋" w:cs="仿宋" w:hint="eastAsia"/>
                <w:color w:val="333333"/>
                <w:sz w:val="24"/>
                <w:szCs w:val="24"/>
                <w:shd w:val="clear" w:color="auto" w:fill="FFFFFF"/>
              </w:rPr>
              <w:t>）基于我国高新技术企业</w:t>
            </w:r>
            <w:r>
              <w:rPr>
                <w:rFonts w:ascii="仿宋" w:eastAsia="仿宋" w:hAnsi="仿宋" w:cs="仿宋" w:hint="eastAsia"/>
                <w:color w:val="333333"/>
                <w:sz w:val="24"/>
                <w:szCs w:val="24"/>
                <w:shd w:val="clear" w:color="auto" w:fill="FFFFFF"/>
              </w:rPr>
              <w:t>2010-2018</w:t>
            </w:r>
            <w:r>
              <w:rPr>
                <w:rFonts w:ascii="仿宋" w:eastAsia="仿宋" w:hAnsi="仿宋" w:cs="仿宋" w:hint="eastAsia"/>
                <w:color w:val="333333"/>
                <w:sz w:val="24"/>
                <w:szCs w:val="24"/>
                <w:shd w:val="clear" w:color="auto" w:fill="FFFFFF"/>
              </w:rPr>
              <w:t>年的数据发行，研发投入有助于提高企业成长性，也发现企业创新</w:t>
            </w:r>
            <w:r>
              <w:rPr>
                <w:rFonts w:ascii="仿宋" w:eastAsia="仿宋" w:hAnsi="仿宋" w:cs="仿宋" w:hint="eastAsia"/>
                <w:color w:val="333333"/>
                <w:sz w:val="24"/>
                <w:szCs w:val="24"/>
                <w:shd w:val="clear" w:color="auto" w:fill="FFFFFF"/>
              </w:rPr>
              <w:t>投入对于非国有的企业促进作用更强，国有企业应更加重视企业创新投入的作用</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3</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。池仁勇、蔡曜宇、张化尧（</w:t>
            </w:r>
            <w:r>
              <w:rPr>
                <w:rFonts w:ascii="仿宋" w:eastAsia="仿宋" w:hAnsi="仿宋" w:cs="仿宋" w:hint="eastAsia"/>
                <w:color w:val="333333"/>
                <w:sz w:val="24"/>
                <w:szCs w:val="24"/>
                <w:shd w:val="clear" w:color="auto" w:fill="FFFFFF"/>
              </w:rPr>
              <w:t>2012</w:t>
            </w:r>
            <w:r>
              <w:rPr>
                <w:rFonts w:ascii="仿宋" w:eastAsia="仿宋" w:hAnsi="仿宋" w:cs="仿宋" w:hint="eastAsia"/>
                <w:color w:val="333333"/>
                <w:sz w:val="24"/>
                <w:szCs w:val="24"/>
                <w:shd w:val="clear" w:color="auto" w:fill="FFFFFF"/>
              </w:rPr>
              <w:t>）构建了浙江省</w:t>
            </w:r>
            <w:r>
              <w:rPr>
                <w:rFonts w:ascii="仿宋" w:eastAsia="仿宋" w:hAnsi="仿宋" w:cs="仿宋" w:hint="eastAsia"/>
                <w:color w:val="333333"/>
                <w:sz w:val="24"/>
                <w:szCs w:val="24"/>
                <w:shd w:val="clear" w:color="auto" w:fill="FFFFFF"/>
              </w:rPr>
              <w:t>1059</w:t>
            </w:r>
            <w:r>
              <w:rPr>
                <w:rFonts w:ascii="仿宋" w:eastAsia="仿宋" w:hAnsi="仿宋" w:cs="仿宋" w:hint="eastAsia"/>
                <w:color w:val="333333"/>
                <w:sz w:val="24"/>
                <w:szCs w:val="24"/>
                <w:shd w:val="clear" w:color="auto" w:fill="FFFFFF"/>
              </w:rPr>
              <w:t>家高新技术企业成长指数模型，得出企业独立研发与自身的成长性正相关的结论</w:t>
            </w:r>
            <w:r>
              <w:rPr>
                <w:rFonts w:ascii="仿宋" w:eastAsia="仿宋" w:hAnsi="仿宋" w:cs="仿宋" w:hint="eastAsia"/>
                <w:color w:val="333333"/>
                <w:sz w:val="24"/>
                <w:szCs w:val="24"/>
                <w:shd w:val="clear" w:color="auto" w:fill="FFFFFF"/>
                <w:vertAlign w:val="superscript"/>
              </w:rPr>
              <w:t>[</w:t>
            </w:r>
            <w:r>
              <w:rPr>
                <w:rFonts w:ascii="仿宋" w:eastAsia="仿宋" w:hAnsi="仿宋" w:cs="仿宋"/>
                <w:color w:val="333333"/>
                <w:sz w:val="24"/>
                <w:szCs w:val="24"/>
                <w:shd w:val="clear" w:color="auto" w:fill="FFFFFF"/>
                <w:vertAlign w:val="superscript"/>
              </w:rPr>
              <w:t>2</w:t>
            </w:r>
            <w:r>
              <w:rPr>
                <w:rFonts w:ascii="仿宋" w:eastAsia="仿宋" w:hAnsi="仿宋" w:cs="仿宋" w:hint="eastAsia"/>
                <w:color w:val="333333"/>
                <w:sz w:val="24"/>
                <w:szCs w:val="24"/>
                <w:shd w:val="clear" w:color="auto" w:fill="FFFFFF"/>
                <w:vertAlign w:val="superscript"/>
              </w:rPr>
              <w:t>4</w:t>
            </w:r>
            <w:r>
              <w:rPr>
                <w:rFonts w:ascii="仿宋" w:eastAsia="仿宋" w:hAnsi="仿宋" w:cs="仿宋" w:hint="eastAsia"/>
                <w:color w:val="333333"/>
                <w:sz w:val="24"/>
                <w:szCs w:val="24"/>
                <w:shd w:val="clear" w:color="auto" w:fill="FFFFFF"/>
                <w:vertAlign w:val="superscript"/>
              </w:rPr>
              <w:t>]</w:t>
            </w:r>
            <w:r>
              <w:rPr>
                <w:rFonts w:ascii="仿宋" w:eastAsia="仿宋" w:hAnsi="仿宋" w:cs="仿宋" w:hint="eastAsia"/>
                <w:color w:val="333333"/>
                <w:sz w:val="24"/>
                <w:szCs w:val="24"/>
                <w:shd w:val="clear" w:color="auto" w:fill="FFFFFF"/>
              </w:rPr>
              <w:t>。</w:t>
            </w:r>
          </w:p>
          <w:p w:rsidR="00000000" w:rsidRDefault="00E42E5A">
            <w:pPr>
              <w:adjustRightInd w:val="0"/>
              <w:snapToGrid w:val="0"/>
              <w:ind w:firstLineChars="200" w:firstLine="482"/>
              <w:rPr>
                <w:rFonts w:ascii="仿宋" w:eastAsia="仿宋" w:hAnsi="仿宋" w:cs="仿宋"/>
                <w:color w:val="333333"/>
                <w:sz w:val="24"/>
                <w:szCs w:val="24"/>
                <w:shd w:val="clear" w:color="auto" w:fill="FFFFFF"/>
              </w:rPr>
            </w:pPr>
            <w:r>
              <w:rPr>
                <w:rFonts w:ascii="仿宋" w:eastAsia="仿宋" w:hAnsi="仿宋" w:cs="仿宋" w:hint="eastAsia"/>
                <w:b/>
                <w:bCs/>
                <w:color w:val="333333"/>
                <w:sz w:val="24"/>
                <w:szCs w:val="24"/>
                <w:shd w:val="clear" w:color="auto" w:fill="FFFFFF"/>
              </w:rPr>
              <w:t>（五）本文研究切入点</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生物医药行业的发展对人民生命健康具有重大意义，我国生物医药行业正处于蓬勃发展时期。</w:t>
            </w:r>
            <w:r>
              <w:rPr>
                <w:rFonts w:ascii="仿宋" w:eastAsia="仿宋" w:hAnsi="仿宋" w:cs="仿宋" w:hint="eastAsia"/>
                <w:color w:val="333333"/>
                <w:sz w:val="24"/>
                <w:szCs w:val="24"/>
                <w:shd w:val="clear" w:color="auto" w:fill="FFFFFF"/>
              </w:rPr>
              <w:t>正在是这样的社会背景下，港股制定了针对未盈利生物医药公司的上市标准（</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鼓励具有创新能力、自主研发能力的生物医药公司优先上市</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本文选取港股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生物医药上市公司，共计</w:t>
            </w:r>
            <w:r>
              <w:rPr>
                <w:rFonts w:ascii="仿宋" w:eastAsia="仿宋" w:hAnsi="仿宋" w:cs="仿宋" w:hint="eastAsia"/>
                <w:color w:val="333333"/>
                <w:sz w:val="24"/>
                <w:szCs w:val="24"/>
                <w:shd w:val="clear" w:color="auto" w:fill="FFFFFF"/>
              </w:rPr>
              <w:t>46</w:t>
            </w:r>
            <w:r>
              <w:rPr>
                <w:rFonts w:ascii="仿宋" w:eastAsia="仿宋" w:hAnsi="仿宋" w:cs="仿宋" w:hint="eastAsia"/>
                <w:color w:val="333333"/>
                <w:sz w:val="24"/>
                <w:szCs w:val="24"/>
                <w:shd w:val="clear" w:color="auto" w:fill="FFFFFF"/>
              </w:rPr>
              <w:t>家作为研究对象，</w:t>
            </w:r>
            <w:r>
              <w:rPr>
                <w:rFonts w:ascii="仿宋" w:eastAsia="仿宋" w:hAnsi="仿宋" w:cs="仿宋" w:hint="eastAsia"/>
                <w:color w:val="333333"/>
                <w:sz w:val="24"/>
                <w:szCs w:val="24"/>
                <w:shd w:val="clear" w:color="auto" w:fill="FFFFFF"/>
              </w:rPr>
              <w:t>建立关于企业成长性的多因素、多维度的评价标准，通过选取影响企业发展的内部与外部两个层次、一系列指标作为分析成长性指标，构建了丰富完整的成长性评价体系。</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本文首次分析、研究了影响港股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生物医药公司成长</w:t>
            </w:r>
            <w:r>
              <w:rPr>
                <w:rFonts w:ascii="仿宋" w:eastAsia="仿宋" w:hAnsi="仿宋" w:cs="仿宋" w:hint="eastAsia"/>
                <w:color w:val="333333"/>
                <w:sz w:val="24"/>
                <w:szCs w:val="24"/>
                <w:shd w:val="clear" w:color="auto" w:fill="FFFFFF"/>
              </w:rPr>
              <w:t>性</w:t>
            </w:r>
            <w:r>
              <w:rPr>
                <w:rFonts w:ascii="仿宋" w:eastAsia="仿宋" w:hAnsi="仿宋" w:cs="仿宋" w:hint="eastAsia"/>
                <w:color w:val="333333"/>
                <w:sz w:val="24"/>
                <w:szCs w:val="24"/>
                <w:shd w:val="clear" w:color="auto" w:fill="FFFFFF"/>
              </w:rPr>
              <w:t>因素</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并着重分析了科技创新投入对企业成长性的影响</w:t>
            </w:r>
            <w:r>
              <w:rPr>
                <w:rFonts w:ascii="仿宋" w:eastAsia="仿宋" w:hAnsi="仿宋" w:cs="仿宋" w:hint="eastAsia"/>
                <w:color w:val="333333"/>
                <w:sz w:val="24"/>
                <w:szCs w:val="24"/>
                <w:shd w:val="clear" w:color="auto" w:fill="FFFFFF"/>
              </w:rPr>
              <w:t>。本文创新性体现在理论及实践两个层面。在理论层面，本文第一次将未盈利</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创新型</w:t>
            </w:r>
            <w:r>
              <w:rPr>
                <w:rFonts w:ascii="仿宋" w:eastAsia="仿宋" w:hAnsi="仿宋" w:cs="仿宋" w:hint="eastAsia"/>
                <w:color w:val="333333"/>
                <w:sz w:val="24"/>
                <w:szCs w:val="24"/>
                <w:shd w:val="clear" w:color="auto" w:fill="FFFFFF"/>
              </w:rPr>
              <w:t>生物医药上市公司作为研究对象，分析</w:t>
            </w:r>
            <w:r>
              <w:rPr>
                <w:rFonts w:ascii="仿宋" w:eastAsia="仿宋" w:hAnsi="仿宋" w:cs="仿宋" w:hint="eastAsia"/>
                <w:color w:val="333333"/>
                <w:sz w:val="24"/>
                <w:szCs w:val="24"/>
                <w:shd w:val="clear" w:color="auto" w:fill="FFFFFF"/>
              </w:rPr>
              <w:t>了</w:t>
            </w:r>
            <w:r>
              <w:rPr>
                <w:rFonts w:ascii="仿宋" w:eastAsia="仿宋" w:hAnsi="仿宋" w:cs="仿宋" w:hint="eastAsia"/>
                <w:color w:val="333333"/>
                <w:sz w:val="24"/>
                <w:szCs w:val="24"/>
                <w:shd w:val="clear" w:color="auto" w:fill="FFFFFF"/>
              </w:rPr>
              <w:t>影响企业成长的</w:t>
            </w:r>
            <w:r>
              <w:rPr>
                <w:rFonts w:ascii="仿宋" w:eastAsia="仿宋" w:hAnsi="仿宋" w:cs="仿宋" w:hint="eastAsia"/>
                <w:color w:val="333333"/>
                <w:sz w:val="24"/>
                <w:szCs w:val="24"/>
                <w:shd w:val="clear" w:color="auto" w:fill="FFFFFF"/>
              </w:rPr>
              <w:t>因素</w:t>
            </w:r>
            <w:r>
              <w:rPr>
                <w:rFonts w:ascii="仿宋" w:eastAsia="仿宋" w:hAnsi="仿宋" w:cs="仿宋" w:hint="eastAsia"/>
                <w:color w:val="333333"/>
                <w:sz w:val="24"/>
                <w:szCs w:val="24"/>
                <w:shd w:val="clear" w:color="auto" w:fill="FFFFFF"/>
              </w:rPr>
              <w:t>，构建评价成长性的体系。通过对</w:t>
            </w:r>
            <w:r>
              <w:rPr>
                <w:rFonts w:ascii="仿宋" w:eastAsia="仿宋" w:hAnsi="仿宋" w:cs="仿宋" w:hint="eastAsia"/>
                <w:color w:val="333333"/>
                <w:sz w:val="24"/>
                <w:szCs w:val="24"/>
                <w:shd w:val="clear" w:color="auto" w:fill="FFFFFF"/>
              </w:rPr>
              <w:t>影响</w:t>
            </w:r>
            <w:r>
              <w:rPr>
                <w:rFonts w:ascii="仿宋" w:eastAsia="仿宋" w:hAnsi="仿宋" w:cs="仿宋" w:hint="eastAsia"/>
                <w:color w:val="333333"/>
                <w:sz w:val="24"/>
                <w:szCs w:val="24"/>
                <w:shd w:val="clear" w:color="auto" w:fill="FFFFFF"/>
              </w:rPr>
              <w:t>未盈利生物医药创新企业</w:t>
            </w:r>
            <w:r>
              <w:rPr>
                <w:rFonts w:ascii="仿宋" w:eastAsia="仿宋" w:hAnsi="仿宋" w:cs="仿宋" w:hint="eastAsia"/>
                <w:color w:val="333333"/>
                <w:sz w:val="24"/>
                <w:szCs w:val="24"/>
                <w:shd w:val="clear" w:color="auto" w:fill="FFFFFF"/>
              </w:rPr>
              <w:t>成长性因素</w:t>
            </w:r>
            <w:r>
              <w:rPr>
                <w:rFonts w:ascii="仿宋" w:eastAsia="仿宋" w:hAnsi="仿宋" w:cs="仿宋" w:hint="eastAsia"/>
                <w:color w:val="333333"/>
                <w:sz w:val="24"/>
                <w:szCs w:val="24"/>
                <w:shd w:val="clear" w:color="auto" w:fill="FFFFFF"/>
              </w:rPr>
              <w:t>的分析，有利于企业经营者客观、理性看待</w:t>
            </w:r>
            <w:r>
              <w:rPr>
                <w:rFonts w:ascii="仿宋" w:eastAsia="仿宋" w:hAnsi="仿宋" w:cs="仿宋" w:hint="eastAsia"/>
                <w:color w:val="333333"/>
                <w:sz w:val="24"/>
                <w:szCs w:val="24"/>
                <w:shd w:val="clear" w:color="auto" w:fill="FFFFFF"/>
              </w:rPr>
              <w:t>技术创新对生物医药</w:t>
            </w:r>
            <w:r>
              <w:rPr>
                <w:rFonts w:ascii="仿宋" w:eastAsia="仿宋" w:hAnsi="仿宋" w:cs="仿宋" w:hint="eastAsia"/>
                <w:color w:val="333333"/>
                <w:sz w:val="24"/>
                <w:szCs w:val="24"/>
                <w:shd w:val="clear" w:color="auto" w:fill="FFFFFF"/>
              </w:rPr>
              <w:t>企业</w:t>
            </w:r>
            <w:r>
              <w:rPr>
                <w:rFonts w:ascii="仿宋" w:eastAsia="仿宋" w:hAnsi="仿宋" w:cs="仿宋" w:hint="eastAsia"/>
                <w:color w:val="333333"/>
                <w:sz w:val="24"/>
                <w:szCs w:val="24"/>
                <w:shd w:val="clear" w:color="auto" w:fill="FFFFFF"/>
              </w:rPr>
              <w:t>成长</w:t>
            </w:r>
            <w:r>
              <w:rPr>
                <w:rFonts w:ascii="仿宋" w:eastAsia="仿宋" w:hAnsi="仿宋" w:cs="仿宋" w:hint="eastAsia"/>
                <w:color w:val="333333"/>
                <w:sz w:val="24"/>
                <w:szCs w:val="24"/>
                <w:shd w:val="clear" w:color="auto" w:fill="FFFFFF"/>
              </w:rPr>
              <w:t>性的影响</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指引企业经营者</w:t>
            </w:r>
            <w:r>
              <w:rPr>
                <w:rFonts w:ascii="仿宋" w:eastAsia="仿宋" w:hAnsi="仿宋" w:cs="仿宋" w:hint="eastAsia"/>
                <w:color w:val="333333"/>
                <w:sz w:val="24"/>
                <w:szCs w:val="24"/>
                <w:shd w:val="clear" w:color="auto" w:fill="FFFFFF"/>
              </w:rPr>
              <w:t>制定更加准确、全面的企业发展战略</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投资者</w:t>
            </w:r>
            <w:r>
              <w:rPr>
                <w:rFonts w:ascii="仿宋" w:eastAsia="仿宋" w:hAnsi="仿宋" w:cs="仿宋" w:hint="eastAsia"/>
                <w:color w:val="333333"/>
                <w:sz w:val="24"/>
                <w:szCs w:val="24"/>
                <w:shd w:val="clear" w:color="auto" w:fill="FFFFFF"/>
              </w:rPr>
              <w:t>更为全面判断、分析该类生物制药公司企业发展潜力，对投资行为起到一定参考价值</w:t>
            </w:r>
            <w:r>
              <w:rPr>
                <w:rFonts w:ascii="仿宋" w:eastAsia="仿宋" w:hAnsi="仿宋" w:cs="仿宋" w:hint="eastAsia"/>
                <w:color w:val="333333"/>
                <w:sz w:val="24"/>
                <w:szCs w:val="24"/>
                <w:shd w:val="clear" w:color="auto" w:fill="FFFFFF"/>
              </w:rPr>
              <w:t>。</w:t>
            </w:r>
          </w:p>
          <w:p w:rsidR="00000000" w:rsidRDefault="00E42E5A">
            <w:pPr>
              <w:rPr>
                <w:rFonts w:ascii="宋体" w:hAnsi="宋体"/>
                <w:sz w:val="24"/>
                <w:szCs w:val="24"/>
              </w:rPr>
            </w:pPr>
          </w:p>
        </w:tc>
      </w:tr>
    </w:tbl>
    <w:p w:rsidR="00000000" w:rsidRDefault="00E42E5A">
      <w:pPr>
        <w:rPr>
          <w:rFonts w:ascii="宋体" w:hAnsi="宋体"/>
          <w:sz w:val="32"/>
          <w:szCs w:val="32"/>
        </w:rPr>
      </w:pPr>
    </w:p>
    <w:p w:rsidR="00000000" w:rsidRDefault="00E42E5A">
      <w:pPr>
        <w:rPr>
          <w:rFonts w:ascii="宋体" w:hAnsi="宋体"/>
          <w:sz w:val="32"/>
          <w:szCs w:val="32"/>
        </w:rPr>
      </w:pPr>
      <w:r>
        <w:rPr>
          <w:rFonts w:ascii="宋体" w:hAnsi="宋体" w:hint="eastAsia"/>
          <w:sz w:val="32"/>
          <w:szCs w:val="32"/>
        </w:rPr>
        <w:lastRenderedPageBreak/>
        <w:t>二、研究方案</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4253"/>
        </w:trPr>
        <w:tc>
          <w:tcPr>
            <w:tcW w:w="9344" w:type="dxa"/>
          </w:tcPr>
          <w:p w:rsidR="00000000" w:rsidRDefault="00E42E5A">
            <w:pPr>
              <w:rPr>
                <w:rFonts w:ascii="宋体" w:hAnsi="宋体"/>
                <w:sz w:val="24"/>
                <w:szCs w:val="24"/>
              </w:rPr>
            </w:pPr>
            <w:bookmarkStart w:id="1" w:name="_Hlk90373930"/>
            <w:r>
              <w:rPr>
                <w:rFonts w:ascii="宋体" w:hAnsi="宋体" w:hint="eastAsia"/>
                <w:sz w:val="24"/>
                <w:szCs w:val="24"/>
              </w:rPr>
              <w:t>1</w:t>
            </w:r>
            <w:r>
              <w:rPr>
                <w:rFonts w:ascii="宋体" w:hAnsi="宋体"/>
                <w:sz w:val="24"/>
                <w:szCs w:val="24"/>
              </w:rPr>
              <w:t>.</w:t>
            </w:r>
            <w:r>
              <w:rPr>
                <w:rFonts w:ascii="宋体" w:hAnsi="宋体" w:hint="eastAsia"/>
                <w:sz w:val="24"/>
                <w:szCs w:val="24"/>
              </w:rPr>
              <w:t>论证方法及数据来源</w:t>
            </w:r>
            <w:r>
              <w:rPr>
                <w:rFonts w:ascii="宋体" w:hAnsi="宋体" w:hint="eastAsia"/>
                <w:color w:val="FF0000"/>
                <w:sz w:val="24"/>
                <w:szCs w:val="24"/>
              </w:rPr>
              <w:t>（主要内容：说明论证拟采用的方法，如数理模型法、计量分析法等等，以及需要用到的数据及其来源）</w:t>
            </w:r>
          </w:p>
          <w:p w:rsidR="00000000" w:rsidRDefault="00E42E5A">
            <w:pPr>
              <w:rPr>
                <w:rFonts w:ascii="宋体" w:hAnsi="宋体" w:hint="eastAsia"/>
                <w:sz w:val="24"/>
                <w:szCs w:val="24"/>
              </w:rPr>
            </w:pP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因子分析法、实证研究法、多元线性回归分析、ＳＰＳＳ和ＥＸＣＥＬ等软件；</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p>
          <w:p w:rsidR="00000000" w:rsidRDefault="00E42E5A">
            <w:pPr>
              <w:adjustRightInd w:val="0"/>
              <w:snapToGrid w:val="0"/>
              <w:ind w:firstLineChars="200" w:firstLine="480"/>
              <w:rPr>
                <w:rFonts w:ascii="宋体" w:hAnsi="宋体"/>
                <w:sz w:val="24"/>
                <w:szCs w:val="24"/>
              </w:rPr>
            </w:pPr>
            <w:r>
              <w:rPr>
                <w:rFonts w:ascii="仿宋" w:eastAsia="仿宋" w:hAnsi="仿宋" w:cs="仿宋" w:hint="eastAsia"/>
                <w:color w:val="333333"/>
                <w:sz w:val="24"/>
                <w:szCs w:val="24"/>
                <w:shd w:val="clear" w:color="auto" w:fill="FFFFFF"/>
              </w:rPr>
              <w:t>数据来源于港股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生物医药上市公司公开数据、</w:t>
            </w:r>
            <w:r>
              <w:rPr>
                <w:rFonts w:ascii="仿宋" w:eastAsia="仿宋" w:hAnsi="仿宋" w:cs="仿宋" w:hint="eastAsia"/>
                <w:color w:val="333333"/>
                <w:sz w:val="24"/>
                <w:szCs w:val="24"/>
                <w:shd w:val="clear" w:color="auto" w:fill="FFFFFF"/>
              </w:rPr>
              <w:t>WIND</w:t>
            </w:r>
            <w:r>
              <w:rPr>
                <w:rFonts w:ascii="仿宋" w:eastAsia="仿宋" w:hAnsi="仿宋" w:cs="仿宋" w:hint="eastAsia"/>
                <w:color w:val="333333"/>
                <w:sz w:val="24"/>
                <w:szCs w:val="24"/>
                <w:shd w:val="clear" w:color="auto" w:fill="FFFFFF"/>
              </w:rPr>
              <w:t>（万得）金融终端。</w:t>
            </w:r>
          </w:p>
        </w:tc>
      </w:tr>
      <w:tr w:rsidR="00000000">
        <w:trPr>
          <w:trHeight w:val="4253"/>
        </w:trPr>
        <w:tc>
          <w:tcPr>
            <w:tcW w:w="9344" w:type="dxa"/>
          </w:tcPr>
          <w:p w:rsidR="00000000" w:rsidRDefault="00E42E5A">
            <w:pPr>
              <w:rPr>
                <w:rFonts w:ascii="宋体" w:hAnsi="宋体" w:hint="eastAsia"/>
                <w:color w:val="FF0000"/>
                <w:sz w:val="24"/>
                <w:szCs w:val="24"/>
              </w:rPr>
            </w:pPr>
            <w:r>
              <w:rPr>
                <w:rFonts w:ascii="宋体" w:hAnsi="宋体" w:hint="eastAsia"/>
                <w:sz w:val="24"/>
                <w:szCs w:val="24"/>
              </w:rPr>
              <w:t>2.</w:t>
            </w:r>
            <w:r>
              <w:rPr>
                <w:rFonts w:ascii="宋体" w:hAnsi="宋体" w:hint="eastAsia"/>
                <w:sz w:val="24"/>
                <w:szCs w:val="24"/>
              </w:rPr>
              <w:t>核心观点</w:t>
            </w:r>
            <w:r>
              <w:rPr>
                <w:rFonts w:ascii="宋体" w:hAnsi="宋体" w:hint="eastAsia"/>
                <w:color w:val="FF0000"/>
                <w:sz w:val="24"/>
                <w:szCs w:val="24"/>
              </w:rPr>
              <w:t>（主要内容：初步阐述可能得到的观点及结论）</w:t>
            </w:r>
          </w:p>
          <w:p w:rsidR="00000000" w:rsidRDefault="00E42E5A">
            <w:pPr>
              <w:rPr>
                <w:rFonts w:ascii="宋体" w:hAnsi="宋体" w:hint="eastAsia"/>
                <w:color w:val="FF0000"/>
                <w:sz w:val="24"/>
                <w:szCs w:val="24"/>
              </w:rPr>
            </w:pPr>
          </w:p>
          <w:p w:rsidR="00000000" w:rsidRDefault="00E42E5A">
            <w:pPr>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本文通过因子分析法，对影</w:t>
            </w:r>
            <w:r>
              <w:rPr>
                <w:rFonts w:ascii="仿宋" w:eastAsia="仿宋" w:hAnsi="仿宋" w:cs="仿宋" w:hint="eastAsia"/>
                <w:color w:val="333333"/>
                <w:sz w:val="24"/>
                <w:szCs w:val="24"/>
                <w:shd w:val="clear" w:color="auto" w:fill="FFFFFF"/>
              </w:rPr>
              <w:t>响企业成长</w:t>
            </w:r>
            <w:r>
              <w:rPr>
                <w:rFonts w:ascii="仿宋" w:eastAsia="仿宋" w:hAnsi="仿宋" w:cs="仿宋" w:hint="eastAsia"/>
                <w:color w:val="333333"/>
                <w:sz w:val="24"/>
                <w:szCs w:val="24"/>
                <w:shd w:val="clear" w:color="auto" w:fill="FFFFFF"/>
              </w:rPr>
              <w:t>各项</w:t>
            </w:r>
            <w:r>
              <w:rPr>
                <w:rFonts w:ascii="仿宋" w:eastAsia="仿宋" w:hAnsi="仿宋" w:cs="仿宋" w:hint="eastAsia"/>
                <w:color w:val="333333"/>
                <w:sz w:val="24"/>
                <w:szCs w:val="24"/>
                <w:shd w:val="clear" w:color="auto" w:fill="FFFFFF"/>
              </w:rPr>
              <w:t>因素进行梳理，构建指标体系。通过对主因子提取，得到影响企业发展的</w:t>
            </w:r>
            <w:r>
              <w:rPr>
                <w:rFonts w:ascii="仿宋" w:eastAsia="仿宋" w:hAnsi="仿宋" w:cs="仿宋" w:hint="eastAsia"/>
                <w:color w:val="333333"/>
                <w:sz w:val="24"/>
                <w:szCs w:val="24"/>
                <w:shd w:val="clear" w:color="auto" w:fill="FFFFFF"/>
              </w:rPr>
              <w:t>主要</w:t>
            </w:r>
            <w:r>
              <w:rPr>
                <w:rFonts w:ascii="仿宋" w:eastAsia="仿宋" w:hAnsi="仿宋" w:cs="仿宋" w:hint="eastAsia"/>
                <w:color w:val="333333"/>
                <w:sz w:val="24"/>
                <w:szCs w:val="24"/>
                <w:shd w:val="clear" w:color="auto" w:fill="FFFFFF"/>
              </w:rPr>
              <w:t>因素</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并进一步分析创新研发投入对企业成长性的影响</w:t>
            </w:r>
            <w:r>
              <w:rPr>
                <w:rFonts w:ascii="仿宋" w:eastAsia="仿宋" w:hAnsi="仿宋" w:cs="仿宋" w:hint="eastAsia"/>
                <w:color w:val="333333"/>
                <w:sz w:val="24"/>
                <w:szCs w:val="24"/>
                <w:shd w:val="clear" w:color="auto" w:fill="FFFFFF"/>
              </w:rPr>
              <w:t>。</w:t>
            </w:r>
          </w:p>
          <w:p w:rsidR="00000000" w:rsidRDefault="00E42E5A">
            <w:pPr>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可能得到的的结论</w:t>
            </w:r>
            <w:r>
              <w:rPr>
                <w:rFonts w:ascii="仿宋" w:eastAsia="仿宋" w:hAnsi="仿宋" w:cs="仿宋" w:hint="eastAsia"/>
                <w:color w:val="333333"/>
                <w:sz w:val="24"/>
                <w:szCs w:val="24"/>
                <w:shd w:val="clear" w:color="auto" w:fill="FFFFFF"/>
              </w:rPr>
              <w:t>:</w:t>
            </w:r>
            <w:r>
              <w:rPr>
                <w:rFonts w:ascii="仿宋" w:eastAsia="仿宋" w:hAnsi="仿宋" w:cs="仿宋" w:hint="eastAsia"/>
                <w:color w:val="333333"/>
                <w:sz w:val="24"/>
                <w:szCs w:val="24"/>
                <w:shd w:val="clear" w:color="auto" w:fill="FFFFFF"/>
              </w:rPr>
              <w:t>创新研发投入越高，企业成长性越强。</w:t>
            </w:r>
          </w:p>
        </w:tc>
      </w:tr>
      <w:tr w:rsidR="00000000">
        <w:trPr>
          <w:trHeight w:val="4253"/>
        </w:trPr>
        <w:tc>
          <w:tcPr>
            <w:tcW w:w="9344" w:type="dxa"/>
          </w:tcPr>
          <w:p w:rsidR="00000000" w:rsidRDefault="00E42E5A">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创新之处</w:t>
            </w:r>
            <w:r>
              <w:rPr>
                <w:rFonts w:ascii="宋体" w:hAnsi="宋体" w:hint="eastAsia"/>
                <w:color w:val="FF0000"/>
                <w:sz w:val="24"/>
                <w:szCs w:val="24"/>
              </w:rPr>
              <w:t>（主要内容：简要阐述创新点，比如方法创新、方向创新、观点创新等等）</w:t>
            </w:r>
          </w:p>
          <w:p w:rsidR="00000000" w:rsidRDefault="00E42E5A">
            <w:pPr>
              <w:rPr>
                <w:rFonts w:ascii="宋体" w:hAnsi="宋体" w:hint="eastAsia"/>
                <w:sz w:val="24"/>
                <w:szCs w:val="24"/>
              </w:rPr>
            </w:pP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本文首次以港股</w:t>
            </w:r>
            <w:r>
              <w:rPr>
                <w:rFonts w:ascii="仿宋" w:eastAsia="仿宋" w:hAnsi="仿宋" w:cs="仿宋" w:hint="eastAsia"/>
                <w:color w:val="333333"/>
                <w:sz w:val="24"/>
                <w:szCs w:val="24"/>
                <w:shd w:val="clear" w:color="auto" w:fill="FFFFFF"/>
              </w:rPr>
              <w:t>18A</w:t>
            </w:r>
            <w:r>
              <w:rPr>
                <w:rFonts w:ascii="仿宋" w:eastAsia="仿宋" w:hAnsi="仿宋" w:cs="仿宋" w:hint="eastAsia"/>
                <w:color w:val="333333"/>
                <w:sz w:val="24"/>
                <w:szCs w:val="24"/>
                <w:shd w:val="clear" w:color="auto" w:fill="FFFFFF"/>
              </w:rPr>
              <w:t>上市生物医药公司为研究对象，</w:t>
            </w:r>
            <w:r>
              <w:rPr>
                <w:rFonts w:ascii="仿宋" w:eastAsia="仿宋" w:hAnsi="仿宋" w:cs="仿宋" w:hint="eastAsia"/>
                <w:color w:val="333333"/>
                <w:sz w:val="24"/>
                <w:szCs w:val="24"/>
                <w:shd w:val="clear" w:color="auto" w:fill="FFFFFF"/>
              </w:rPr>
              <w:t>此</w:t>
            </w:r>
            <w:r>
              <w:rPr>
                <w:rFonts w:ascii="仿宋" w:eastAsia="仿宋" w:hAnsi="仿宋" w:cs="仿宋" w:hint="eastAsia"/>
                <w:color w:val="333333"/>
                <w:sz w:val="24"/>
                <w:szCs w:val="24"/>
                <w:shd w:val="clear" w:color="auto" w:fill="FFFFFF"/>
              </w:rPr>
              <w:t>板块具有成立时间短、对未盈利公司提供上市融资渠道的特点，同时生物医药公司具有研发投入大、风险高、</w:t>
            </w:r>
            <w:r>
              <w:rPr>
                <w:rFonts w:ascii="仿宋" w:eastAsia="仿宋" w:hAnsi="仿宋" w:cs="仿宋" w:hint="eastAsia"/>
                <w:color w:val="333333"/>
                <w:sz w:val="24"/>
                <w:szCs w:val="24"/>
                <w:shd w:val="clear" w:color="auto" w:fill="FFFFFF"/>
              </w:rPr>
              <w:t>周期长、</w:t>
            </w:r>
            <w:r>
              <w:rPr>
                <w:rFonts w:ascii="仿宋" w:eastAsia="仿宋" w:hAnsi="仿宋" w:cs="仿宋" w:hint="eastAsia"/>
                <w:color w:val="333333"/>
                <w:sz w:val="24"/>
                <w:szCs w:val="24"/>
                <w:shd w:val="clear" w:color="auto" w:fill="FFFFFF"/>
              </w:rPr>
              <w:t>技术壁垒强等特点；该研究对象的选取在以往文献中并无报道。</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同时，本文根据创新型生物医</w:t>
            </w:r>
            <w:r>
              <w:rPr>
                <w:rFonts w:ascii="仿宋" w:eastAsia="仿宋" w:hAnsi="仿宋" w:cs="仿宋" w:hint="eastAsia"/>
                <w:color w:val="333333"/>
                <w:sz w:val="24"/>
                <w:szCs w:val="24"/>
                <w:shd w:val="clear" w:color="auto" w:fill="FFFFFF"/>
              </w:rPr>
              <w:t>药公司的特点，通过因子分析法，选取了一些列影响企业成长性的因素，提取主要因子，得到对创新型生物医药公司成长性影响较为主要的系列因子。并进一步</w:t>
            </w:r>
            <w:r>
              <w:rPr>
                <w:rFonts w:ascii="仿宋" w:eastAsia="仿宋" w:hAnsi="仿宋" w:cs="仿宋" w:hint="eastAsia"/>
                <w:color w:val="333333"/>
                <w:sz w:val="24"/>
                <w:szCs w:val="24"/>
                <w:shd w:val="clear" w:color="auto" w:fill="FFFFFF"/>
              </w:rPr>
              <w:t>分析创新投入对企业成长性的影响</w:t>
            </w:r>
            <w:r>
              <w:rPr>
                <w:rFonts w:ascii="仿宋" w:eastAsia="仿宋" w:hAnsi="仿宋" w:cs="仿宋" w:hint="eastAsia"/>
                <w:color w:val="333333"/>
                <w:sz w:val="24"/>
                <w:szCs w:val="24"/>
                <w:shd w:val="clear" w:color="auto" w:fill="FFFFFF"/>
              </w:rPr>
              <w:t>。为企业管理者判断企业价值、投资者进行公司估值均具有参考意义。</w:t>
            </w:r>
          </w:p>
          <w:p w:rsidR="00000000" w:rsidRDefault="00E42E5A">
            <w:pPr>
              <w:rPr>
                <w:rFonts w:ascii="宋体" w:hAnsi="宋体"/>
                <w:sz w:val="24"/>
                <w:szCs w:val="24"/>
              </w:rPr>
            </w:pPr>
          </w:p>
        </w:tc>
      </w:tr>
      <w:bookmarkEnd w:id="1"/>
    </w:tbl>
    <w:p w:rsidR="00000000" w:rsidRDefault="00E42E5A">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7"/>
        </w:trPr>
        <w:tc>
          <w:tcPr>
            <w:tcW w:w="9344" w:type="dxa"/>
          </w:tcPr>
          <w:p w:rsidR="00000000" w:rsidRDefault="00E42E5A">
            <w:pPr>
              <w:rPr>
                <w:rFonts w:ascii="宋体" w:hAnsi="宋体"/>
                <w:color w:val="FF0000"/>
                <w:sz w:val="24"/>
                <w:szCs w:val="24"/>
              </w:rPr>
            </w:pPr>
            <w:r>
              <w:rPr>
                <w:rFonts w:ascii="宋体" w:hAnsi="宋体"/>
                <w:sz w:val="24"/>
                <w:szCs w:val="24"/>
              </w:rPr>
              <w:lastRenderedPageBreak/>
              <w:t>4.</w:t>
            </w:r>
            <w:r>
              <w:rPr>
                <w:rFonts w:ascii="宋体" w:hAnsi="宋体" w:hint="eastAsia"/>
                <w:sz w:val="24"/>
                <w:szCs w:val="24"/>
              </w:rPr>
              <w:t>参考文献</w:t>
            </w:r>
            <w:r>
              <w:rPr>
                <w:rFonts w:ascii="宋体" w:hAnsi="宋体" w:hint="eastAsia"/>
                <w:color w:val="FF0000"/>
                <w:sz w:val="24"/>
                <w:szCs w:val="24"/>
              </w:rPr>
              <w:t>（顺序和格式参考模板如下，</w:t>
            </w:r>
            <w:r>
              <w:rPr>
                <w:rFonts w:ascii="宋体" w:hAnsi="宋体"/>
                <w:color w:val="FF0000"/>
                <w:sz w:val="24"/>
                <w:szCs w:val="24"/>
              </w:rPr>
              <w:t>参考文献应当主要是近</w:t>
            </w:r>
            <w:r>
              <w:rPr>
                <w:rFonts w:ascii="宋体" w:hAnsi="宋体"/>
                <w:color w:val="FF0000"/>
                <w:sz w:val="24"/>
                <w:szCs w:val="24"/>
              </w:rPr>
              <w:t>5</w:t>
            </w:r>
            <w:r>
              <w:rPr>
                <w:rFonts w:ascii="宋体" w:hAnsi="宋体"/>
                <w:color w:val="FF0000"/>
                <w:sz w:val="24"/>
                <w:szCs w:val="24"/>
              </w:rPr>
              <w:t>年的</w:t>
            </w:r>
            <w:r>
              <w:rPr>
                <w:rFonts w:ascii="宋体" w:hAnsi="宋体" w:hint="eastAsia"/>
                <w:color w:val="FF0000"/>
                <w:sz w:val="24"/>
                <w:szCs w:val="24"/>
              </w:rPr>
              <w:t>相关资料，填写时，删掉以下参考模板）</w:t>
            </w:r>
          </w:p>
          <w:p w:rsidR="00000000" w:rsidRDefault="00E42E5A">
            <w:pPr>
              <w:spacing w:line="0" w:lineRule="atLeast"/>
              <w:rPr>
                <w:sz w:val="18"/>
                <w:szCs w:val="20"/>
              </w:rPr>
            </w:pPr>
          </w:p>
          <w:p w:rsidR="00000000" w:rsidRDefault="00E42E5A">
            <w:pPr>
              <w:rPr>
                <w:sz w:val="18"/>
                <w:szCs w:val="20"/>
              </w:rPr>
            </w:pPr>
            <w:r>
              <w:rPr>
                <w:rFonts w:hint="eastAsia"/>
                <w:sz w:val="18"/>
                <w:szCs w:val="20"/>
              </w:rPr>
              <w:t>[1]</w:t>
            </w:r>
            <w:r>
              <w:rPr>
                <w:sz w:val="18"/>
                <w:szCs w:val="20"/>
              </w:rPr>
              <w:t xml:space="preserve"> P</w:t>
            </w:r>
            <w:r>
              <w:rPr>
                <w:rFonts w:hint="eastAsia"/>
                <w:sz w:val="18"/>
                <w:szCs w:val="20"/>
              </w:rPr>
              <w:t>en</w:t>
            </w:r>
            <w:r>
              <w:rPr>
                <w:sz w:val="18"/>
                <w:szCs w:val="20"/>
              </w:rPr>
              <w:t xml:space="preserve">rose, </w:t>
            </w:r>
            <w:r>
              <w:rPr>
                <w:rFonts w:hint="eastAsia"/>
                <w:i/>
                <w:iCs/>
                <w:sz w:val="18"/>
                <w:szCs w:val="20"/>
              </w:rPr>
              <w:t>T</w:t>
            </w:r>
            <w:r>
              <w:rPr>
                <w:i/>
                <w:iCs/>
                <w:sz w:val="18"/>
                <w:szCs w:val="20"/>
              </w:rPr>
              <w:t>he Theory of the Growth of the Firm</w:t>
            </w:r>
            <w:r>
              <w:rPr>
                <w:rFonts w:hint="eastAsia"/>
                <w:i/>
                <w:iCs/>
                <w:sz w:val="18"/>
                <w:szCs w:val="20"/>
              </w:rPr>
              <w:t>，</w:t>
            </w:r>
            <w:r>
              <w:rPr>
                <w:sz w:val="18"/>
                <w:szCs w:val="20"/>
              </w:rPr>
              <w:t>Oxford University Press, 1959.</w:t>
            </w:r>
          </w:p>
          <w:p w:rsidR="00000000" w:rsidRDefault="00E42E5A">
            <w:pPr>
              <w:rPr>
                <w:sz w:val="18"/>
                <w:szCs w:val="20"/>
              </w:rPr>
            </w:pPr>
            <w:r>
              <w:rPr>
                <w:rFonts w:hint="eastAsia"/>
                <w:sz w:val="18"/>
                <w:szCs w:val="20"/>
              </w:rPr>
              <w:t>[</w:t>
            </w:r>
            <w:r>
              <w:rPr>
                <w:sz w:val="18"/>
                <w:szCs w:val="20"/>
              </w:rPr>
              <w:t>2</w:t>
            </w:r>
            <w:r>
              <w:rPr>
                <w:rFonts w:hint="eastAsia"/>
                <w:sz w:val="18"/>
                <w:szCs w:val="20"/>
              </w:rPr>
              <w:t>]</w:t>
            </w:r>
            <w:r>
              <w:rPr>
                <w:sz w:val="18"/>
                <w:szCs w:val="20"/>
              </w:rPr>
              <w:t xml:space="preserve"> Marris, Robin. A Model of the "Managerial" Enterprise, </w:t>
            </w:r>
            <w:r>
              <w:rPr>
                <w:i/>
                <w:iCs/>
                <w:sz w:val="18"/>
                <w:szCs w:val="20"/>
              </w:rPr>
              <w:t xml:space="preserve">The Quarterly Journal of Economics </w:t>
            </w:r>
            <w:r>
              <w:rPr>
                <w:sz w:val="18"/>
                <w:szCs w:val="20"/>
              </w:rPr>
              <w:t>2011,(2),</w:t>
            </w:r>
            <w:r>
              <w:t xml:space="preserve"> </w:t>
            </w:r>
            <w:r>
              <w:rPr>
                <w:sz w:val="18"/>
                <w:szCs w:val="20"/>
              </w:rPr>
              <w:t>185-209.</w:t>
            </w:r>
          </w:p>
          <w:p w:rsidR="00000000" w:rsidRDefault="00E42E5A">
            <w:pPr>
              <w:rPr>
                <w:sz w:val="18"/>
                <w:szCs w:val="20"/>
              </w:rPr>
            </w:pPr>
            <w:r>
              <w:rPr>
                <w:rFonts w:hint="eastAsia"/>
                <w:sz w:val="18"/>
                <w:szCs w:val="20"/>
              </w:rPr>
              <w:t>[</w:t>
            </w:r>
            <w:r>
              <w:rPr>
                <w:sz w:val="18"/>
                <w:szCs w:val="20"/>
              </w:rPr>
              <w:t>3</w:t>
            </w:r>
            <w:r>
              <w:rPr>
                <w:rFonts w:hint="eastAsia"/>
                <w:sz w:val="18"/>
                <w:szCs w:val="20"/>
              </w:rPr>
              <w:t>]</w:t>
            </w:r>
            <w:r>
              <w:rPr>
                <w:sz w:val="18"/>
                <w:szCs w:val="20"/>
              </w:rPr>
              <w:t xml:space="preserve"> Moore J F. Predators and Prey: A New Ecology of Competition. </w:t>
            </w:r>
            <w:r>
              <w:rPr>
                <w:i/>
                <w:iCs/>
                <w:sz w:val="18"/>
                <w:szCs w:val="20"/>
              </w:rPr>
              <w:t>Harvard Business Review</w:t>
            </w:r>
            <w:r>
              <w:rPr>
                <w:sz w:val="18"/>
                <w:szCs w:val="20"/>
              </w:rPr>
              <w:t>, 1993, 5 (6): 75-86.</w:t>
            </w:r>
          </w:p>
          <w:p w:rsidR="00000000" w:rsidRDefault="00E42E5A">
            <w:pPr>
              <w:rPr>
                <w:rFonts w:hint="eastAsia"/>
                <w:sz w:val="18"/>
                <w:szCs w:val="20"/>
              </w:rPr>
            </w:pPr>
            <w:r>
              <w:rPr>
                <w:rFonts w:hint="eastAsia"/>
                <w:sz w:val="18"/>
                <w:szCs w:val="20"/>
              </w:rPr>
              <w:t>[</w:t>
            </w:r>
            <w:r>
              <w:rPr>
                <w:sz w:val="18"/>
                <w:szCs w:val="20"/>
              </w:rPr>
              <w:t>4</w:t>
            </w:r>
            <w:r>
              <w:rPr>
                <w:rFonts w:hint="eastAsia"/>
                <w:sz w:val="18"/>
                <w:szCs w:val="20"/>
              </w:rPr>
              <w:t>]</w:t>
            </w:r>
            <w:r>
              <w:rPr>
                <w:sz w:val="18"/>
                <w:szCs w:val="20"/>
              </w:rPr>
              <w:t xml:space="preserve"> </w:t>
            </w:r>
            <w:r>
              <w:rPr>
                <w:sz w:val="18"/>
                <w:szCs w:val="20"/>
              </w:rPr>
              <w:t>张英山</w:t>
            </w:r>
            <w:r>
              <w:rPr>
                <w:sz w:val="18"/>
                <w:szCs w:val="20"/>
              </w:rPr>
              <w:t>, “</w:t>
            </w:r>
            <w:r>
              <w:rPr>
                <w:sz w:val="18"/>
                <w:szCs w:val="20"/>
              </w:rPr>
              <w:t>中小企业成长影响因素分析</w:t>
            </w:r>
            <w:r>
              <w:rPr>
                <w:sz w:val="18"/>
                <w:szCs w:val="20"/>
              </w:rPr>
              <w:t>”,</w:t>
            </w:r>
            <w:r>
              <w:rPr>
                <w:rFonts w:hint="eastAsia"/>
                <w:sz w:val="18"/>
                <w:szCs w:val="20"/>
              </w:rPr>
              <w:t>《</w:t>
            </w:r>
            <w:r>
              <w:rPr>
                <w:sz w:val="18"/>
                <w:szCs w:val="20"/>
              </w:rPr>
              <w:t>商业经济</w:t>
            </w:r>
            <w:r>
              <w:rPr>
                <w:rFonts w:hint="eastAsia"/>
                <w:sz w:val="18"/>
                <w:szCs w:val="20"/>
              </w:rPr>
              <w:t>》，</w:t>
            </w:r>
            <w:r>
              <w:rPr>
                <w:sz w:val="18"/>
                <w:szCs w:val="20"/>
              </w:rPr>
              <w:t>2007</w:t>
            </w:r>
            <w:r>
              <w:rPr>
                <w:rFonts w:hint="eastAsia"/>
                <w:sz w:val="18"/>
                <w:szCs w:val="20"/>
              </w:rPr>
              <w:t>年</w:t>
            </w:r>
            <w:r>
              <w:rPr>
                <w:rFonts w:hint="eastAsia"/>
                <w:sz w:val="18"/>
                <w:szCs w:val="20"/>
              </w:rPr>
              <w:t>第三期，</w:t>
            </w:r>
            <w:r>
              <w:rPr>
                <w:sz w:val="18"/>
                <w:szCs w:val="20"/>
              </w:rPr>
              <w:t>46</w:t>
            </w:r>
            <w:r>
              <w:rPr>
                <w:rFonts w:hint="eastAsia"/>
                <w:sz w:val="18"/>
                <w:szCs w:val="20"/>
              </w:rPr>
              <w:t>页</w:t>
            </w:r>
            <w:r>
              <w:rPr>
                <w:rFonts w:hint="eastAsia"/>
                <w:sz w:val="18"/>
                <w:szCs w:val="20"/>
              </w:rPr>
              <w:t>~</w:t>
            </w:r>
            <w:r>
              <w:rPr>
                <w:sz w:val="18"/>
                <w:szCs w:val="20"/>
              </w:rPr>
              <w:t>47</w:t>
            </w:r>
            <w:r>
              <w:rPr>
                <w:rFonts w:hint="eastAsia"/>
                <w:sz w:val="18"/>
                <w:szCs w:val="20"/>
              </w:rPr>
              <w:t>页。</w:t>
            </w:r>
          </w:p>
          <w:p w:rsidR="00000000" w:rsidRDefault="00E42E5A">
            <w:pPr>
              <w:rPr>
                <w:sz w:val="18"/>
                <w:szCs w:val="20"/>
              </w:rPr>
            </w:pPr>
            <w:r>
              <w:rPr>
                <w:rFonts w:hint="eastAsia"/>
                <w:sz w:val="18"/>
                <w:szCs w:val="20"/>
              </w:rPr>
              <w:t>[</w:t>
            </w:r>
            <w:r>
              <w:rPr>
                <w:sz w:val="18"/>
                <w:szCs w:val="20"/>
              </w:rPr>
              <w:t>5</w:t>
            </w:r>
            <w:r>
              <w:rPr>
                <w:rFonts w:hint="eastAsia"/>
                <w:sz w:val="18"/>
                <w:szCs w:val="20"/>
              </w:rPr>
              <w:t>]</w:t>
            </w:r>
            <w:r>
              <w:rPr>
                <w:sz w:val="18"/>
                <w:szCs w:val="20"/>
              </w:rPr>
              <w:t xml:space="preserve"> </w:t>
            </w:r>
            <w:r>
              <w:rPr>
                <w:sz w:val="18"/>
                <w:szCs w:val="20"/>
              </w:rPr>
              <w:t>陈晓波</w:t>
            </w:r>
            <w:r>
              <w:rPr>
                <w:rFonts w:hint="eastAsia"/>
                <w:sz w:val="18"/>
                <w:szCs w:val="20"/>
              </w:rPr>
              <w:t>，“</w:t>
            </w:r>
            <w:r>
              <w:rPr>
                <w:sz w:val="18"/>
                <w:szCs w:val="20"/>
              </w:rPr>
              <w:t>政府公共政策对生物制药企业成长的影响因素研究</w:t>
            </w:r>
            <w:r>
              <w:rPr>
                <w:rFonts w:hint="eastAsia"/>
                <w:sz w:val="18"/>
                <w:szCs w:val="20"/>
              </w:rPr>
              <w:t>”，</w:t>
            </w:r>
            <w:r>
              <w:rPr>
                <w:sz w:val="18"/>
                <w:szCs w:val="20"/>
              </w:rPr>
              <w:t>浙江大学</w:t>
            </w:r>
            <w:r>
              <w:rPr>
                <w:rFonts w:hint="eastAsia"/>
                <w:sz w:val="18"/>
                <w:szCs w:val="20"/>
              </w:rPr>
              <w:t>，</w:t>
            </w:r>
            <w:r>
              <w:rPr>
                <w:rFonts w:hint="eastAsia"/>
                <w:sz w:val="18"/>
                <w:szCs w:val="20"/>
              </w:rPr>
              <w:t>2</w:t>
            </w:r>
            <w:r>
              <w:rPr>
                <w:sz w:val="18"/>
                <w:szCs w:val="20"/>
              </w:rPr>
              <w:t>010</w:t>
            </w:r>
            <w:r>
              <w:rPr>
                <w:rFonts w:hint="eastAsia"/>
                <w:sz w:val="18"/>
                <w:szCs w:val="20"/>
              </w:rPr>
              <w:t>。</w:t>
            </w:r>
          </w:p>
          <w:p w:rsidR="00000000" w:rsidRDefault="00E42E5A">
            <w:pPr>
              <w:rPr>
                <w:sz w:val="18"/>
                <w:szCs w:val="20"/>
              </w:rPr>
            </w:pPr>
            <w:r>
              <w:rPr>
                <w:rFonts w:hint="eastAsia"/>
                <w:sz w:val="18"/>
                <w:szCs w:val="20"/>
              </w:rPr>
              <w:t>[</w:t>
            </w:r>
            <w:r>
              <w:rPr>
                <w:sz w:val="18"/>
                <w:szCs w:val="20"/>
              </w:rPr>
              <w:t>6</w:t>
            </w:r>
            <w:r>
              <w:rPr>
                <w:rFonts w:hint="eastAsia"/>
                <w:sz w:val="18"/>
                <w:szCs w:val="20"/>
              </w:rPr>
              <w:t>]</w:t>
            </w:r>
            <w:r>
              <w:rPr>
                <w:sz w:val="18"/>
                <w:szCs w:val="20"/>
              </w:rPr>
              <w:t xml:space="preserve"> </w:t>
            </w:r>
            <w:r>
              <w:rPr>
                <w:sz w:val="18"/>
                <w:szCs w:val="20"/>
              </w:rPr>
              <w:t>李柏洲</w:t>
            </w:r>
            <w:r>
              <w:rPr>
                <w:rFonts w:hint="eastAsia"/>
                <w:sz w:val="18"/>
                <w:szCs w:val="20"/>
              </w:rPr>
              <w:t>，</w:t>
            </w:r>
            <w:r>
              <w:rPr>
                <w:sz w:val="18"/>
                <w:szCs w:val="20"/>
              </w:rPr>
              <w:t>李海超</w:t>
            </w:r>
            <w:r>
              <w:rPr>
                <w:rFonts w:hint="eastAsia"/>
                <w:sz w:val="18"/>
                <w:szCs w:val="20"/>
              </w:rPr>
              <w:t>，“</w:t>
            </w:r>
            <w:r>
              <w:rPr>
                <w:sz w:val="18"/>
                <w:szCs w:val="20"/>
              </w:rPr>
              <w:t>美国中小型高科技企业成长状况分析及启示</w:t>
            </w:r>
            <w:r>
              <w:rPr>
                <w:rFonts w:hint="eastAsia"/>
                <w:sz w:val="18"/>
                <w:szCs w:val="20"/>
              </w:rPr>
              <w:t>”，《</w:t>
            </w:r>
            <w:r>
              <w:rPr>
                <w:sz w:val="18"/>
                <w:szCs w:val="20"/>
              </w:rPr>
              <w:t>经济研究导刊</w:t>
            </w:r>
            <w:r>
              <w:rPr>
                <w:rFonts w:hint="eastAsia"/>
                <w:sz w:val="18"/>
                <w:szCs w:val="20"/>
              </w:rPr>
              <w:t>》，</w:t>
            </w:r>
            <w:r>
              <w:rPr>
                <w:sz w:val="18"/>
                <w:szCs w:val="20"/>
              </w:rPr>
              <w:t>2005</w:t>
            </w:r>
            <w:r>
              <w:rPr>
                <w:rFonts w:hint="eastAsia"/>
                <w:sz w:val="18"/>
                <w:szCs w:val="20"/>
              </w:rPr>
              <w:t>年第一期，</w:t>
            </w:r>
            <w:r>
              <w:rPr>
                <w:sz w:val="18"/>
                <w:szCs w:val="20"/>
              </w:rPr>
              <w:t>47</w:t>
            </w:r>
            <w:r>
              <w:rPr>
                <w:rFonts w:hint="eastAsia"/>
                <w:sz w:val="18"/>
                <w:szCs w:val="20"/>
              </w:rPr>
              <w:t>页</w:t>
            </w:r>
            <w:r>
              <w:rPr>
                <w:rFonts w:hint="eastAsia"/>
                <w:sz w:val="18"/>
                <w:szCs w:val="20"/>
              </w:rPr>
              <w:t>~</w:t>
            </w:r>
            <w:r>
              <w:rPr>
                <w:sz w:val="18"/>
                <w:szCs w:val="20"/>
              </w:rPr>
              <w:t>51</w:t>
            </w:r>
            <w:r>
              <w:rPr>
                <w:sz w:val="18"/>
                <w:szCs w:val="20"/>
              </w:rPr>
              <w:t>页</w:t>
            </w:r>
            <w:r>
              <w:rPr>
                <w:rFonts w:hint="eastAsia"/>
                <w:sz w:val="18"/>
                <w:szCs w:val="20"/>
              </w:rPr>
              <w:t>。</w:t>
            </w:r>
          </w:p>
          <w:p w:rsidR="00000000" w:rsidRDefault="00E42E5A">
            <w:pPr>
              <w:rPr>
                <w:sz w:val="18"/>
                <w:szCs w:val="20"/>
              </w:rPr>
            </w:pPr>
            <w:r>
              <w:rPr>
                <w:rFonts w:hint="eastAsia"/>
                <w:sz w:val="18"/>
                <w:szCs w:val="20"/>
              </w:rPr>
              <w:t>[</w:t>
            </w:r>
            <w:r>
              <w:rPr>
                <w:sz w:val="18"/>
                <w:szCs w:val="20"/>
              </w:rPr>
              <w:t>7</w:t>
            </w:r>
            <w:r>
              <w:rPr>
                <w:rFonts w:hint="eastAsia"/>
                <w:sz w:val="18"/>
                <w:szCs w:val="20"/>
              </w:rPr>
              <w:t>]</w:t>
            </w:r>
            <w:r>
              <w:rPr>
                <w:sz w:val="18"/>
                <w:szCs w:val="20"/>
              </w:rPr>
              <w:t xml:space="preserve"> </w:t>
            </w:r>
            <w:r>
              <w:rPr>
                <w:sz w:val="18"/>
                <w:szCs w:val="20"/>
              </w:rPr>
              <w:t>林汉川</w:t>
            </w:r>
            <w:r>
              <w:rPr>
                <w:rFonts w:hint="eastAsia"/>
                <w:sz w:val="18"/>
                <w:szCs w:val="20"/>
              </w:rPr>
              <w:t>，</w:t>
            </w:r>
            <w:r>
              <w:rPr>
                <w:sz w:val="18"/>
                <w:szCs w:val="20"/>
              </w:rPr>
              <w:t>叶红雨</w:t>
            </w:r>
            <w:r>
              <w:rPr>
                <w:rFonts w:hint="eastAsia"/>
                <w:sz w:val="18"/>
                <w:szCs w:val="20"/>
              </w:rPr>
              <w:t>，“</w:t>
            </w:r>
            <w:r>
              <w:rPr>
                <w:sz w:val="18"/>
                <w:szCs w:val="20"/>
              </w:rPr>
              <w:t>论我国高新技术中小企业成长的市场环境</w:t>
            </w:r>
            <w:r>
              <w:rPr>
                <w:rFonts w:hint="eastAsia"/>
                <w:sz w:val="18"/>
                <w:szCs w:val="20"/>
              </w:rPr>
              <w:t>”，《</w:t>
            </w:r>
            <w:r>
              <w:rPr>
                <w:sz w:val="18"/>
                <w:szCs w:val="20"/>
              </w:rPr>
              <w:t>研究与发展管理</w:t>
            </w:r>
            <w:r>
              <w:rPr>
                <w:rFonts w:hint="eastAsia"/>
                <w:sz w:val="18"/>
                <w:szCs w:val="20"/>
              </w:rPr>
              <w:t>》，</w:t>
            </w:r>
            <w:r>
              <w:rPr>
                <w:sz w:val="18"/>
                <w:szCs w:val="20"/>
              </w:rPr>
              <w:t>2001</w:t>
            </w:r>
            <w:r>
              <w:rPr>
                <w:rFonts w:hint="eastAsia"/>
                <w:sz w:val="18"/>
                <w:szCs w:val="20"/>
              </w:rPr>
              <w:t>年第五期，</w:t>
            </w:r>
            <w:r>
              <w:rPr>
                <w:sz w:val="18"/>
                <w:szCs w:val="20"/>
              </w:rPr>
              <w:t>37</w:t>
            </w:r>
            <w:r>
              <w:rPr>
                <w:rFonts w:hint="eastAsia"/>
                <w:sz w:val="18"/>
                <w:szCs w:val="20"/>
              </w:rPr>
              <w:t>页</w:t>
            </w:r>
            <w:r>
              <w:rPr>
                <w:rFonts w:hint="eastAsia"/>
                <w:sz w:val="18"/>
                <w:szCs w:val="20"/>
              </w:rPr>
              <w:t>~</w:t>
            </w:r>
            <w:r>
              <w:rPr>
                <w:sz w:val="18"/>
                <w:szCs w:val="20"/>
              </w:rPr>
              <w:t>41</w:t>
            </w:r>
            <w:r>
              <w:rPr>
                <w:rFonts w:hint="eastAsia"/>
                <w:sz w:val="18"/>
                <w:szCs w:val="20"/>
              </w:rPr>
              <w:t>页。</w:t>
            </w:r>
          </w:p>
          <w:p w:rsidR="00000000" w:rsidRDefault="00E42E5A">
            <w:pPr>
              <w:rPr>
                <w:sz w:val="18"/>
                <w:szCs w:val="20"/>
              </w:rPr>
            </w:pPr>
            <w:r>
              <w:rPr>
                <w:rFonts w:hint="eastAsia"/>
                <w:sz w:val="18"/>
                <w:szCs w:val="20"/>
              </w:rPr>
              <w:t>[</w:t>
            </w:r>
            <w:r>
              <w:rPr>
                <w:sz w:val="18"/>
                <w:szCs w:val="20"/>
              </w:rPr>
              <w:t>8</w:t>
            </w:r>
            <w:r>
              <w:rPr>
                <w:rFonts w:hint="eastAsia"/>
                <w:sz w:val="18"/>
                <w:szCs w:val="20"/>
              </w:rPr>
              <w:t>]</w:t>
            </w:r>
            <w:r>
              <w:rPr>
                <w:sz w:val="18"/>
                <w:szCs w:val="20"/>
              </w:rPr>
              <w:t xml:space="preserve"> </w:t>
            </w:r>
            <w:r>
              <w:rPr>
                <w:sz w:val="18"/>
                <w:szCs w:val="20"/>
              </w:rPr>
              <w:t>吴凡</w:t>
            </w:r>
            <w:r>
              <w:rPr>
                <w:rFonts w:hint="eastAsia"/>
                <w:sz w:val="18"/>
                <w:szCs w:val="20"/>
              </w:rPr>
              <w:t>，“</w:t>
            </w:r>
            <w:r>
              <w:rPr>
                <w:sz w:val="18"/>
                <w:szCs w:val="20"/>
              </w:rPr>
              <w:t>财税优惠政策对小微企业成长影响的实证研究</w:t>
            </w:r>
            <w:r>
              <w:rPr>
                <w:sz w:val="18"/>
                <w:szCs w:val="20"/>
              </w:rPr>
              <w:t xml:space="preserve"> ——</w:t>
            </w:r>
            <w:r>
              <w:rPr>
                <w:sz w:val="18"/>
                <w:szCs w:val="20"/>
              </w:rPr>
              <w:t>以南京市为例</w:t>
            </w:r>
            <w:r>
              <w:rPr>
                <w:rFonts w:hint="eastAsia"/>
                <w:sz w:val="18"/>
                <w:szCs w:val="20"/>
              </w:rPr>
              <w:t>”，</w:t>
            </w:r>
            <w:r>
              <w:rPr>
                <w:sz w:val="18"/>
                <w:szCs w:val="20"/>
              </w:rPr>
              <w:t>东南大学</w:t>
            </w:r>
            <w:r>
              <w:rPr>
                <w:rFonts w:hint="eastAsia"/>
                <w:sz w:val="18"/>
                <w:szCs w:val="20"/>
              </w:rPr>
              <w:t>，</w:t>
            </w:r>
            <w:r>
              <w:rPr>
                <w:sz w:val="18"/>
                <w:szCs w:val="20"/>
              </w:rPr>
              <w:t>2020</w:t>
            </w:r>
            <w:r>
              <w:rPr>
                <w:rFonts w:hint="eastAsia"/>
                <w:sz w:val="18"/>
                <w:szCs w:val="20"/>
              </w:rPr>
              <w:t>。</w:t>
            </w:r>
          </w:p>
          <w:p w:rsidR="00000000" w:rsidRDefault="00E42E5A">
            <w:pPr>
              <w:rPr>
                <w:sz w:val="18"/>
                <w:szCs w:val="20"/>
              </w:rPr>
            </w:pPr>
            <w:r>
              <w:rPr>
                <w:rFonts w:hint="eastAsia"/>
                <w:sz w:val="18"/>
                <w:szCs w:val="20"/>
              </w:rPr>
              <w:t>[</w:t>
            </w:r>
            <w:r>
              <w:rPr>
                <w:sz w:val="18"/>
                <w:szCs w:val="20"/>
              </w:rPr>
              <w:t>9</w:t>
            </w:r>
            <w:r>
              <w:rPr>
                <w:rFonts w:hint="eastAsia"/>
                <w:sz w:val="18"/>
                <w:szCs w:val="20"/>
              </w:rPr>
              <w:t>]</w:t>
            </w:r>
            <w:r>
              <w:rPr>
                <w:sz w:val="18"/>
                <w:szCs w:val="20"/>
              </w:rPr>
              <w:t xml:space="preserve"> </w:t>
            </w:r>
            <w:r>
              <w:rPr>
                <w:sz w:val="18"/>
                <w:szCs w:val="20"/>
              </w:rPr>
              <w:t>罗蓉</w:t>
            </w:r>
            <w:r>
              <w:rPr>
                <w:rFonts w:hint="eastAsia"/>
                <w:sz w:val="18"/>
                <w:szCs w:val="20"/>
              </w:rPr>
              <w:t>，</w:t>
            </w:r>
            <w:r>
              <w:rPr>
                <w:sz w:val="18"/>
                <w:szCs w:val="20"/>
              </w:rPr>
              <w:t>周湘</w:t>
            </w:r>
            <w:r>
              <w:rPr>
                <w:rFonts w:hint="eastAsia"/>
                <w:sz w:val="18"/>
                <w:szCs w:val="20"/>
              </w:rPr>
              <w:t>，</w:t>
            </w:r>
            <w:r>
              <w:rPr>
                <w:sz w:val="18"/>
                <w:szCs w:val="20"/>
              </w:rPr>
              <w:t>湛泳</w:t>
            </w:r>
            <w:r>
              <w:rPr>
                <w:rFonts w:hint="eastAsia"/>
                <w:sz w:val="18"/>
                <w:szCs w:val="20"/>
              </w:rPr>
              <w:t>，“</w:t>
            </w:r>
            <w:r>
              <w:rPr>
                <w:sz w:val="18"/>
                <w:szCs w:val="20"/>
              </w:rPr>
              <w:t>货币政策工具对企业成长性影</w:t>
            </w:r>
            <w:r>
              <w:rPr>
                <w:sz w:val="18"/>
                <w:szCs w:val="20"/>
              </w:rPr>
              <w:t>响的差异性研究</w:t>
            </w:r>
            <w:r>
              <w:rPr>
                <w:sz w:val="18"/>
                <w:szCs w:val="20"/>
              </w:rPr>
              <w:t>——</w:t>
            </w:r>
            <w:r>
              <w:rPr>
                <w:sz w:val="18"/>
                <w:szCs w:val="20"/>
              </w:rPr>
              <w:t>来自制造业的实证</w:t>
            </w:r>
            <w:r>
              <w:rPr>
                <w:rFonts w:hint="eastAsia"/>
                <w:sz w:val="18"/>
                <w:szCs w:val="20"/>
              </w:rPr>
              <w:t>”，</w:t>
            </w:r>
            <w:r>
              <w:rPr>
                <w:rFonts w:hint="eastAsia"/>
              </w:rPr>
              <w:t>《</w:t>
            </w:r>
            <w:r>
              <w:rPr>
                <w:sz w:val="18"/>
                <w:szCs w:val="20"/>
              </w:rPr>
              <w:t>河北经贸大学学报</w:t>
            </w:r>
            <w:r>
              <w:rPr>
                <w:rFonts w:hint="eastAsia"/>
                <w:sz w:val="18"/>
                <w:szCs w:val="20"/>
              </w:rPr>
              <w:t>》，</w:t>
            </w:r>
            <w:r>
              <w:rPr>
                <w:rFonts w:hint="eastAsia"/>
                <w:sz w:val="18"/>
                <w:szCs w:val="20"/>
              </w:rPr>
              <w:t>2</w:t>
            </w:r>
            <w:r>
              <w:rPr>
                <w:sz w:val="18"/>
                <w:szCs w:val="20"/>
              </w:rPr>
              <w:t>018</w:t>
            </w:r>
            <w:r>
              <w:rPr>
                <w:rFonts w:hint="eastAsia"/>
                <w:sz w:val="18"/>
                <w:szCs w:val="20"/>
              </w:rPr>
              <w:t>年第六期，</w:t>
            </w:r>
            <w:r>
              <w:rPr>
                <w:sz w:val="18"/>
                <w:szCs w:val="20"/>
              </w:rPr>
              <w:t>57</w:t>
            </w:r>
            <w:r>
              <w:rPr>
                <w:rFonts w:hint="eastAsia"/>
                <w:sz w:val="18"/>
                <w:szCs w:val="20"/>
              </w:rPr>
              <w:t>页</w:t>
            </w:r>
            <w:r>
              <w:rPr>
                <w:rFonts w:hint="eastAsia"/>
                <w:sz w:val="18"/>
                <w:szCs w:val="20"/>
              </w:rPr>
              <w:t>~</w:t>
            </w:r>
            <w:r>
              <w:rPr>
                <w:sz w:val="18"/>
                <w:szCs w:val="20"/>
              </w:rPr>
              <w:t>69</w:t>
            </w:r>
            <w:r>
              <w:rPr>
                <w:rFonts w:hint="eastAsia"/>
                <w:sz w:val="18"/>
                <w:szCs w:val="20"/>
              </w:rPr>
              <w:t>页。</w:t>
            </w:r>
          </w:p>
          <w:p w:rsidR="00000000" w:rsidRDefault="00E42E5A">
            <w:pPr>
              <w:rPr>
                <w:sz w:val="18"/>
                <w:szCs w:val="20"/>
              </w:rPr>
            </w:pPr>
            <w:r>
              <w:rPr>
                <w:rFonts w:hint="eastAsia"/>
                <w:sz w:val="18"/>
                <w:szCs w:val="20"/>
              </w:rPr>
              <w:t>[</w:t>
            </w:r>
            <w:r>
              <w:rPr>
                <w:sz w:val="18"/>
                <w:szCs w:val="20"/>
              </w:rPr>
              <w:t>10</w:t>
            </w:r>
            <w:r>
              <w:rPr>
                <w:rFonts w:hint="eastAsia"/>
                <w:sz w:val="18"/>
                <w:szCs w:val="20"/>
              </w:rPr>
              <w:t>]</w:t>
            </w:r>
            <w:r>
              <w:rPr>
                <w:sz w:val="18"/>
                <w:szCs w:val="20"/>
              </w:rPr>
              <w:t xml:space="preserve"> </w:t>
            </w:r>
            <w:r>
              <w:rPr>
                <w:sz w:val="18"/>
                <w:szCs w:val="20"/>
              </w:rPr>
              <w:t>宋英华</w:t>
            </w:r>
            <w:r>
              <w:rPr>
                <w:rFonts w:hint="eastAsia"/>
                <w:sz w:val="18"/>
                <w:szCs w:val="20"/>
              </w:rPr>
              <w:t>，</w:t>
            </w:r>
            <w:r>
              <w:rPr>
                <w:sz w:val="18"/>
                <w:szCs w:val="20"/>
              </w:rPr>
              <w:t>庄越</w:t>
            </w:r>
            <w:r>
              <w:rPr>
                <w:rFonts w:hint="eastAsia"/>
                <w:sz w:val="18"/>
                <w:szCs w:val="20"/>
              </w:rPr>
              <w:t>，</w:t>
            </w:r>
            <w:r>
              <w:rPr>
                <w:sz w:val="18"/>
                <w:szCs w:val="20"/>
              </w:rPr>
              <w:t>张乃平</w:t>
            </w:r>
            <w:r>
              <w:rPr>
                <w:rFonts w:hint="eastAsia"/>
                <w:sz w:val="18"/>
                <w:szCs w:val="20"/>
              </w:rPr>
              <w:t>，“</w:t>
            </w:r>
            <w:r>
              <w:rPr>
                <w:sz w:val="18"/>
                <w:szCs w:val="20"/>
              </w:rPr>
              <w:t>创新型企业成长的内部影响因素实证研究</w:t>
            </w:r>
            <w:r>
              <w:rPr>
                <w:rFonts w:hint="eastAsia"/>
                <w:sz w:val="18"/>
                <w:szCs w:val="20"/>
              </w:rPr>
              <w:t>”，《</w:t>
            </w:r>
            <w:r>
              <w:rPr>
                <w:sz w:val="18"/>
                <w:szCs w:val="20"/>
              </w:rPr>
              <w:t>科学学研究</w:t>
            </w:r>
            <w:r>
              <w:rPr>
                <w:rFonts w:hint="eastAsia"/>
                <w:sz w:val="18"/>
                <w:szCs w:val="20"/>
              </w:rPr>
              <w:t>》，</w:t>
            </w:r>
            <w:r>
              <w:rPr>
                <w:rFonts w:hint="eastAsia"/>
                <w:sz w:val="18"/>
                <w:szCs w:val="20"/>
              </w:rPr>
              <w:t>2</w:t>
            </w:r>
            <w:r>
              <w:rPr>
                <w:sz w:val="18"/>
                <w:szCs w:val="20"/>
              </w:rPr>
              <w:t>011</w:t>
            </w:r>
            <w:r>
              <w:rPr>
                <w:rFonts w:hint="eastAsia"/>
                <w:sz w:val="18"/>
                <w:szCs w:val="20"/>
              </w:rPr>
              <w:t>年第八期，</w:t>
            </w:r>
            <w:r>
              <w:rPr>
                <w:sz w:val="18"/>
                <w:szCs w:val="20"/>
              </w:rPr>
              <w:t>1274</w:t>
            </w:r>
            <w:r>
              <w:rPr>
                <w:rFonts w:hint="eastAsia"/>
                <w:sz w:val="18"/>
                <w:szCs w:val="20"/>
              </w:rPr>
              <w:t>页</w:t>
            </w:r>
            <w:r>
              <w:rPr>
                <w:rFonts w:hint="eastAsia"/>
                <w:sz w:val="18"/>
                <w:szCs w:val="20"/>
              </w:rPr>
              <w:t>~</w:t>
            </w:r>
            <w:r>
              <w:rPr>
                <w:sz w:val="18"/>
                <w:szCs w:val="20"/>
              </w:rPr>
              <w:t>1280</w:t>
            </w:r>
            <w:r>
              <w:rPr>
                <w:rFonts w:hint="eastAsia"/>
                <w:sz w:val="18"/>
                <w:szCs w:val="20"/>
              </w:rPr>
              <w:t>页。</w:t>
            </w:r>
          </w:p>
          <w:p w:rsidR="00000000" w:rsidRDefault="00E42E5A">
            <w:pPr>
              <w:rPr>
                <w:sz w:val="18"/>
                <w:szCs w:val="20"/>
              </w:rPr>
            </w:pPr>
            <w:r>
              <w:rPr>
                <w:rFonts w:hint="eastAsia"/>
                <w:sz w:val="18"/>
                <w:szCs w:val="20"/>
              </w:rPr>
              <w:t>[</w:t>
            </w:r>
            <w:r>
              <w:rPr>
                <w:sz w:val="18"/>
                <w:szCs w:val="20"/>
              </w:rPr>
              <w:t>11</w:t>
            </w:r>
            <w:r>
              <w:rPr>
                <w:rFonts w:hint="eastAsia"/>
                <w:sz w:val="18"/>
                <w:szCs w:val="20"/>
              </w:rPr>
              <w:t>]</w:t>
            </w:r>
            <w:r>
              <w:rPr>
                <w:sz w:val="18"/>
                <w:szCs w:val="20"/>
              </w:rPr>
              <w:t xml:space="preserve"> </w:t>
            </w:r>
            <w:r>
              <w:rPr>
                <w:sz w:val="18"/>
                <w:szCs w:val="20"/>
              </w:rPr>
              <w:t>李元旭</w:t>
            </w:r>
            <w:r>
              <w:rPr>
                <w:rFonts w:hint="eastAsia"/>
                <w:sz w:val="18"/>
                <w:szCs w:val="20"/>
              </w:rPr>
              <w:t>，</w:t>
            </w:r>
            <w:r>
              <w:rPr>
                <w:sz w:val="18"/>
                <w:szCs w:val="20"/>
              </w:rPr>
              <w:t>单蒙蒙</w:t>
            </w:r>
            <w:r>
              <w:rPr>
                <w:rFonts w:hint="eastAsia"/>
                <w:sz w:val="18"/>
                <w:szCs w:val="20"/>
              </w:rPr>
              <w:t>，“</w:t>
            </w:r>
            <w:r>
              <w:rPr>
                <w:sz w:val="18"/>
                <w:szCs w:val="20"/>
              </w:rPr>
              <w:t>企业规模、资本结构与企业成长性</w:t>
            </w:r>
            <w:r>
              <w:rPr>
                <w:sz w:val="18"/>
                <w:szCs w:val="20"/>
              </w:rPr>
              <w:t>——</w:t>
            </w:r>
            <w:r>
              <w:rPr>
                <w:sz w:val="18"/>
                <w:szCs w:val="20"/>
              </w:rPr>
              <w:t>来自中国上证</w:t>
            </w:r>
            <w:r>
              <w:rPr>
                <w:sz w:val="18"/>
                <w:szCs w:val="20"/>
              </w:rPr>
              <w:t>A</w:t>
            </w:r>
            <w:r>
              <w:rPr>
                <w:sz w:val="18"/>
                <w:szCs w:val="20"/>
              </w:rPr>
              <w:t>股的经验数据</w:t>
            </w:r>
            <w:r>
              <w:rPr>
                <w:rFonts w:hint="eastAsia"/>
                <w:sz w:val="18"/>
                <w:szCs w:val="20"/>
              </w:rPr>
              <w:t>”，《</w:t>
            </w:r>
            <w:r>
              <w:t xml:space="preserve"> </w:t>
            </w:r>
            <w:r>
              <w:rPr>
                <w:sz w:val="18"/>
                <w:szCs w:val="20"/>
              </w:rPr>
              <w:t>兰州学刊</w:t>
            </w:r>
            <w:r>
              <w:rPr>
                <w:rFonts w:hint="eastAsia"/>
                <w:sz w:val="18"/>
                <w:szCs w:val="20"/>
              </w:rPr>
              <w:t>》，</w:t>
            </w:r>
            <w:r>
              <w:rPr>
                <w:rFonts w:hint="eastAsia"/>
                <w:sz w:val="18"/>
                <w:szCs w:val="20"/>
              </w:rPr>
              <w:t>2</w:t>
            </w:r>
            <w:r>
              <w:rPr>
                <w:sz w:val="18"/>
                <w:szCs w:val="20"/>
              </w:rPr>
              <w:t>012</w:t>
            </w:r>
            <w:r>
              <w:rPr>
                <w:rFonts w:hint="eastAsia"/>
                <w:sz w:val="18"/>
                <w:szCs w:val="20"/>
              </w:rPr>
              <w:t>年第九期，</w:t>
            </w:r>
            <w:r>
              <w:rPr>
                <w:sz w:val="18"/>
                <w:szCs w:val="20"/>
              </w:rPr>
              <w:t>91</w:t>
            </w:r>
            <w:r>
              <w:rPr>
                <w:rFonts w:hint="eastAsia"/>
                <w:sz w:val="18"/>
                <w:szCs w:val="20"/>
              </w:rPr>
              <w:t>页</w:t>
            </w:r>
            <w:r>
              <w:rPr>
                <w:rFonts w:hint="eastAsia"/>
                <w:sz w:val="18"/>
                <w:szCs w:val="20"/>
              </w:rPr>
              <w:t>~</w:t>
            </w:r>
            <w:r>
              <w:rPr>
                <w:sz w:val="18"/>
                <w:szCs w:val="20"/>
              </w:rPr>
              <w:t>95</w:t>
            </w:r>
            <w:r>
              <w:rPr>
                <w:rFonts w:hint="eastAsia"/>
                <w:sz w:val="18"/>
                <w:szCs w:val="20"/>
              </w:rPr>
              <w:t>页。</w:t>
            </w:r>
          </w:p>
          <w:p w:rsidR="00000000" w:rsidRDefault="00E42E5A">
            <w:pPr>
              <w:rPr>
                <w:sz w:val="18"/>
                <w:szCs w:val="20"/>
              </w:rPr>
            </w:pPr>
            <w:r>
              <w:rPr>
                <w:rFonts w:hint="eastAsia"/>
                <w:sz w:val="18"/>
                <w:szCs w:val="20"/>
              </w:rPr>
              <w:t>[</w:t>
            </w:r>
            <w:r>
              <w:rPr>
                <w:sz w:val="18"/>
                <w:szCs w:val="20"/>
              </w:rPr>
              <w:t>12</w:t>
            </w:r>
            <w:r>
              <w:rPr>
                <w:rFonts w:hint="eastAsia"/>
                <w:sz w:val="18"/>
                <w:szCs w:val="20"/>
              </w:rPr>
              <w:t>]</w:t>
            </w:r>
            <w:r>
              <w:rPr>
                <w:sz w:val="18"/>
                <w:szCs w:val="20"/>
              </w:rPr>
              <w:t xml:space="preserve"> </w:t>
            </w:r>
            <w:r>
              <w:rPr>
                <w:sz w:val="18"/>
                <w:szCs w:val="20"/>
              </w:rPr>
              <w:t>耿逢春</w:t>
            </w:r>
            <w:r>
              <w:rPr>
                <w:rFonts w:hint="eastAsia"/>
                <w:sz w:val="18"/>
                <w:szCs w:val="20"/>
              </w:rPr>
              <w:t>，“</w:t>
            </w:r>
            <w:r>
              <w:rPr>
                <w:sz w:val="18"/>
                <w:szCs w:val="20"/>
              </w:rPr>
              <w:t>我国创业板上市公司治理结构与成长性关系的研究</w:t>
            </w:r>
            <w:r>
              <w:rPr>
                <w:rFonts w:hint="eastAsia"/>
                <w:sz w:val="18"/>
                <w:szCs w:val="20"/>
              </w:rPr>
              <w:t>”，</w:t>
            </w:r>
            <w:r>
              <w:rPr>
                <w:sz w:val="18"/>
                <w:szCs w:val="20"/>
              </w:rPr>
              <w:t>天津师范大学</w:t>
            </w:r>
            <w:r>
              <w:rPr>
                <w:rFonts w:hint="eastAsia"/>
                <w:sz w:val="18"/>
                <w:szCs w:val="20"/>
              </w:rPr>
              <w:t>，</w:t>
            </w:r>
            <w:r>
              <w:rPr>
                <w:sz w:val="18"/>
                <w:szCs w:val="20"/>
              </w:rPr>
              <w:t>2012</w:t>
            </w:r>
            <w:r>
              <w:rPr>
                <w:rFonts w:hint="eastAsia"/>
                <w:sz w:val="18"/>
                <w:szCs w:val="20"/>
              </w:rPr>
              <w:t>。</w:t>
            </w:r>
          </w:p>
          <w:p w:rsidR="00000000" w:rsidRDefault="00E42E5A">
            <w:pPr>
              <w:rPr>
                <w:sz w:val="18"/>
                <w:szCs w:val="20"/>
              </w:rPr>
            </w:pPr>
            <w:r>
              <w:rPr>
                <w:rFonts w:hint="eastAsia"/>
                <w:sz w:val="18"/>
                <w:szCs w:val="20"/>
              </w:rPr>
              <w:t>[</w:t>
            </w:r>
            <w:r>
              <w:rPr>
                <w:sz w:val="18"/>
                <w:szCs w:val="20"/>
              </w:rPr>
              <w:t>13</w:t>
            </w:r>
            <w:r>
              <w:rPr>
                <w:rFonts w:hint="eastAsia"/>
                <w:sz w:val="18"/>
                <w:szCs w:val="20"/>
              </w:rPr>
              <w:t>]</w:t>
            </w:r>
            <w:r>
              <w:rPr>
                <w:sz w:val="18"/>
                <w:szCs w:val="20"/>
              </w:rPr>
              <w:t xml:space="preserve"> </w:t>
            </w:r>
            <w:r>
              <w:rPr>
                <w:sz w:val="18"/>
                <w:szCs w:val="20"/>
              </w:rPr>
              <w:t>汤晶</w:t>
            </w:r>
            <w:r>
              <w:rPr>
                <w:rFonts w:hint="eastAsia"/>
                <w:sz w:val="18"/>
                <w:szCs w:val="20"/>
              </w:rPr>
              <w:t>，</w:t>
            </w:r>
            <w:r>
              <w:rPr>
                <w:sz w:val="18"/>
                <w:szCs w:val="20"/>
              </w:rPr>
              <w:t>王染</w:t>
            </w:r>
            <w:r>
              <w:rPr>
                <w:rFonts w:hint="eastAsia"/>
                <w:sz w:val="18"/>
                <w:szCs w:val="20"/>
              </w:rPr>
              <w:t>，</w:t>
            </w:r>
            <w:r>
              <w:rPr>
                <w:sz w:val="18"/>
                <w:szCs w:val="20"/>
              </w:rPr>
              <w:t>廖卓</w:t>
            </w:r>
            <w:r>
              <w:rPr>
                <w:rFonts w:hint="eastAsia"/>
                <w:sz w:val="18"/>
                <w:szCs w:val="20"/>
              </w:rPr>
              <w:t>，“</w:t>
            </w:r>
            <w:r>
              <w:rPr>
                <w:sz w:val="18"/>
                <w:szCs w:val="20"/>
              </w:rPr>
              <w:t>技术创新对企业</w:t>
            </w:r>
            <w:r>
              <w:rPr>
                <w:sz w:val="18"/>
                <w:szCs w:val="20"/>
              </w:rPr>
              <w:t>绩效的影响研究</w:t>
            </w:r>
            <w:r>
              <w:rPr>
                <w:sz w:val="18"/>
                <w:szCs w:val="20"/>
              </w:rPr>
              <w:t>——</w:t>
            </w:r>
            <w:r>
              <w:rPr>
                <w:sz w:val="18"/>
                <w:szCs w:val="20"/>
              </w:rPr>
              <w:t>以中小板上市企业为例</w:t>
            </w:r>
            <w:r>
              <w:rPr>
                <w:rFonts w:hint="eastAsia"/>
                <w:sz w:val="18"/>
                <w:szCs w:val="20"/>
              </w:rPr>
              <w:t>”，</w:t>
            </w:r>
            <w:r>
              <w:rPr>
                <w:sz w:val="18"/>
                <w:szCs w:val="20"/>
              </w:rPr>
              <w:t>商业会计</w:t>
            </w:r>
            <w:r>
              <w:rPr>
                <w:rFonts w:hint="eastAsia"/>
                <w:sz w:val="18"/>
                <w:szCs w:val="20"/>
              </w:rPr>
              <w:t>，</w:t>
            </w:r>
            <w:r>
              <w:rPr>
                <w:rFonts w:hint="eastAsia"/>
                <w:sz w:val="18"/>
                <w:szCs w:val="20"/>
              </w:rPr>
              <w:t>2</w:t>
            </w:r>
            <w:r>
              <w:rPr>
                <w:sz w:val="18"/>
                <w:szCs w:val="20"/>
              </w:rPr>
              <w:t>021</w:t>
            </w:r>
            <w:r>
              <w:rPr>
                <w:rFonts w:hint="eastAsia"/>
                <w:sz w:val="18"/>
                <w:szCs w:val="20"/>
              </w:rPr>
              <w:t>年第二十期，</w:t>
            </w:r>
            <w:r>
              <w:rPr>
                <w:sz w:val="18"/>
                <w:szCs w:val="20"/>
              </w:rPr>
              <w:t>51</w:t>
            </w:r>
            <w:r>
              <w:rPr>
                <w:rFonts w:hint="eastAsia"/>
                <w:sz w:val="18"/>
                <w:szCs w:val="20"/>
              </w:rPr>
              <w:t>页</w:t>
            </w:r>
            <w:r>
              <w:rPr>
                <w:rFonts w:hint="eastAsia"/>
                <w:sz w:val="18"/>
                <w:szCs w:val="20"/>
              </w:rPr>
              <w:t>~</w:t>
            </w:r>
            <w:r>
              <w:rPr>
                <w:sz w:val="18"/>
                <w:szCs w:val="20"/>
              </w:rPr>
              <w:t>55</w:t>
            </w:r>
            <w:r>
              <w:rPr>
                <w:rFonts w:hint="eastAsia"/>
                <w:sz w:val="18"/>
                <w:szCs w:val="20"/>
              </w:rPr>
              <w:t>页。</w:t>
            </w:r>
          </w:p>
          <w:p w:rsidR="00000000" w:rsidRDefault="00E42E5A">
            <w:pPr>
              <w:rPr>
                <w:rFonts w:hint="eastAsia"/>
                <w:sz w:val="18"/>
                <w:szCs w:val="20"/>
              </w:rPr>
            </w:pPr>
            <w:r>
              <w:rPr>
                <w:rFonts w:hint="eastAsia"/>
                <w:sz w:val="18"/>
                <w:szCs w:val="20"/>
              </w:rPr>
              <w:t>[</w:t>
            </w:r>
            <w:r>
              <w:rPr>
                <w:sz w:val="18"/>
                <w:szCs w:val="20"/>
              </w:rPr>
              <w:t>14</w:t>
            </w:r>
            <w:r>
              <w:rPr>
                <w:rFonts w:hint="eastAsia"/>
                <w:sz w:val="18"/>
                <w:szCs w:val="20"/>
              </w:rPr>
              <w:t>]</w:t>
            </w:r>
            <w:r>
              <w:rPr>
                <w:sz w:val="18"/>
                <w:szCs w:val="20"/>
              </w:rPr>
              <w:t xml:space="preserve"> </w:t>
            </w:r>
            <w:r>
              <w:rPr>
                <w:sz w:val="18"/>
                <w:szCs w:val="20"/>
              </w:rPr>
              <w:t>周纯</w:t>
            </w:r>
            <w:r>
              <w:rPr>
                <w:rFonts w:hint="eastAsia"/>
                <w:sz w:val="18"/>
                <w:szCs w:val="20"/>
              </w:rPr>
              <w:t>，“</w:t>
            </w:r>
            <w:r>
              <w:rPr>
                <w:sz w:val="18"/>
                <w:szCs w:val="20"/>
              </w:rPr>
              <w:t>知识产权创造能力对企业成长的影响研究</w:t>
            </w:r>
            <w:r>
              <w:rPr>
                <w:sz w:val="18"/>
                <w:szCs w:val="20"/>
              </w:rPr>
              <w:t>——</w:t>
            </w:r>
            <w:r>
              <w:rPr>
                <w:sz w:val="18"/>
                <w:szCs w:val="20"/>
              </w:rPr>
              <w:t>来自高新技术上市公司的证据</w:t>
            </w:r>
            <w:r>
              <w:rPr>
                <w:rFonts w:hint="eastAsia"/>
                <w:sz w:val="18"/>
                <w:szCs w:val="20"/>
              </w:rPr>
              <w:t>”，</w:t>
            </w:r>
            <w:r>
              <w:rPr>
                <w:sz w:val="18"/>
                <w:szCs w:val="20"/>
              </w:rPr>
              <w:t>浙江工商大学</w:t>
            </w:r>
            <w:r>
              <w:rPr>
                <w:rFonts w:hint="eastAsia"/>
                <w:sz w:val="18"/>
                <w:szCs w:val="20"/>
              </w:rPr>
              <w:t>，</w:t>
            </w:r>
            <w:r>
              <w:rPr>
                <w:sz w:val="18"/>
                <w:szCs w:val="20"/>
              </w:rPr>
              <w:t>2020</w:t>
            </w:r>
            <w:r>
              <w:rPr>
                <w:rFonts w:hint="eastAsia"/>
                <w:sz w:val="18"/>
                <w:szCs w:val="20"/>
              </w:rPr>
              <w:t>。</w:t>
            </w:r>
          </w:p>
          <w:p w:rsidR="00000000" w:rsidRDefault="00E42E5A">
            <w:pPr>
              <w:rPr>
                <w:sz w:val="18"/>
                <w:szCs w:val="20"/>
              </w:rPr>
            </w:pPr>
            <w:r>
              <w:rPr>
                <w:rFonts w:hint="eastAsia"/>
                <w:sz w:val="18"/>
                <w:szCs w:val="20"/>
              </w:rPr>
              <w:t>[</w:t>
            </w:r>
            <w:r>
              <w:rPr>
                <w:sz w:val="18"/>
                <w:szCs w:val="20"/>
              </w:rPr>
              <w:t>15</w:t>
            </w:r>
            <w:r>
              <w:rPr>
                <w:rFonts w:hint="eastAsia"/>
                <w:sz w:val="18"/>
                <w:szCs w:val="20"/>
              </w:rPr>
              <w:t>]</w:t>
            </w:r>
            <w:r>
              <w:rPr>
                <w:sz w:val="18"/>
                <w:szCs w:val="20"/>
              </w:rPr>
              <w:t xml:space="preserve"> </w:t>
            </w:r>
            <w:r>
              <w:rPr>
                <w:sz w:val="18"/>
                <w:szCs w:val="20"/>
              </w:rPr>
              <w:t>李延喜</w:t>
            </w:r>
            <w:r>
              <w:rPr>
                <w:rFonts w:hint="eastAsia"/>
                <w:sz w:val="18"/>
                <w:szCs w:val="20"/>
              </w:rPr>
              <w:t>，</w:t>
            </w:r>
            <w:r>
              <w:rPr>
                <w:sz w:val="18"/>
                <w:szCs w:val="20"/>
              </w:rPr>
              <w:t>巴雪冰</w:t>
            </w:r>
            <w:r>
              <w:rPr>
                <w:rFonts w:hint="eastAsia"/>
                <w:sz w:val="18"/>
                <w:szCs w:val="20"/>
              </w:rPr>
              <w:t>，</w:t>
            </w:r>
            <w:r>
              <w:rPr>
                <w:sz w:val="18"/>
                <w:szCs w:val="20"/>
              </w:rPr>
              <w:t>薛光</w:t>
            </w:r>
            <w:r>
              <w:rPr>
                <w:rFonts w:hint="eastAsia"/>
                <w:sz w:val="18"/>
                <w:szCs w:val="20"/>
              </w:rPr>
              <w:t>，“</w:t>
            </w:r>
            <w:r>
              <w:rPr>
                <w:sz w:val="18"/>
                <w:szCs w:val="20"/>
              </w:rPr>
              <w:t>企业成长性综合评价方法的实证研究</w:t>
            </w:r>
            <w:r>
              <w:rPr>
                <w:rFonts w:hint="eastAsia"/>
                <w:sz w:val="18"/>
                <w:szCs w:val="20"/>
              </w:rPr>
              <w:t>”，《</w:t>
            </w:r>
            <w:r>
              <w:rPr>
                <w:sz w:val="18"/>
                <w:szCs w:val="20"/>
              </w:rPr>
              <w:t>大连理工大学学报</w:t>
            </w:r>
            <w:r>
              <w:rPr>
                <w:rFonts w:hint="eastAsia"/>
                <w:sz w:val="18"/>
                <w:szCs w:val="20"/>
              </w:rPr>
              <w:t>》，</w:t>
            </w:r>
            <w:r>
              <w:rPr>
                <w:rFonts w:hint="eastAsia"/>
                <w:sz w:val="18"/>
                <w:szCs w:val="20"/>
              </w:rPr>
              <w:t>2</w:t>
            </w:r>
            <w:r>
              <w:rPr>
                <w:sz w:val="18"/>
                <w:szCs w:val="20"/>
              </w:rPr>
              <w:t>006</w:t>
            </w:r>
            <w:r>
              <w:rPr>
                <w:rFonts w:hint="eastAsia"/>
                <w:sz w:val="18"/>
                <w:szCs w:val="20"/>
              </w:rPr>
              <w:t>年第三期，</w:t>
            </w:r>
            <w:r>
              <w:rPr>
                <w:sz w:val="18"/>
                <w:szCs w:val="20"/>
              </w:rPr>
              <w:t>1</w:t>
            </w:r>
            <w:r>
              <w:rPr>
                <w:rFonts w:hint="eastAsia"/>
                <w:sz w:val="18"/>
                <w:szCs w:val="20"/>
              </w:rPr>
              <w:t>页</w:t>
            </w:r>
            <w:r>
              <w:rPr>
                <w:rFonts w:hint="eastAsia"/>
                <w:sz w:val="18"/>
                <w:szCs w:val="20"/>
              </w:rPr>
              <w:t>~</w:t>
            </w:r>
            <w:r>
              <w:rPr>
                <w:sz w:val="18"/>
                <w:szCs w:val="20"/>
              </w:rPr>
              <w:t>6</w:t>
            </w:r>
            <w:r>
              <w:rPr>
                <w:rFonts w:hint="eastAsia"/>
                <w:sz w:val="18"/>
                <w:szCs w:val="20"/>
              </w:rPr>
              <w:t>页。</w:t>
            </w:r>
          </w:p>
          <w:p w:rsidR="00000000" w:rsidRDefault="00E42E5A">
            <w:pPr>
              <w:rPr>
                <w:sz w:val="18"/>
                <w:szCs w:val="20"/>
              </w:rPr>
            </w:pPr>
            <w:r>
              <w:rPr>
                <w:rFonts w:hint="eastAsia"/>
                <w:sz w:val="18"/>
                <w:szCs w:val="20"/>
              </w:rPr>
              <w:t>[</w:t>
            </w:r>
            <w:r>
              <w:rPr>
                <w:sz w:val="18"/>
                <w:szCs w:val="20"/>
              </w:rPr>
              <w:t>16</w:t>
            </w:r>
            <w:r>
              <w:rPr>
                <w:rFonts w:hint="eastAsia"/>
                <w:sz w:val="18"/>
                <w:szCs w:val="20"/>
              </w:rPr>
              <w:t>]</w:t>
            </w:r>
            <w:r>
              <w:rPr>
                <w:sz w:val="18"/>
                <w:szCs w:val="20"/>
              </w:rPr>
              <w:t xml:space="preserve"> </w:t>
            </w:r>
            <w:r>
              <w:rPr>
                <w:sz w:val="18"/>
                <w:szCs w:val="20"/>
              </w:rPr>
              <w:t>张敏</w:t>
            </w:r>
            <w:r>
              <w:rPr>
                <w:rFonts w:hint="eastAsia"/>
                <w:sz w:val="18"/>
                <w:szCs w:val="20"/>
              </w:rPr>
              <w:t>，</w:t>
            </w:r>
            <w:r>
              <w:rPr>
                <w:sz w:val="18"/>
                <w:szCs w:val="20"/>
              </w:rPr>
              <w:t>李刚</w:t>
            </w:r>
            <w:r>
              <w:rPr>
                <w:rFonts w:hint="eastAsia"/>
                <w:sz w:val="18"/>
                <w:szCs w:val="20"/>
              </w:rPr>
              <w:t>，</w:t>
            </w:r>
            <w:r>
              <w:rPr>
                <w:sz w:val="18"/>
                <w:szCs w:val="20"/>
              </w:rPr>
              <w:t>袁涛</w:t>
            </w:r>
            <w:r>
              <w:rPr>
                <w:rFonts w:hint="eastAsia"/>
                <w:sz w:val="18"/>
                <w:szCs w:val="20"/>
              </w:rPr>
              <w:t>，“</w:t>
            </w:r>
            <w:r>
              <w:rPr>
                <w:sz w:val="18"/>
                <w:szCs w:val="20"/>
              </w:rPr>
              <w:t>创业板上市公司内部控制有效性对其成长性的影响</w:t>
            </w:r>
            <w:r>
              <w:rPr>
                <w:rFonts w:hint="eastAsia"/>
                <w:sz w:val="18"/>
                <w:szCs w:val="20"/>
              </w:rPr>
              <w:t>”，《</w:t>
            </w:r>
            <w:r>
              <w:rPr>
                <w:sz w:val="18"/>
                <w:szCs w:val="20"/>
              </w:rPr>
              <w:t>商场现代化</w:t>
            </w:r>
            <w:r>
              <w:rPr>
                <w:rFonts w:hint="eastAsia"/>
                <w:sz w:val="18"/>
                <w:szCs w:val="20"/>
              </w:rPr>
              <w:t>》，</w:t>
            </w:r>
            <w:r>
              <w:rPr>
                <w:rFonts w:hint="eastAsia"/>
                <w:sz w:val="18"/>
                <w:szCs w:val="20"/>
              </w:rPr>
              <w:t>2</w:t>
            </w:r>
            <w:r>
              <w:rPr>
                <w:sz w:val="18"/>
                <w:szCs w:val="20"/>
              </w:rPr>
              <w:t>019</w:t>
            </w:r>
            <w:r>
              <w:rPr>
                <w:rFonts w:hint="eastAsia"/>
                <w:sz w:val="18"/>
                <w:szCs w:val="20"/>
              </w:rPr>
              <w:t>年第十九期，</w:t>
            </w:r>
            <w:r>
              <w:rPr>
                <w:sz w:val="18"/>
                <w:szCs w:val="20"/>
              </w:rPr>
              <w:t>97</w:t>
            </w:r>
            <w:r>
              <w:rPr>
                <w:rFonts w:hint="eastAsia"/>
                <w:sz w:val="18"/>
                <w:szCs w:val="20"/>
              </w:rPr>
              <w:t>页</w:t>
            </w:r>
            <w:r>
              <w:rPr>
                <w:rFonts w:hint="eastAsia"/>
                <w:sz w:val="18"/>
                <w:szCs w:val="20"/>
              </w:rPr>
              <w:t>~</w:t>
            </w:r>
            <w:r>
              <w:rPr>
                <w:sz w:val="18"/>
                <w:szCs w:val="20"/>
              </w:rPr>
              <w:t>99</w:t>
            </w:r>
            <w:r>
              <w:rPr>
                <w:rFonts w:hint="eastAsia"/>
                <w:sz w:val="18"/>
                <w:szCs w:val="20"/>
              </w:rPr>
              <w:t>页。</w:t>
            </w:r>
          </w:p>
          <w:p w:rsidR="00000000" w:rsidRDefault="00E42E5A">
            <w:pPr>
              <w:rPr>
                <w:sz w:val="18"/>
                <w:szCs w:val="20"/>
              </w:rPr>
            </w:pPr>
            <w:r>
              <w:rPr>
                <w:rFonts w:hint="eastAsia"/>
                <w:sz w:val="18"/>
                <w:szCs w:val="20"/>
              </w:rPr>
              <w:t>[</w:t>
            </w:r>
            <w:r>
              <w:rPr>
                <w:sz w:val="18"/>
                <w:szCs w:val="20"/>
              </w:rPr>
              <w:t>17</w:t>
            </w:r>
            <w:r>
              <w:rPr>
                <w:rFonts w:hint="eastAsia"/>
                <w:sz w:val="18"/>
                <w:szCs w:val="20"/>
              </w:rPr>
              <w:t>]</w:t>
            </w:r>
            <w:r>
              <w:rPr>
                <w:sz w:val="18"/>
                <w:szCs w:val="20"/>
              </w:rPr>
              <w:t xml:space="preserve"> </w:t>
            </w:r>
            <w:r>
              <w:rPr>
                <w:sz w:val="18"/>
                <w:szCs w:val="20"/>
              </w:rPr>
              <w:t>谷文林</w:t>
            </w:r>
            <w:r>
              <w:rPr>
                <w:rFonts w:hint="eastAsia"/>
                <w:sz w:val="18"/>
                <w:szCs w:val="20"/>
              </w:rPr>
              <w:t>，</w:t>
            </w:r>
            <w:r>
              <w:rPr>
                <w:sz w:val="18"/>
                <w:szCs w:val="20"/>
              </w:rPr>
              <w:t>林宁</w:t>
            </w:r>
            <w:r>
              <w:rPr>
                <w:rFonts w:hint="eastAsia"/>
                <w:sz w:val="18"/>
                <w:szCs w:val="20"/>
              </w:rPr>
              <w:t>，</w:t>
            </w:r>
            <w:r>
              <w:rPr>
                <w:sz w:val="18"/>
                <w:szCs w:val="20"/>
              </w:rPr>
              <w:t>马玉国</w:t>
            </w:r>
            <w:r>
              <w:rPr>
                <w:rFonts w:hint="eastAsia"/>
                <w:sz w:val="18"/>
                <w:szCs w:val="20"/>
              </w:rPr>
              <w:t>，“</w:t>
            </w:r>
            <w:r>
              <w:rPr>
                <w:sz w:val="18"/>
                <w:szCs w:val="20"/>
              </w:rPr>
              <w:t>基于突变级数法的白</w:t>
            </w:r>
            <w:r>
              <w:rPr>
                <w:sz w:val="18"/>
                <w:szCs w:val="20"/>
              </w:rPr>
              <w:t>酒行业上市企业成长性评价</w:t>
            </w:r>
            <w:r>
              <w:rPr>
                <w:rFonts w:hint="eastAsia"/>
                <w:sz w:val="18"/>
                <w:szCs w:val="20"/>
              </w:rPr>
              <w:t>”，《</w:t>
            </w:r>
            <w:r>
              <w:rPr>
                <w:sz w:val="18"/>
                <w:szCs w:val="20"/>
              </w:rPr>
              <w:t>湖北农业科学</w:t>
            </w:r>
            <w:r>
              <w:rPr>
                <w:rFonts w:hint="eastAsia"/>
                <w:sz w:val="18"/>
                <w:szCs w:val="20"/>
              </w:rPr>
              <w:t>》，</w:t>
            </w:r>
            <w:r>
              <w:rPr>
                <w:rFonts w:hint="eastAsia"/>
                <w:sz w:val="18"/>
                <w:szCs w:val="20"/>
              </w:rPr>
              <w:t>2</w:t>
            </w:r>
            <w:r>
              <w:rPr>
                <w:sz w:val="18"/>
                <w:szCs w:val="20"/>
              </w:rPr>
              <w:t>018</w:t>
            </w:r>
            <w:r>
              <w:rPr>
                <w:rFonts w:hint="eastAsia"/>
                <w:sz w:val="18"/>
                <w:szCs w:val="20"/>
              </w:rPr>
              <w:t>年第二十四期，</w:t>
            </w:r>
            <w:r>
              <w:rPr>
                <w:sz w:val="18"/>
                <w:szCs w:val="20"/>
              </w:rPr>
              <w:t>181</w:t>
            </w:r>
            <w:r>
              <w:rPr>
                <w:rFonts w:hint="eastAsia"/>
                <w:sz w:val="18"/>
                <w:szCs w:val="20"/>
              </w:rPr>
              <w:t>页</w:t>
            </w:r>
            <w:r>
              <w:rPr>
                <w:rFonts w:hint="eastAsia"/>
                <w:sz w:val="18"/>
                <w:szCs w:val="20"/>
              </w:rPr>
              <w:t>~</w:t>
            </w:r>
            <w:r>
              <w:rPr>
                <w:sz w:val="18"/>
                <w:szCs w:val="20"/>
              </w:rPr>
              <w:t>185</w:t>
            </w:r>
            <w:r>
              <w:rPr>
                <w:rFonts w:hint="eastAsia"/>
                <w:sz w:val="18"/>
                <w:szCs w:val="20"/>
              </w:rPr>
              <w:t>页。</w:t>
            </w:r>
          </w:p>
          <w:p w:rsidR="00000000" w:rsidRDefault="00E42E5A">
            <w:pPr>
              <w:rPr>
                <w:sz w:val="18"/>
                <w:szCs w:val="20"/>
              </w:rPr>
            </w:pPr>
            <w:r>
              <w:rPr>
                <w:rFonts w:hint="eastAsia"/>
                <w:sz w:val="18"/>
                <w:szCs w:val="20"/>
              </w:rPr>
              <w:t>[</w:t>
            </w:r>
            <w:r>
              <w:rPr>
                <w:sz w:val="18"/>
                <w:szCs w:val="20"/>
              </w:rPr>
              <w:t>18</w:t>
            </w:r>
            <w:r>
              <w:rPr>
                <w:rFonts w:hint="eastAsia"/>
                <w:sz w:val="18"/>
                <w:szCs w:val="20"/>
              </w:rPr>
              <w:t>]</w:t>
            </w:r>
            <w:r>
              <w:rPr>
                <w:sz w:val="18"/>
                <w:szCs w:val="20"/>
              </w:rPr>
              <w:t xml:space="preserve"> </w:t>
            </w:r>
            <w:r>
              <w:rPr>
                <w:sz w:val="18"/>
                <w:szCs w:val="20"/>
              </w:rPr>
              <w:t>刘丽洁</w:t>
            </w:r>
            <w:r>
              <w:rPr>
                <w:rFonts w:hint="eastAsia"/>
                <w:sz w:val="18"/>
                <w:szCs w:val="20"/>
              </w:rPr>
              <w:t>，“</w:t>
            </w:r>
            <w:r>
              <w:rPr>
                <w:sz w:val="18"/>
                <w:szCs w:val="20"/>
              </w:rPr>
              <w:t>基于主成分分析的阿里巴巴盈利质量四要素评价研究</w:t>
            </w:r>
            <w:r>
              <w:rPr>
                <w:rFonts w:hint="eastAsia"/>
                <w:sz w:val="18"/>
                <w:szCs w:val="20"/>
              </w:rPr>
              <w:t>”，《</w:t>
            </w:r>
            <w:r>
              <w:rPr>
                <w:sz w:val="18"/>
                <w:szCs w:val="20"/>
              </w:rPr>
              <w:t>青岛科技大学</w:t>
            </w:r>
            <w:r>
              <w:rPr>
                <w:rFonts w:hint="eastAsia"/>
                <w:sz w:val="18"/>
                <w:szCs w:val="20"/>
              </w:rPr>
              <w:t>》，</w:t>
            </w:r>
            <w:r>
              <w:rPr>
                <w:sz w:val="18"/>
                <w:szCs w:val="20"/>
              </w:rPr>
              <w:t>2021</w:t>
            </w:r>
            <w:r>
              <w:rPr>
                <w:rFonts w:hint="eastAsia"/>
                <w:sz w:val="18"/>
                <w:szCs w:val="20"/>
              </w:rPr>
              <w:t>。</w:t>
            </w:r>
          </w:p>
          <w:p w:rsidR="00000000" w:rsidRDefault="00E42E5A">
            <w:pPr>
              <w:rPr>
                <w:sz w:val="18"/>
                <w:szCs w:val="20"/>
              </w:rPr>
            </w:pPr>
            <w:r>
              <w:rPr>
                <w:rFonts w:hint="eastAsia"/>
                <w:sz w:val="18"/>
                <w:szCs w:val="20"/>
              </w:rPr>
              <w:t>[</w:t>
            </w:r>
            <w:r>
              <w:rPr>
                <w:sz w:val="18"/>
                <w:szCs w:val="20"/>
              </w:rPr>
              <w:t>19</w:t>
            </w:r>
            <w:r>
              <w:rPr>
                <w:rFonts w:hint="eastAsia"/>
                <w:sz w:val="18"/>
                <w:szCs w:val="20"/>
              </w:rPr>
              <w:t>]</w:t>
            </w:r>
            <w:r>
              <w:rPr>
                <w:sz w:val="18"/>
                <w:szCs w:val="20"/>
              </w:rPr>
              <w:t xml:space="preserve"> </w:t>
            </w:r>
            <w:r>
              <w:rPr>
                <w:sz w:val="18"/>
                <w:szCs w:val="20"/>
              </w:rPr>
              <w:t>杨雪</w:t>
            </w:r>
            <w:r>
              <w:rPr>
                <w:rFonts w:hint="eastAsia"/>
                <w:sz w:val="18"/>
                <w:szCs w:val="20"/>
              </w:rPr>
              <w:t>，</w:t>
            </w:r>
            <w:r>
              <w:rPr>
                <w:sz w:val="18"/>
                <w:szCs w:val="20"/>
              </w:rPr>
              <w:t>何玉成</w:t>
            </w:r>
            <w:r>
              <w:rPr>
                <w:rFonts w:hint="eastAsia"/>
                <w:sz w:val="18"/>
                <w:szCs w:val="20"/>
              </w:rPr>
              <w:t>，“</w:t>
            </w:r>
            <w:r>
              <w:rPr>
                <w:sz w:val="18"/>
                <w:szCs w:val="20"/>
              </w:rPr>
              <w:t>我国中药上市公司成长性评价研究</w:t>
            </w:r>
            <w:r>
              <w:rPr>
                <w:sz w:val="18"/>
                <w:szCs w:val="20"/>
              </w:rPr>
              <w:t>——</w:t>
            </w:r>
            <w:r>
              <w:rPr>
                <w:sz w:val="18"/>
                <w:szCs w:val="20"/>
              </w:rPr>
              <w:t>基于因子分析法的</w:t>
            </w:r>
            <w:r>
              <w:rPr>
                <w:sz w:val="18"/>
                <w:szCs w:val="20"/>
              </w:rPr>
              <w:t>Topsis</w:t>
            </w:r>
            <w:r>
              <w:rPr>
                <w:sz w:val="18"/>
                <w:szCs w:val="20"/>
              </w:rPr>
              <w:t>评价法</w:t>
            </w:r>
            <w:r>
              <w:rPr>
                <w:rFonts w:hint="eastAsia"/>
                <w:sz w:val="18"/>
                <w:szCs w:val="20"/>
              </w:rPr>
              <w:t>”，《</w:t>
            </w:r>
            <w:r>
              <w:rPr>
                <w:sz w:val="18"/>
                <w:szCs w:val="20"/>
              </w:rPr>
              <w:t>中草药</w:t>
            </w:r>
            <w:r>
              <w:rPr>
                <w:rFonts w:hint="eastAsia"/>
                <w:sz w:val="18"/>
                <w:szCs w:val="20"/>
              </w:rPr>
              <w:t>》，</w:t>
            </w:r>
            <w:r>
              <w:rPr>
                <w:rFonts w:hint="eastAsia"/>
                <w:sz w:val="18"/>
                <w:szCs w:val="20"/>
              </w:rPr>
              <w:t>2</w:t>
            </w:r>
            <w:r>
              <w:rPr>
                <w:sz w:val="18"/>
                <w:szCs w:val="20"/>
              </w:rPr>
              <w:t>018</w:t>
            </w:r>
            <w:r>
              <w:rPr>
                <w:rFonts w:hint="eastAsia"/>
                <w:sz w:val="18"/>
                <w:szCs w:val="20"/>
              </w:rPr>
              <w:t>年第二十一期，</w:t>
            </w:r>
            <w:r>
              <w:rPr>
                <w:sz w:val="18"/>
                <w:szCs w:val="20"/>
              </w:rPr>
              <w:t>5220</w:t>
            </w:r>
            <w:r>
              <w:rPr>
                <w:rFonts w:hint="eastAsia"/>
                <w:sz w:val="18"/>
                <w:szCs w:val="20"/>
              </w:rPr>
              <w:t>页</w:t>
            </w:r>
            <w:r>
              <w:rPr>
                <w:rFonts w:hint="eastAsia"/>
                <w:sz w:val="18"/>
                <w:szCs w:val="20"/>
              </w:rPr>
              <w:t>~</w:t>
            </w:r>
            <w:r>
              <w:rPr>
                <w:sz w:val="18"/>
                <w:szCs w:val="20"/>
              </w:rPr>
              <w:t>5228</w:t>
            </w:r>
            <w:r>
              <w:rPr>
                <w:rFonts w:hint="eastAsia"/>
                <w:sz w:val="18"/>
                <w:szCs w:val="20"/>
              </w:rPr>
              <w:t>页。</w:t>
            </w:r>
          </w:p>
          <w:p w:rsidR="00000000" w:rsidRDefault="00E42E5A">
            <w:pPr>
              <w:rPr>
                <w:sz w:val="18"/>
                <w:szCs w:val="20"/>
              </w:rPr>
            </w:pPr>
            <w:r>
              <w:rPr>
                <w:rFonts w:hint="eastAsia"/>
                <w:sz w:val="18"/>
                <w:szCs w:val="20"/>
              </w:rPr>
              <w:t>[</w:t>
            </w:r>
            <w:r>
              <w:rPr>
                <w:sz w:val="18"/>
                <w:szCs w:val="20"/>
              </w:rPr>
              <w:t>20</w:t>
            </w:r>
            <w:r>
              <w:rPr>
                <w:rFonts w:hint="eastAsia"/>
                <w:sz w:val="18"/>
                <w:szCs w:val="20"/>
              </w:rPr>
              <w:t>]</w:t>
            </w:r>
            <w:r>
              <w:rPr>
                <w:sz w:val="18"/>
                <w:szCs w:val="20"/>
              </w:rPr>
              <w:t xml:space="preserve"> </w:t>
            </w:r>
            <w:r>
              <w:rPr>
                <w:sz w:val="18"/>
                <w:szCs w:val="20"/>
              </w:rPr>
              <w:t>余东东</w:t>
            </w:r>
            <w:r>
              <w:rPr>
                <w:rFonts w:hint="eastAsia"/>
                <w:sz w:val="18"/>
                <w:szCs w:val="20"/>
              </w:rPr>
              <w:t>，“</w:t>
            </w:r>
            <w:r>
              <w:rPr>
                <w:sz w:val="18"/>
                <w:szCs w:val="20"/>
              </w:rPr>
              <w:t>战略新兴企业成长性评价实证研究</w:t>
            </w:r>
            <w:r>
              <w:rPr>
                <w:rFonts w:hint="eastAsia"/>
                <w:sz w:val="18"/>
                <w:szCs w:val="20"/>
              </w:rPr>
              <w:t>”，</w:t>
            </w:r>
            <w:r>
              <w:rPr>
                <w:sz w:val="18"/>
                <w:szCs w:val="20"/>
              </w:rPr>
              <w:t>华东理工大学</w:t>
            </w:r>
            <w:r>
              <w:rPr>
                <w:rFonts w:hint="eastAsia"/>
                <w:sz w:val="18"/>
                <w:szCs w:val="20"/>
              </w:rPr>
              <w:t>，</w:t>
            </w:r>
            <w:r>
              <w:rPr>
                <w:rFonts w:hint="eastAsia"/>
                <w:sz w:val="18"/>
                <w:szCs w:val="20"/>
              </w:rPr>
              <w:t>2</w:t>
            </w:r>
            <w:r>
              <w:rPr>
                <w:sz w:val="18"/>
                <w:szCs w:val="20"/>
              </w:rPr>
              <w:t>016</w:t>
            </w:r>
            <w:r>
              <w:rPr>
                <w:rFonts w:hint="eastAsia"/>
                <w:sz w:val="18"/>
                <w:szCs w:val="20"/>
              </w:rPr>
              <w:t>。</w:t>
            </w:r>
          </w:p>
          <w:p w:rsidR="00000000" w:rsidRDefault="00E42E5A">
            <w:pPr>
              <w:numPr>
                <w:ilvl w:val="0"/>
                <w:numId w:val="1"/>
              </w:numPr>
              <w:rPr>
                <w:rFonts w:hint="eastAsia"/>
                <w:sz w:val="18"/>
                <w:szCs w:val="20"/>
              </w:rPr>
            </w:pPr>
            <w:r>
              <w:rPr>
                <w:rFonts w:hint="eastAsia"/>
                <w:sz w:val="18"/>
                <w:szCs w:val="20"/>
              </w:rPr>
              <w:t>沈达勇，“基于技术创新能力的中小企业内生性成长性研究”，当代经济科学，</w:t>
            </w:r>
            <w:r>
              <w:rPr>
                <w:rFonts w:hint="eastAsia"/>
                <w:sz w:val="18"/>
                <w:szCs w:val="20"/>
              </w:rPr>
              <w:t>2017</w:t>
            </w:r>
            <w:r>
              <w:rPr>
                <w:rFonts w:hint="eastAsia"/>
                <w:sz w:val="18"/>
                <w:szCs w:val="20"/>
              </w:rPr>
              <w:t>年第</w:t>
            </w:r>
            <w:r>
              <w:rPr>
                <w:rFonts w:hint="eastAsia"/>
                <w:sz w:val="18"/>
                <w:szCs w:val="20"/>
              </w:rPr>
              <w:t>三</w:t>
            </w:r>
            <w:r>
              <w:rPr>
                <w:rFonts w:hint="eastAsia"/>
                <w:sz w:val="18"/>
                <w:szCs w:val="20"/>
              </w:rPr>
              <w:t>十九</w:t>
            </w:r>
            <w:r>
              <w:rPr>
                <w:rFonts w:hint="eastAsia"/>
                <w:sz w:val="18"/>
                <w:szCs w:val="20"/>
              </w:rPr>
              <w:t>期</w:t>
            </w:r>
            <w:r>
              <w:rPr>
                <w:rFonts w:hint="eastAsia"/>
                <w:sz w:val="18"/>
                <w:szCs w:val="20"/>
              </w:rPr>
              <w:t>，</w:t>
            </w:r>
            <w:r>
              <w:rPr>
                <w:rFonts w:hint="eastAsia"/>
                <w:sz w:val="18"/>
                <w:szCs w:val="20"/>
              </w:rPr>
              <w:t>116</w:t>
            </w:r>
            <w:r>
              <w:rPr>
                <w:rFonts w:hint="eastAsia"/>
                <w:sz w:val="18"/>
                <w:szCs w:val="20"/>
              </w:rPr>
              <w:t>页</w:t>
            </w:r>
            <w:r>
              <w:rPr>
                <w:rFonts w:hint="eastAsia"/>
                <w:sz w:val="18"/>
                <w:szCs w:val="20"/>
              </w:rPr>
              <w:t>~</w:t>
            </w:r>
            <w:r>
              <w:rPr>
                <w:rFonts w:hint="eastAsia"/>
                <w:sz w:val="18"/>
                <w:szCs w:val="20"/>
              </w:rPr>
              <w:t>123</w:t>
            </w:r>
            <w:r>
              <w:rPr>
                <w:rFonts w:hint="eastAsia"/>
                <w:sz w:val="18"/>
                <w:szCs w:val="20"/>
              </w:rPr>
              <w:t>页</w:t>
            </w:r>
            <w:r>
              <w:rPr>
                <w:rFonts w:hint="eastAsia"/>
                <w:sz w:val="18"/>
                <w:szCs w:val="20"/>
              </w:rPr>
              <w:t>。</w:t>
            </w:r>
          </w:p>
          <w:p w:rsidR="00000000" w:rsidRDefault="00E42E5A">
            <w:pPr>
              <w:numPr>
                <w:ilvl w:val="0"/>
                <w:numId w:val="1"/>
              </w:numPr>
              <w:rPr>
                <w:rFonts w:hint="eastAsia"/>
                <w:sz w:val="18"/>
                <w:szCs w:val="20"/>
              </w:rPr>
            </w:pPr>
            <w:r>
              <w:rPr>
                <w:rFonts w:hint="eastAsia"/>
                <w:sz w:val="18"/>
                <w:szCs w:val="20"/>
              </w:rPr>
              <w:t>姚世斌，“基于技术创新的中小企业成长性实证研究”，科技管理研究，</w:t>
            </w:r>
            <w:r>
              <w:rPr>
                <w:rFonts w:hint="eastAsia"/>
                <w:sz w:val="18"/>
                <w:szCs w:val="20"/>
              </w:rPr>
              <w:t>2010</w:t>
            </w:r>
            <w:r>
              <w:rPr>
                <w:rFonts w:hint="eastAsia"/>
                <w:sz w:val="18"/>
                <w:szCs w:val="20"/>
              </w:rPr>
              <w:t>年第</w:t>
            </w:r>
            <w:r>
              <w:rPr>
                <w:rFonts w:hint="eastAsia"/>
                <w:sz w:val="18"/>
                <w:szCs w:val="20"/>
              </w:rPr>
              <w:t>三十</w:t>
            </w:r>
            <w:r>
              <w:rPr>
                <w:rFonts w:hint="eastAsia"/>
                <w:sz w:val="18"/>
                <w:szCs w:val="20"/>
              </w:rPr>
              <w:t>期</w:t>
            </w:r>
            <w:r>
              <w:rPr>
                <w:rFonts w:hint="eastAsia"/>
                <w:sz w:val="18"/>
                <w:szCs w:val="20"/>
              </w:rPr>
              <w:t>，</w:t>
            </w:r>
            <w:r>
              <w:rPr>
                <w:rFonts w:hint="eastAsia"/>
                <w:sz w:val="18"/>
                <w:szCs w:val="20"/>
              </w:rPr>
              <w:t>12</w:t>
            </w:r>
            <w:r>
              <w:rPr>
                <w:rFonts w:hint="eastAsia"/>
                <w:sz w:val="18"/>
                <w:szCs w:val="20"/>
              </w:rPr>
              <w:t>页</w:t>
            </w:r>
            <w:r>
              <w:rPr>
                <w:rFonts w:hint="eastAsia"/>
                <w:sz w:val="18"/>
                <w:szCs w:val="20"/>
              </w:rPr>
              <w:t>~</w:t>
            </w:r>
            <w:r>
              <w:rPr>
                <w:rFonts w:hint="eastAsia"/>
                <w:sz w:val="18"/>
                <w:szCs w:val="20"/>
              </w:rPr>
              <w:t>15</w:t>
            </w:r>
            <w:r>
              <w:rPr>
                <w:rFonts w:hint="eastAsia"/>
                <w:sz w:val="18"/>
                <w:szCs w:val="20"/>
              </w:rPr>
              <w:t>页</w:t>
            </w:r>
            <w:r>
              <w:rPr>
                <w:rFonts w:hint="eastAsia"/>
                <w:sz w:val="18"/>
                <w:szCs w:val="20"/>
              </w:rPr>
              <w:t>。</w:t>
            </w:r>
          </w:p>
          <w:p w:rsidR="00000000" w:rsidRDefault="00E42E5A">
            <w:pPr>
              <w:numPr>
                <w:ilvl w:val="0"/>
                <w:numId w:val="1"/>
              </w:numPr>
              <w:rPr>
                <w:rFonts w:hint="eastAsia"/>
                <w:sz w:val="18"/>
                <w:szCs w:val="20"/>
              </w:rPr>
            </w:pPr>
            <w:r>
              <w:rPr>
                <w:rFonts w:hint="eastAsia"/>
                <w:sz w:val="18"/>
                <w:szCs w:val="20"/>
              </w:rPr>
              <w:t>王美玲，“创新投入与企业成长性研究——以高新技术企业为例”，</w:t>
            </w:r>
            <w:r>
              <w:rPr>
                <w:rFonts w:hint="eastAsia"/>
                <w:sz w:val="18"/>
                <w:szCs w:val="20"/>
              </w:rPr>
              <w:t>2020</w:t>
            </w:r>
            <w:r>
              <w:rPr>
                <w:rFonts w:hint="eastAsia"/>
                <w:sz w:val="18"/>
                <w:szCs w:val="20"/>
              </w:rPr>
              <w:t>年第</w:t>
            </w:r>
            <w:r>
              <w:rPr>
                <w:rFonts w:hint="eastAsia"/>
                <w:sz w:val="18"/>
                <w:szCs w:val="20"/>
              </w:rPr>
              <w:t>十二期，</w:t>
            </w:r>
            <w:r>
              <w:rPr>
                <w:rFonts w:hint="eastAsia"/>
                <w:sz w:val="18"/>
                <w:szCs w:val="20"/>
              </w:rPr>
              <w:t>21</w:t>
            </w:r>
            <w:r>
              <w:rPr>
                <w:rFonts w:hint="eastAsia"/>
                <w:sz w:val="18"/>
                <w:szCs w:val="20"/>
              </w:rPr>
              <w:t>页</w:t>
            </w:r>
            <w:r>
              <w:rPr>
                <w:rFonts w:hint="eastAsia"/>
                <w:sz w:val="18"/>
                <w:szCs w:val="20"/>
              </w:rPr>
              <w:t>~</w:t>
            </w:r>
            <w:r>
              <w:rPr>
                <w:rFonts w:hint="eastAsia"/>
                <w:sz w:val="18"/>
                <w:szCs w:val="20"/>
              </w:rPr>
              <w:t>24</w:t>
            </w:r>
            <w:r>
              <w:rPr>
                <w:rFonts w:hint="eastAsia"/>
                <w:sz w:val="18"/>
                <w:szCs w:val="20"/>
              </w:rPr>
              <w:t>页</w:t>
            </w:r>
            <w:r>
              <w:rPr>
                <w:rFonts w:hint="eastAsia"/>
                <w:sz w:val="18"/>
                <w:szCs w:val="20"/>
              </w:rPr>
              <w:t>。</w:t>
            </w:r>
          </w:p>
          <w:p w:rsidR="00000000" w:rsidRDefault="00E42E5A">
            <w:pPr>
              <w:numPr>
                <w:ilvl w:val="0"/>
                <w:numId w:val="1"/>
              </w:numPr>
              <w:rPr>
                <w:sz w:val="18"/>
                <w:szCs w:val="20"/>
              </w:rPr>
            </w:pPr>
            <w:r>
              <w:rPr>
                <w:rFonts w:hint="eastAsia"/>
                <w:sz w:val="18"/>
                <w:szCs w:val="20"/>
              </w:rPr>
              <w:t>池仁勇，蔡曜宇，张化尧，“不同技术创新投入结构下的企业成长性分析——以浙江省高新技术企业为例”，</w:t>
            </w:r>
            <w:r>
              <w:rPr>
                <w:rFonts w:hint="eastAsia"/>
                <w:sz w:val="18"/>
                <w:szCs w:val="20"/>
              </w:rPr>
              <w:t>2012</w:t>
            </w:r>
            <w:r>
              <w:rPr>
                <w:rFonts w:hint="eastAsia"/>
                <w:sz w:val="18"/>
                <w:szCs w:val="20"/>
              </w:rPr>
              <w:t>年第十期，</w:t>
            </w:r>
            <w:r>
              <w:rPr>
                <w:rFonts w:hint="eastAsia"/>
                <w:sz w:val="18"/>
                <w:szCs w:val="20"/>
              </w:rPr>
              <w:t>70</w:t>
            </w:r>
            <w:r>
              <w:rPr>
                <w:rFonts w:hint="eastAsia"/>
                <w:sz w:val="18"/>
                <w:szCs w:val="20"/>
              </w:rPr>
              <w:t>页</w:t>
            </w:r>
            <w:r>
              <w:rPr>
                <w:rFonts w:hint="eastAsia"/>
                <w:sz w:val="18"/>
                <w:szCs w:val="20"/>
              </w:rPr>
              <w:t>~</w:t>
            </w:r>
            <w:r>
              <w:rPr>
                <w:rFonts w:hint="eastAsia"/>
                <w:sz w:val="18"/>
                <w:szCs w:val="20"/>
              </w:rPr>
              <w:t>74</w:t>
            </w:r>
            <w:r>
              <w:rPr>
                <w:rFonts w:hint="eastAsia"/>
                <w:sz w:val="18"/>
                <w:szCs w:val="20"/>
              </w:rPr>
              <w:t>页</w:t>
            </w:r>
            <w:r>
              <w:rPr>
                <w:rFonts w:hint="eastAsia"/>
                <w:sz w:val="18"/>
                <w:szCs w:val="20"/>
              </w:rPr>
              <w:t>。</w:t>
            </w:r>
          </w:p>
          <w:p w:rsidR="00000000" w:rsidRDefault="00E42E5A">
            <w:pPr>
              <w:spacing w:line="0" w:lineRule="atLeast"/>
              <w:rPr>
                <w:rFonts w:ascii="宋体" w:hAnsi="宋体"/>
                <w:sz w:val="24"/>
                <w:szCs w:val="24"/>
              </w:rPr>
            </w:pPr>
          </w:p>
        </w:tc>
      </w:tr>
    </w:tbl>
    <w:p w:rsidR="00000000" w:rsidRDefault="00E42E5A">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6"/>
        </w:trPr>
        <w:tc>
          <w:tcPr>
            <w:tcW w:w="9344" w:type="dxa"/>
          </w:tcPr>
          <w:p w:rsidR="00000000" w:rsidRDefault="00E42E5A">
            <w:pPr>
              <w:rPr>
                <w:rFonts w:ascii="宋体" w:hAnsi="宋体"/>
                <w:color w:val="FF0000"/>
                <w:sz w:val="24"/>
                <w:szCs w:val="24"/>
              </w:rPr>
            </w:pPr>
            <w:r>
              <w:rPr>
                <w:rFonts w:ascii="宋体" w:hAnsi="宋体"/>
                <w:sz w:val="24"/>
                <w:szCs w:val="24"/>
              </w:rPr>
              <w:lastRenderedPageBreak/>
              <w:t>5.</w:t>
            </w:r>
            <w:r>
              <w:rPr>
                <w:rFonts w:ascii="宋体" w:hAnsi="宋体" w:hint="eastAsia"/>
                <w:sz w:val="24"/>
                <w:szCs w:val="24"/>
              </w:rPr>
              <w:t>论文提纲</w:t>
            </w:r>
            <w:r>
              <w:rPr>
                <w:rFonts w:ascii="宋体" w:hAnsi="宋体" w:hint="eastAsia"/>
                <w:color w:val="FF0000"/>
                <w:sz w:val="24"/>
                <w:szCs w:val="24"/>
              </w:rPr>
              <w:t>（写到二级标题）</w:t>
            </w:r>
          </w:p>
          <w:p w:rsidR="00000000" w:rsidRDefault="00E42E5A">
            <w:pPr>
              <w:rPr>
                <w:rFonts w:ascii="宋体" w:hAnsi="宋体"/>
                <w:color w:val="FF0000"/>
                <w:sz w:val="24"/>
                <w:szCs w:val="24"/>
              </w:rPr>
            </w:pPr>
          </w:p>
          <w:p w:rsidR="00000000" w:rsidRDefault="00E42E5A">
            <w:pPr>
              <w:rPr>
                <w:rFonts w:ascii="宋体" w:hAnsi="宋体"/>
                <w:sz w:val="24"/>
                <w:szCs w:val="24"/>
              </w:rPr>
            </w:pPr>
            <w:r>
              <w:rPr>
                <w:rFonts w:ascii="宋体" w:hAnsi="宋体" w:hint="eastAsia"/>
                <w:sz w:val="24"/>
                <w:szCs w:val="24"/>
              </w:rPr>
              <w:t>题</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目：</w:t>
            </w:r>
            <w:r>
              <w:rPr>
                <w:rFonts w:ascii="宋体" w:hAnsi="宋体"/>
                <w:sz w:val="24"/>
                <w:szCs w:val="24"/>
              </w:rPr>
              <w:t xml:space="preserve"> </w:t>
            </w:r>
            <w:r>
              <w:rPr>
                <w:rFonts w:ascii="宋体" w:hAnsi="宋体" w:hint="eastAsia"/>
                <w:sz w:val="24"/>
                <w:szCs w:val="24"/>
              </w:rPr>
              <w:t>港股</w:t>
            </w:r>
            <w:r>
              <w:rPr>
                <w:rFonts w:ascii="宋体" w:hAnsi="宋体" w:hint="eastAsia"/>
                <w:sz w:val="24"/>
                <w:szCs w:val="24"/>
              </w:rPr>
              <w:t>18A</w:t>
            </w:r>
            <w:r>
              <w:rPr>
                <w:rFonts w:ascii="宋体" w:hAnsi="宋体" w:hint="eastAsia"/>
                <w:sz w:val="24"/>
                <w:szCs w:val="24"/>
              </w:rPr>
              <w:t>生物医药公司技术创新投入对企业成长性影响的研究</w:t>
            </w:r>
          </w:p>
          <w:p w:rsidR="00000000" w:rsidRDefault="00E42E5A">
            <w:pPr>
              <w:rPr>
                <w:rFonts w:ascii="宋体" w:hAnsi="宋体"/>
                <w:sz w:val="24"/>
                <w:szCs w:val="24"/>
              </w:rPr>
            </w:pPr>
            <w:r>
              <w:rPr>
                <w:rFonts w:ascii="宋体" w:hAnsi="宋体" w:hint="eastAsia"/>
                <w:sz w:val="24"/>
                <w:szCs w:val="24"/>
              </w:rPr>
              <w:t>主题词：</w:t>
            </w:r>
            <w:r>
              <w:rPr>
                <w:rFonts w:ascii="宋体" w:hAnsi="宋体" w:hint="eastAsia"/>
                <w:sz w:val="24"/>
                <w:szCs w:val="24"/>
              </w:rPr>
              <w:t>港股</w:t>
            </w:r>
            <w:r>
              <w:rPr>
                <w:rFonts w:ascii="宋体" w:hAnsi="宋体" w:hint="eastAsia"/>
                <w:sz w:val="24"/>
                <w:szCs w:val="24"/>
              </w:rPr>
              <w:t>18A</w:t>
            </w:r>
            <w:r>
              <w:rPr>
                <w:rFonts w:ascii="宋体" w:hAnsi="宋体" w:hint="eastAsia"/>
                <w:sz w:val="24"/>
                <w:szCs w:val="24"/>
              </w:rPr>
              <w:t>生物医药公司、企业成长性</w:t>
            </w:r>
            <w:r>
              <w:rPr>
                <w:rFonts w:ascii="宋体" w:hAnsi="宋体" w:hint="eastAsia"/>
                <w:sz w:val="24"/>
                <w:szCs w:val="24"/>
              </w:rPr>
              <w:t>、科技创新投入</w:t>
            </w:r>
          </w:p>
          <w:p w:rsidR="00000000" w:rsidRDefault="00E42E5A">
            <w:pPr>
              <w:rPr>
                <w:rFonts w:ascii="宋体" w:hAnsi="宋体"/>
                <w:sz w:val="24"/>
                <w:szCs w:val="24"/>
              </w:rPr>
            </w:pPr>
          </w:p>
          <w:p w:rsidR="00000000" w:rsidRDefault="00E42E5A">
            <w:pPr>
              <w:adjustRightInd w:val="0"/>
              <w:snapToGrid w:val="0"/>
              <w:ind w:firstLineChars="300" w:firstLine="72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绪论</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第</w:t>
            </w:r>
            <w:r>
              <w:rPr>
                <w:rFonts w:ascii="仿宋" w:eastAsia="仿宋" w:hAnsi="仿宋" w:cs="仿宋" w:hint="eastAsia"/>
                <w:color w:val="333333"/>
                <w:sz w:val="24"/>
                <w:szCs w:val="24"/>
                <w:shd w:val="clear" w:color="auto" w:fill="FFFFFF"/>
              </w:rPr>
              <w:t>1</w:t>
            </w:r>
            <w:r>
              <w:rPr>
                <w:rFonts w:ascii="仿宋" w:eastAsia="仿宋" w:hAnsi="仿宋" w:cs="仿宋" w:hint="eastAsia"/>
                <w:color w:val="333333"/>
                <w:sz w:val="24"/>
                <w:szCs w:val="24"/>
                <w:shd w:val="clear" w:color="auto" w:fill="FFFFFF"/>
              </w:rPr>
              <w:t>章</w:t>
            </w: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文献综述与理论基础</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1.1 </w:t>
            </w:r>
            <w:r>
              <w:rPr>
                <w:rFonts w:ascii="仿宋" w:eastAsia="仿宋" w:hAnsi="仿宋" w:cs="仿宋" w:hint="eastAsia"/>
                <w:color w:val="333333"/>
                <w:sz w:val="24"/>
                <w:szCs w:val="24"/>
                <w:shd w:val="clear" w:color="auto" w:fill="FFFFFF"/>
              </w:rPr>
              <w:t>研究背景</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1.2 </w:t>
            </w:r>
            <w:r>
              <w:rPr>
                <w:rFonts w:ascii="仿宋" w:eastAsia="仿宋" w:hAnsi="仿宋" w:cs="仿宋" w:hint="eastAsia"/>
                <w:color w:val="333333"/>
                <w:sz w:val="24"/>
                <w:szCs w:val="24"/>
                <w:shd w:val="clear" w:color="auto" w:fill="FFFFFF"/>
              </w:rPr>
              <w:t>研究意义</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1.3</w:t>
            </w:r>
            <w:r>
              <w:rPr>
                <w:rFonts w:ascii="仿宋" w:eastAsia="仿宋" w:hAnsi="仿宋" w:cs="仿宋" w:hint="eastAsia"/>
                <w:color w:val="333333"/>
                <w:sz w:val="24"/>
                <w:szCs w:val="24"/>
                <w:shd w:val="clear" w:color="auto" w:fill="FFFFFF"/>
              </w:rPr>
              <w:t>研究内容与方法</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1.4 </w:t>
            </w:r>
            <w:r>
              <w:rPr>
                <w:rFonts w:ascii="仿宋" w:eastAsia="仿宋" w:hAnsi="仿宋" w:cs="仿宋" w:hint="eastAsia"/>
                <w:color w:val="333333"/>
                <w:sz w:val="24"/>
                <w:szCs w:val="24"/>
                <w:shd w:val="clear" w:color="auto" w:fill="FFFFFF"/>
              </w:rPr>
              <w:t>本文创新之处</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第</w:t>
            </w:r>
            <w:r>
              <w:rPr>
                <w:rFonts w:ascii="仿宋" w:eastAsia="仿宋" w:hAnsi="仿宋" w:cs="仿宋" w:hint="eastAsia"/>
                <w:color w:val="333333"/>
                <w:sz w:val="24"/>
                <w:szCs w:val="24"/>
                <w:shd w:val="clear" w:color="auto" w:fill="FFFFFF"/>
              </w:rPr>
              <w:t>2</w:t>
            </w:r>
            <w:r>
              <w:rPr>
                <w:rFonts w:ascii="仿宋" w:eastAsia="仿宋" w:hAnsi="仿宋" w:cs="仿宋" w:hint="eastAsia"/>
                <w:color w:val="333333"/>
                <w:sz w:val="24"/>
                <w:szCs w:val="24"/>
                <w:shd w:val="clear" w:color="auto" w:fill="FFFFFF"/>
              </w:rPr>
              <w:t>章</w:t>
            </w: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文献综述与理论基础</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2.1 </w:t>
            </w:r>
            <w:r>
              <w:rPr>
                <w:rFonts w:ascii="仿宋" w:eastAsia="仿宋" w:hAnsi="仿宋" w:cs="仿宋" w:hint="eastAsia"/>
                <w:color w:val="333333"/>
                <w:sz w:val="24"/>
                <w:szCs w:val="24"/>
                <w:shd w:val="clear" w:color="auto" w:fill="FFFFFF"/>
              </w:rPr>
              <w:t>基本概念</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2.2</w:t>
            </w:r>
            <w:r>
              <w:rPr>
                <w:rFonts w:ascii="仿宋" w:eastAsia="仿宋" w:hAnsi="仿宋" w:cs="仿宋" w:hint="eastAsia"/>
                <w:color w:val="333333"/>
                <w:sz w:val="24"/>
                <w:szCs w:val="24"/>
                <w:shd w:val="clear" w:color="auto" w:fill="FFFFFF"/>
              </w:rPr>
              <w:t>相关理论</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第</w:t>
            </w:r>
            <w:r>
              <w:rPr>
                <w:rFonts w:ascii="仿宋" w:eastAsia="仿宋" w:hAnsi="仿宋" w:cs="仿宋" w:hint="eastAsia"/>
                <w:color w:val="333333"/>
                <w:sz w:val="24"/>
                <w:szCs w:val="24"/>
                <w:shd w:val="clear" w:color="auto" w:fill="FFFFFF"/>
              </w:rPr>
              <w:t>3</w:t>
            </w:r>
            <w:r>
              <w:rPr>
                <w:rFonts w:ascii="仿宋" w:eastAsia="仿宋" w:hAnsi="仿宋" w:cs="仿宋" w:hint="eastAsia"/>
                <w:color w:val="333333"/>
                <w:sz w:val="24"/>
                <w:szCs w:val="24"/>
                <w:shd w:val="clear" w:color="auto" w:fill="FFFFFF"/>
              </w:rPr>
              <w:t>章</w:t>
            </w: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实证研究设计</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3.1 </w:t>
            </w:r>
            <w:r>
              <w:rPr>
                <w:rFonts w:ascii="仿宋" w:eastAsia="仿宋" w:hAnsi="仿宋" w:cs="仿宋" w:hint="eastAsia"/>
                <w:color w:val="333333"/>
                <w:sz w:val="24"/>
                <w:szCs w:val="24"/>
                <w:shd w:val="clear" w:color="auto" w:fill="FFFFFF"/>
              </w:rPr>
              <w:t>研究假设</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3.2 </w:t>
            </w:r>
            <w:r>
              <w:rPr>
                <w:rFonts w:ascii="仿宋" w:eastAsia="仿宋" w:hAnsi="仿宋" w:cs="仿宋" w:hint="eastAsia"/>
                <w:color w:val="333333"/>
                <w:sz w:val="24"/>
                <w:szCs w:val="24"/>
                <w:shd w:val="clear" w:color="auto" w:fill="FFFFFF"/>
              </w:rPr>
              <w:t>变量指标选取</w:t>
            </w:r>
          </w:p>
          <w:p w:rsidR="00000000" w:rsidRDefault="00E42E5A">
            <w:pPr>
              <w:adjustRightInd w:val="0"/>
              <w:snapToGrid w:val="0"/>
              <w:ind w:firstLineChars="400" w:firstLine="96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 xml:space="preserve">3.3 </w:t>
            </w:r>
            <w:r>
              <w:rPr>
                <w:rFonts w:ascii="仿宋" w:eastAsia="仿宋" w:hAnsi="仿宋" w:cs="仿宋" w:hint="eastAsia"/>
                <w:color w:val="333333"/>
                <w:sz w:val="24"/>
                <w:szCs w:val="24"/>
                <w:shd w:val="clear" w:color="auto" w:fill="FFFFFF"/>
              </w:rPr>
              <w:t>模型构建</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第</w:t>
            </w:r>
            <w:r>
              <w:rPr>
                <w:rFonts w:ascii="仿宋" w:eastAsia="仿宋" w:hAnsi="仿宋" w:cs="仿宋" w:hint="eastAsia"/>
                <w:color w:val="333333"/>
                <w:sz w:val="24"/>
                <w:szCs w:val="24"/>
                <w:shd w:val="clear" w:color="auto" w:fill="FFFFFF"/>
              </w:rPr>
              <w:t>4</w:t>
            </w:r>
            <w:r>
              <w:rPr>
                <w:rFonts w:ascii="仿宋" w:eastAsia="仿宋" w:hAnsi="仿宋" w:cs="仿宋" w:hint="eastAsia"/>
                <w:color w:val="333333"/>
                <w:sz w:val="24"/>
                <w:szCs w:val="24"/>
                <w:shd w:val="clear" w:color="auto" w:fill="FFFFFF"/>
              </w:rPr>
              <w:t>章</w:t>
            </w: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技术创新对企业成长性的实证检验</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4.1 </w:t>
            </w:r>
            <w:r>
              <w:rPr>
                <w:rFonts w:ascii="仿宋" w:eastAsia="仿宋" w:hAnsi="仿宋" w:cs="仿宋" w:hint="eastAsia"/>
                <w:color w:val="333333"/>
                <w:sz w:val="24"/>
                <w:szCs w:val="24"/>
                <w:shd w:val="clear" w:color="auto" w:fill="FFFFFF"/>
              </w:rPr>
              <w:t>样本的选取</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4.2 </w:t>
            </w:r>
            <w:r>
              <w:rPr>
                <w:rFonts w:ascii="仿宋" w:eastAsia="仿宋" w:hAnsi="仿宋" w:cs="仿宋" w:hint="eastAsia"/>
                <w:color w:val="333333"/>
                <w:sz w:val="24"/>
                <w:szCs w:val="24"/>
                <w:shd w:val="clear" w:color="auto" w:fill="FFFFFF"/>
              </w:rPr>
              <w:t>成长性因子分析</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4.3 </w:t>
            </w:r>
            <w:r>
              <w:rPr>
                <w:rFonts w:ascii="仿宋" w:eastAsia="仿宋" w:hAnsi="仿宋" w:cs="仿宋" w:hint="eastAsia"/>
                <w:color w:val="333333"/>
                <w:sz w:val="24"/>
                <w:szCs w:val="24"/>
                <w:shd w:val="clear" w:color="auto" w:fill="FFFFFF"/>
              </w:rPr>
              <w:t>技术创新对成长性的回归分析</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第</w:t>
            </w:r>
            <w:r>
              <w:rPr>
                <w:rFonts w:ascii="仿宋" w:eastAsia="仿宋" w:hAnsi="仿宋" w:cs="仿宋" w:hint="eastAsia"/>
                <w:color w:val="333333"/>
                <w:sz w:val="24"/>
                <w:szCs w:val="24"/>
                <w:shd w:val="clear" w:color="auto" w:fill="FFFFFF"/>
              </w:rPr>
              <w:t>5</w:t>
            </w:r>
            <w:r>
              <w:rPr>
                <w:rFonts w:ascii="仿宋" w:eastAsia="仿宋" w:hAnsi="仿宋" w:cs="仿宋" w:hint="eastAsia"/>
                <w:color w:val="333333"/>
                <w:sz w:val="24"/>
                <w:szCs w:val="24"/>
                <w:shd w:val="clear" w:color="auto" w:fill="FFFFFF"/>
              </w:rPr>
              <w:t>章</w:t>
            </w:r>
            <w:r>
              <w:rPr>
                <w:rFonts w:ascii="仿宋" w:eastAsia="仿宋" w:hAnsi="仿宋" w:cs="仿宋" w:hint="eastAsia"/>
                <w:color w:val="333333"/>
                <w:sz w:val="24"/>
                <w:szCs w:val="24"/>
                <w:shd w:val="clear" w:color="auto" w:fill="FFFFFF"/>
              </w:rPr>
              <w:t xml:space="preserve"> </w:t>
            </w:r>
            <w:r>
              <w:rPr>
                <w:rFonts w:ascii="仿宋" w:eastAsia="仿宋" w:hAnsi="仿宋" w:cs="仿宋" w:hint="eastAsia"/>
                <w:color w:val="333333"/>
                <w:sz w:val="24"/>
                <w:szCs w:val="24"/>
                <w:shd w:val="clear" w:color="auto" w:fill="FFFFFF"/>
              </w:rPr>
              <w:t>研究结论与建议</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5.1 </w:t>
            </w:r>
            <w:r>
              <w:rPr>
                <w:rFonts w:ascii="仿宋" w:eastAsia="仿宋" w:hAnsi="仿宋" w:cs="仿宋" w:hint="eastAsia"/>
                <w:color w:val="333333"/>
                <w:sz w:val="24"/>
                <w:szCs w:val="24"/>
                <w:shd w:val="clear" w:color="auto" w:fill="FFFFFF"/>
              </w:rPr>
              <w:t>研究结论</w:t>
            </w:r>
          </w:p>
          <w:p w:rsidR="00000000" w:rsidRDefault="00E42E5A">
            <w:pPr>
              <w:adjustRightInd w:val="0"/>
              <w:snapToGrid w:val="0"/>
              <w:ind w:firstLineChars="400" w:firstLine="96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 xml:space="preserve">5.2 </w:t>
            </w:r>
            <w:r>
              <w:rPr>
                <w:rFonts w:ascii="仿宋" w:eastAsia="仿宋" w:hAnsi="仿宋" w:cs="仿宋" w:hint="eastAsia"/>
                <w:color w:val="333333"/>
                <w:sz w:val="24"/>
                <w:szCs w:val="24"/>
                <w:shd w:val="clear" w:color="auto" w:fill="FFFFFF"/>
              </w:rPr>
              <w:t>对策建议</w:t>
            </w:r>
          </w:p>
          <w:p w:rsidR="00000000" w:rsidRDefault="00E42E5A">
            <w:pPr>
              <w:adjustRightInd w:val="0"/>
              <w:snapToGrid w:val="0"/>
              <w:ind w:firstLineChars="200" w:firstLine="480"/>
              <w:rPr>
                <w:rFonts w:ascii="仿宋" w:eastAsia="仿宋" w:hAnsi="仿宋" w:cs="仿宋" w:hint="eastAsia"/>
                <w:color w:val="333333"/>
                <w:sz w:val="24"/>
                <w:szCs w:val="24"/>
                <w:shd w:val="clear" w:color="auto" w:fill="FFFFFF"/>
              </w:rPr>
            </w:pPr>
            <w:r>
              <w:rPr>
                <w:rFonts w:ascii="仿宋" w:eastAsia="仿宋" w:hAnsi="仿宋" w:cs="仿宋" w:hint="eastAsia"/>
                <w:color w:val="333333"/>
                <w:sz w:val="24"/>
                <w:szCs w:val="24"/>
                <w:shd w:val="clear" w:color="auto" w:fill="FFFFFF"/>
              </w:rPr>
              <w:t>参考文献</w:t>
            </w:r>
          </w:p>
          <w:p w:rsidR="00000000" w:rsidRDefault="00E42E5A">
            <w:pPr>
              <w:adjustRightInd w:val="0"/>
              <w:snapToGrid w:val="0"/>
              <w:ind w:firstLineChars="200" w:firstLine="480"/>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致谢</w:t>
            </w:r>
          </w:p>
          <w:p w:rsidR="00000000" w:rsidRDefault="00E42E5A">
            <w:pPr>
              <w:rPr>
                <w:rFonts w:ascii="宋体" w:hAnsi="宋体"/>
                <w:sz w:val="24"/>
                <w:szCs w:val="24"/>
              </w:rPr>
            </w:pPr>
          </w:p>
        </w:tc>
      </w:tr>
    </w:tbl>
    <w:p w:rsidR="00000000" w:rsidRDefault="00E42E5A">
      <w:pPr>
        <w:rPr>
          <w:rFonts w:ascii="宋体" w:hAnsi="宋体"/>
          <w:sz w:val="32"/>
          <w:szCs w:val="32"/>
        </w:rPr>
      </w:pPr>
    </w:p>
    <w:sectPr w:rsidR="00000000">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999808"/>
    <w:multiLevelType w:val="singleLevel"/>
    <w:tmpl w:val="DD999808"/>
    <w:lvl w:ilvl="0">
      <w:start w:val="2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17918"/>
    <w:rsid w:val="00034582"/>
    <w:rsid w:val="000370A9"/>
    <w:rsid w:val="0004504C"/>
    <w:rsid w:val="000458B2"/>
    <w:rsid w:val="000467AF"/>
    <w:rsid w:val="000676CD"/>
    <w:rsid w:val="0007210E"/>
    <w:rsid w:val="000900B9"/>
    <w:rsid w:val="00094003"/>
    <w:rsid w:val="000A2BEE"/>
    <w:rsid w:val="000A3848"/>
    <w:rsid w:val="000A463D"/>
    <w:rsid w:val="000C1505"/>
    <w:rsid w:val="000D14DA"/>
    <w:rsid w:val="000D7272"/>
    <w:rsid w:val="000E1167"/>
    <w:rsid w:val="000F0399"/>
    <w:rsid w:val="000F3F90"/>
    <w:rsid w:val="00163607"/>
    <w:rsid w:val="0016506F"/>
    <w:rsid w:val="00166475"/>
    <w:rsid w:val="00187F31"/>
    <w:rsid w:val="00191D2B"/>
    <w:rsid w:val="001A581F"/>
    <w:rsid w:val="001B220E"/>
    <w:rsid w:val="001C5A8D"/>
    <w:rsid w:val="00205376"/>
    <w:rsid w:val="00216F88"/>
    <w:rsid w:val="0023061C"/>
    <w:rsid w:val="00231206"/>
    <w:rsid w:val="002344C1"/>
    <w:rsid w:val="00236CCD"/>
    <w:rsid w:val="00252F6C"/>
    <w:rsid w:val="002536C7"/>
    <w:rsid w:val="00283748"/>
    <w:rsid w:val="00294640"/>
    <w:rsid w:val="002A1DD1"/>
    <w:rsid w:val="002B1F6B"/>
    <w:rsid w:val="002B4FD3"/>
    <w:rsid w:val="002C2802"/>
    <w:rsid w:val="002F4F73"/>
    <w:rsid w:val="0030708D"/>
    <w:rsid w:val="00322E11"/>
    <w:rsid w:val="00333A9E"/>
    <w:rsid w:val="00343FA3"/>
    <w:rsid w:val="00351E49"/>
    <w:rsid w:val="00354EED"/>
    <w:rsid w:val="0037006F"/>
    <w:rsid w:val="003C29D3"/>
    <w:rsid w:val="003C7EA2"/>
    <w:rsid w:val="003D0077"/>
    <w:rsid w:val="003D76BE"/>
    <w:rsid w:val="004140D2"/>
    <w:rsid w:val="00414FFC"/>
    <w:rsid w:val="00416A84"/>
    <w:rsid w:val="00464966"/>
    <w:rsid w:val="00473AAB"/>
    <w:rsid w:val="00476F22"/>
    <w:rsid w:val="004823D6"/>
    <w:rsid w:val="00496DA9"/>
    <w:rsid w:val="004A53F9"/>
    <w:rsid w:val="004B6FE8"/>
    <w:rsid w:val="004C39F5"/>
    <w:rsid w:val="004C5CF6"/>
    <w:rsid w:val="004D587C"/>
    <w:rsid w:val="004D5DA9"/>
    <w:rsid w:val="0052544D"/>
    <w:rsid w:val="005850BB"/>
    <w:rsid w:val="005A09A5"/>
    <w:rsid w:val="005A0B16"/>
    <w:rsid w:val="005B402F"/>
    <w:rsid w:val="005B51C1"/>
    <w:rsid w:val="005B5C4E"/>
    <w:rsid w:val="005F26EF"/>
    <w:rsid w:val="005F5FC4"/>
    <w:rsid w:val="00613355"/>
    <w:rsid w:val="00622CB2"/>
    <w:rsid w:val="0062469D"/>
    <w:rsid w:val="006570EE"/>
    <w:rsid w:val="006653AB"/>
    <w:rsid w:val="00670210"/>
    <w:rsid w:val="006A798D"/>
    <w:rsid w:val="006D5F0A"/>
    <w:rsid w:val="006E10CC"/>
    <w:rsid w:val="006F1F42"/>
    <w:rsid w:val="006F4DEA"/>
    <w:rsid w:val="006F798B"/>
    <w:rsid w:val="0071116F"/>
    <w:rsid w:val="007120ED"/>
    <w:rsid w:val="00752C1C"/>
    <w:rsid w:val="00760A7C"/>
    <w:rsid w:val="00762B7F"/>
    <w:rsid w:val="0078124C"/>
    <w:rsid w:val="007916EE"/>
    <w:rsid w:val="007C734B"/>
    <w:rsid w:val="007E47EB"/>
    <w:rsid w:val="00814258"/>
    <w:rsid w:val="008170A3"/>
    <w:rsid w:val="00822715"/>
    <w:rsid w:val="008542AC"/>
    <w:rsid w:val="00863BEC"/>
    <w:rsid w:val="00887D9E"/>
    <w:rsid w:val="0089193A"/>
    <w:rsid w:val="008C62A5"/>
    <w:rsid w:val="008D0F26"/>
    <w:rsid w:val="008D331C"/>
    <w:rsid w:val="008E422E"/>
    <w:rsid w:val="008E61AA"/>
    <w:rsid w:val="008F78F3"/>
    <w:rsid w:val="00940E52"/>
    <w:rsid w:val="00954837"/>
    <w:rsid w:val="009563EE"/>
    <w:rsid w:val="009640B8"/>
    <w:rsid w:val="00965A8B"/>
    <w:rsid w:val="0098224E"/>
    <w:rsid w:val="009A6337"/>
    <w:rsid w:val="009B1A79"/>
    <w:rsid w:val="009D3056"/>
    <w:rsid w:val="009E2414"/>
    <w:rsid w:val="009E4903"/>
    <w:rsid w:val="009F3179"/>
    <w:rsid w:val="009F5971"/>
    <w:rsid w:val="00A02947"/>
    <w:rsid w:val="00A069F5"/>
    <w:rsid w:val="00A10798"/>
    <w:rsid w:val="00A33CAE"/>
    <w:rsid w:val="00A66CCA"/>
    <w:rsid w:val="00A72272"/>
    <w:rsid w:val="00A81FF8"/>
    <w:rsid w:val="00A9667E"/>
    <w:rsid w:val="00A977CD"/>
    <w:rsid w:val="00AB6EC4"/>
    <w:rsid w:val="00AD4440"/>
    <w:rsid w:val="00AD545A"/>
    <w:rsid w:val="00AD5EEE"/>
    <w:rsid w:val="00AE4C18"/>
    <w:rsid w:val="00AE7037"/>
    <w:rsid w:val="00B1064C"/>
    <w:rsid w:val="00B15A2F"/>
    <w:rsid w:val="00B23B21"/>
    <w:rsid w:val="00B45C9A"/>
    <w:rsid w:val="00B64172"/>
    <w:rsid w:val="00B656E6"/>
    <w:rsid w:val="00B72AF0"/>
    <w:rsid w:val="00B93576"/>
    <w:rsid w:val="00BC4A42"/>
    <w:rsid w:val="00BF215C"/>
    <w:rsid w:val="00BF6FFA"/>
    <w:rsid w:val="00BF79C7"/>
    <w:rsid w:val="00C33750"/>
    <w:rsid w:val="00C50C1E"/>
    <w:rsid w:val="00C50FAC"/>
    <w:rsid w:val="00C7276F"/>
    <w:rsid w:val="00C73A3E"/>
    <w:rsid w:val="00C92901"/>
    <w:rsid w:val="00C95B28"/>
    <w:rsid w:val="00CA30AC"/>
    <w:rsid w:val="00CE0D46"/>
    <w:rsid w:val="00CF1420"/>
    <w:rsid w:val="00CF498C"/>
    <w:rsid w:val="00D072F9"/>
    <w:rsid w:val="00D25387"/>
    <w:rsid w:val="00D31E26"/>
    <w:rsid w:val="00D56A4A"/>
    <w:rsid w:val="00D63F35"/>
    <w:rsid w:val="00D65BBA"/>
    <w:rsid w:val="00D83B0E"/>
    <w:rsid w:val="00DA2AC7"/>
    <w:rsid w:val="00DA4B4F"/>
    <w:rsid w:val="00DB029C"/>
    <w:rsid w:val="00DB1962"/>
    <w:rsid w:val="00DB5A73"/>
    <w:rsid w:val="00DB7952"/>
    <w:rsid w:val="00DC23A5"/>
    <w:rsid w:val="00DC3B21"/>
    <w:rsid w:val="00DC5334"/>
    <w:rsid w:val="00DE090D"/>
    <w:rsid w:val="00DE2BC9"/>
    <w:rsid w:val="00DE4731"/>
    <w:rsid w:val="00E01EA7"/>
    <w:rsid w:val="00E01F1B"/>
    <w:rsid w:val="00E025B9"/>
    <w:rsid w:val="00E03F74"/>
    <w:rsid w:val="00E05BC9"/>
    <w:rsid w:val="00E13C17"/>
    <w:rsid w:val="00E3732D"/>
    <w:rsid w:val="00E41AC7"/>
    <w:rsid w:val="00E42E5A"/>
    <w:rsid w:val="00E513B1"/>
    <w:rsid w:val="00E56D15"/>
    <w:rsid w:val="00E81DD9"/>
    <w:rsid w:val="00E869E3"/>
    <w:rsid w:val="00EB6B36"/>
    <w:rsid w:val="00EC257E"/>
    <w:rsid w:val="00ED2329"/>
    <w:rsid w:val="00EE127A"/>
    <w:rsid w:val="00EE2B66"/>
    <w:rsid w:val="00EF69BD"/>
    <w:rsid w:val="00F12F4F"/>
    <w:rsid w:val="00F1393A"/>
    <w:rsid w:val="00F174B7"/>
    <w:rsid w:val="00F22ED3"/>
    <w:rsid w:val="00F24691"/>
    <w:rsid w:val="00F36164"/>
    <w:rsid w:val="00F66126"/>
    <w:rsid w:val="00F77E14"/>
    <w:rsid w:val="00F80145"/>
    <w:rsid w:val="00F82020"/>
    <w:rsid w:val="00F9166F"/>
    <w:rsid w:val="00FA5DD4"/>
    <w:rsid w:val="00FA6165"/>
    <w:rsid w:val="00FB35A4"/>
    <w:rsid w:val="00FB706B"/>
    <w:rsid w:val="00FD687A"/>
    <w:rsid w:val="00FE0CB1"/>
    <w:rsid w:val="0135389C"/>
    <w:rsid w:val="01B464A4"/>
    <w:rsid w:val="02375F66"/>
    <w:rsid w:val="023A4BFB"/>
    <w:rsid w:val="02405F8A"/>
    <w:rsid w:val="02D45050"/>
    <w:rsid w:val="03A03184"/>
    <w:rsid w:val="03D4665D"/>
    <w:rsid w:val="03F735B2"/>
    <w:rsid w:val="04133956"/>
    <w:rsid w:val="041E568B"/>
    <w:rsid w:val="04506958"/>
    <w:rsid w:val="049E5B69"/>
    <w:rsid w:val="049F343C"/>
    <w:rsid w:val="04A40A52"/>
    <w:rsid w:val="053E7CEF"/>
    <w:rsid w:val="056D353A"/>
    <w:rsid w:val="057B562E"/>
    <w:rsid w:val="05AD3936"/>
    <w:rsid w:val="05E76E48"/>
    <w:rsid w:val="066A5A55"/>
    <w:rsid w:val="068C5C42"/>
    <w:rsid w:val="07BC4304"/>
    <w:rsid w:val="07BF5912"/>
    <w:rsid w:val="08F875BE"/>
    <w:rsid w:val="0A283ED3"/>
    <w:rsid w:val="0AB47515"/>
    <w:rsid w:val="0AE93662"/>
    <w:rsid w:val="0B8B64C8"/>
    <w:rsid w:val="0B9E444D"/>
    <w:rsid w:val="0BFA53FB"/>
    <w:rsid w:val="0DA9532B"/>
    <w:rsid w:val="0E386ACC"/>
    <w:rsid w:val="0E9B1118"/>
    <w:rsid w:val="10A15584"/>
    <w:rsid w:val="10AF4A06"/>
    <w:rsid w:val="11531836"/>
    <w:rsid w:val="116C58A5"/>
    <w:rsid w:val="11DD1A47"/>
    <w:rsid w:val="11E903EC"/>
    <w:rsid w:val="1278550E"/>
    <w:rsid w:val="138D3956"/>
    <w:rsid w:val="13B80076"/>
    <w:rsid w:val="1424395D"/>
    <w:rsid w:val="142D0E02"/>
    <w:rsid w:val="14D42C8D"/>
    <w:rsid w:val="14EB6208"/>
    <w:rsid w:val="15DE18EA"/>
    <w:rsid w:val="15E2762C"/>
    <w:rsid w:val="16295122"/>
    <w:rsid w:val="16704C38"/>
    <w:rsid w:val="16CE195E"/>
    <w:rsid w:val="17F25B01"/>
    <w:rsid w:val="18DF7E53"/>
    <w:rsid w:val="19265A82"/>
    <w:rsid w:val="1A4A39F2"/>
    <w:rsid w:val="1A7647E7"/>
    <w:rsid w:val="1AB67E8D"/>
    <w:rsid w:val="1AD82DAC"/>
    <w:rsid w:val="1B542D7A"/>
    <w:rsid w:val="1B855A89"/>
    <w:rsid w:val="1BAF4FC1"/>
    <w:rsid w:val="1BCB0C5B"/>
    <w:rsid w:val="1BF45396"/>
    <w:rsid w:val="1CA301E4"/>
    <w:rsid w:val="1D083E1C"/>
    <w:rsid w:val="1D2B18B9"/>
    <w:rsid w:val="1D3D530A"/>
    <w:rsid w:val="1E42335E"/>
    <w:rsid w:val="1E745BB4"/>
    <w:rsid w:val="1EE15C31"/>
    <w:rsid w:val="1F0E6CB1"/>
    <w:rsid w:val="1FC61694"/>
    <w:rsid w:val="202B1BD0"/>
    <w:rsid w:val="204C4020"/>
    <w:rsid w:val="20C91B14"/>
    <w:rsid w:val="211D776A"/>
    <w:rsid w:val="22305B8F"/>
    <w:rsid w:val="22794E74"/>
    <w:rsid w:val="23694EE9"/>
    <w:rsid w:val="23B333FC"/>
    <w:rsid w:val="23E97DD8"/>
    <w:rsid w:val="243674C1"/>
    <w:rsid w:val="245A6FC1"/>
    <w:rsid w:val="247C0C4C"/>
    <w:rsid w:val="24DE1906"/>
    <w:rsid w:val="25900E53"/>
    <w:rsid w:val="25D54AB7"/>
    <w:rsid w:val="26597496"/>
    <w:rsid w:val="271909D4"/>
    <w:rsid w:val="275D4D64"/>
    <w:rsid w:val="27787DF0"/>
    <w:rsid w:val="28082853"/>
    <w:rsid w:val="281B61C4"/>
    <w:rsid w:val="2849353B"/>
    <w:rsid w:val="284F6DA3"/>
    <w:rsid w:val="28760480"/>
    <w:rsid w:val="28A340B7"/>
    <w:rsid w:val="28A8200F"/>
    <w:rsid w:val="299F1664"/>
    <w:rsid w:val="2AF91248"/>
    <w:rsid w:val="2C237AF7"/>
    <w:rsid w:val="2C9A0A77"/>
    <w:rsid w:val="2D5F0B54"/>
    <w:rsid w:val="2D727090"/>
    <w:rsid w:val="2E051CB2"/>
    <w:rsid w:val="2E933762"/>
    <w:rsid w:val="2F146650"/>
    <w:rsid w:val="2F884949"/>
    <w:rsid w:val="2FF63FA8"/>
    <w:rsid w:val="300A7A53"/>
    <w:rsid w:val="308E19D8"/>
    <w:rsid w:val="30C329C2"/>
    <w:rsid w:val="322E2C71"/>
    <w:rsid w:val="32472899"/>
    <w:rsid w:val="32C04426"/>
    <w:rsid w:val="33B45D0C"/>
    <w:rsid w:val="34160775"/>
    <w:rsid w:val="34CA19F4"/>
    <w:rsid w:val="35352E7D"/>
    <w:rsid w:val="35635C3C"/>
    <w:rsid w:val="35F920FC"/>
    <w:rsid w:val="366D4898"/>
    <w:rsid w:val="36DA4155"/>
    <w:rsid w:val="36EA5EE9"/>
    <w:rsid w:val="36FD79CA"/>
    <w:rsid w:val="370E1BD7"/>
    <w:rsid w:val="373D5AB7"/>
    <w:rsid w:val="384D2BD3"/>
    <w:rsid w:val="39AD3929"/>
    <w:rsid w:val="39F50E2C"/>
    <w:rsid w:val="3A377697"/>
    <w:rsid w:val="3A4D2A17"/>
    <w:rsid w:val="3A571EE4"/>
    <w:rsid w:val="3AFF1D5B"/>
    <w:rsid w:val="3B00217F"/>
    <w:rsid w:val="3B660C37"/>
    <w:rsid w:val="3B677B08"/>
    <w:rsid w:val="3BA9023C"/>
    <w:rsid w:val="3C0637C5"/>
    <w:rsid w:val="3C395948"/>
    <w:rsid w:val="3CF4361D"/>
    <w:rsid w:val="3D0777F5"/>
    <w:rsid w:val="3DC079A3"/>
    <w:rsid w:val="3E173A67"/>
    <w:rsid w:val="3E204FBE"/>
    <w:rsid w:val="3EBD79F5"/>
    <w:rsid w:val="3ED96F6F"/>
    <w:rsid w:val="3F0A537A"/>
    <w:rsid w:val="3F3C175F"/>
    <w:rsid w:val="3F3E6DD2"/>
    <w:rsid w:val="3F786788"/>
    <w:rsid w:val="3FC76DC7"/>
    <w:rsid w:val="403E177F"/>
    <w:rsid w:val="411E44C7"/>
    <w:rsid w:val="418F688E"/>
    <w:rsid w:val="41EA1493"/>
    <w:rsid w:val="420F4A55"/>
    <w:rsid w:val="429045FC"/>
    <w:rsid w:val="42E83C24"/>
    <w:rsid w:val="42F73E67"/>
    <w:rsid w:val="430640AA"/>
    <w:rsid w:val="430D7729"/>
    <w:rsid w:val="43E7452D"/>
    <w:rsid w:val="44024872"/>
    <w:rsid w:val="4439400C"/>
    <w:rsid w:val="4496320C"/>
    <w:rsid w:val="44F71EFD"/>
    <w:rsid w:val="44FE14DD"/>
    <w:rsid w:val="454A4722"/>
    <w:rsid w:val="4582210E"/>
    <w:rsid w:val="45C269AF"/>
    <w:rsid w:val="465869CB"/>
    <w:rsid w:val="465D6A67"/>
    <w:rsid w:val="46A41C10"/>
    <w:rsid w:val="474D4056"/>
    <w:rsid w:val="48BB76E5"/>
    <w:rsid w:val="48BD16AF"/>
    <w:rsid w:val="491017DF"/>
    <w:rsid w:val="49583186"/>
    <w:rsid w:val="49584F34"/>
    <w:rsid w:val="4A1E7F2C"/>
    <w:rsid w:val="4A452F09"/>
    <w:rsid w:val="4A775BCD"/>
    <w:rsid w:val="4B264E6D"/>
    <w:rsid w:val="4B375749"/>
    <w:rsid w:val="4B683B54"/>
    <w:rsid w:val="4BB723E6"/>
    <w:rsid w:val="4BD05255"/>
    <w:rsid w:val="4C5B0FC3"/>
    <w:rsid w:val="4D331F40"/>
    <w:rsid w:val="4D587BF8"/>
    <w:rsid w:val="4E0570D7"/>
    <w:rsid w:val="4F2953A8"/>
    <w:rsid w:val="4F3E697A"/>
    <w:rsid w:val="4F4C553B"/>
    <w:rsid w:val="51A275E9"/>
    <w:rsid w:val="521560B8"/>
    <w:rsid w:val="52391DA6"/>
    <w:rsid w:val="53FC752F"/>
    <w:rsid w:val="54364D51"/>
    <w:rsid w:val="54414F42"/>
    <w:rsid w:val="54436F0C"/>
    <w:rsid w:val="54532EC8"/>
    <w:rsid w:val="54EF2BF0"/>
    <w:rsid w:val="54F71AA5"/>
    <w:rsid w:val="550348EE"/>
    <w:rsid w:val="557B4484"/>
    <w:rsid w:val="55AE55F6"/>
    <w:rsid w:val="55CF032A"/>
    <w:rsid w:val="56934914"/>
    <w:rsid w:val="56A31EE4"/>
    <w:rsid w:val="571C1C97"/>
    <w:rsid w:val="572A43B4"/>
    <w:rsid w:val="57831D16"/>
    <w:rsid w:val="578D66F1"/>
    <w:rsid w:val="57CC7219"/>
    <w:rsid w:val="57DD4F82"/>
    <w:rsid w:val="580C5867"/>
    <w:rsid w:val="581849D8"/>
    <w:rsid w:val="5828108E"/>
    <w:rsid w:val="582B03E3"/>
    <w:rsid w:val="588E44CE"/>
    <w:rsid w:val="591B0458"/>
    <w:rsid w:val="59266DFD"/>
    <w:rsid w:val="593E7CA2"/>
    <w:rsid w:val="59F760A3"/>
    <w:rsid w:val="5A581238"/>
    <w:rsid w:val="5D192F00"/>
    <w:rsid w:val="5D7962AB"/>
    <w:rsid w:val="5D8D11F8"/>
    <w:rsid w:val="5DF77BF2"/>
    <w:rsid w:val="5EE02ED8"/>
    <w:rsid w:val="5EFF7ED4"/>
    <w:rsid w:val="5FEB2206"/>
    <w:rsid w:val="5FF923AF"/>
    <w:rsid w:val="602E1D5C"/>
    <w:rsid w:val="6054424F"/>
    <w:rsid w:val="60697901"/>
    <w:rsid w:val="609A4358"/>
    <w:rsid w:val="615A3AE7"/>
    <w:rsid w:val="619E1C26"/>
    <w:rsid w:val="61C6117D"/>
    <w:rsid w:val="61E90AC4"/>
    <w:rsid w:val="620D31E3"/>
    <w:rsid w:val="62620EA5"/>
    <w:rsid w:val="62CF7BBD"/>
    <w:rsid w:val="63484A80"/>
    <w:rsid w:val="64915A72"/>
    <w:rsid w:val="64C85A75"/>
    <w:rsid w:val="64D321EA"/>
    <w:rsid w:val="651D2E62"/>
    <w:rsid w:val="66D439F4"/>
    <w:rsid w:val="674A63AC"/>
    <w:rsid w:val="67BA52E0"/>
    <w:rsid w:val="68D73C6F"/>
    <w:rsid w:val="697E5BAF"/>
    <w:rsid w:val="69D1246D"/>
    <w:rsid w:val="6A5C61DA"/>
    <w:rsid w:val="6BEE7306"/>
    <w:rsid w:val="6BF15048"/>
    <w:rsid w:val="6C262B85"/>
    <w:rsid w:val="6CC31891"/>
    <w:rsid w:val="6CFE10F3"/>
    <w:rsid w:val="6D056D5E"/>
    <w:rsid w:val="6D77332B"/>
    <w:rsid w:val="6D7F17B7"/>
    <w:rsid w:val="6DB33632"/>
    <w:rsid w:val="6DD71615"/>
    <w:rsid w:val="6E056B89"/>
    <w:rsid w:val="6E2D1EDD"/>
    <w:rsid w:val="6F1277AF"/>
    <w:rsid w:val="6F394D3C"/>
    <w:rsid w:val="6F3B4F58"/>
    <w:rsid w:val="6F4C154A"/>
    <w:rsid w:val="6F6C3363"/>
    <w:rsid w:val="6FB42615"/>
    <w:rsid w:val="6FF173C5"/>
    <w:rsid w:val="708244C1"/>
    <w:rsid w:val="70871AD7"/>
    <w:rsid w:val="70D52C65"/>
    <w:rsid w:val="718129CA"/>
    <w:rsid w:val="72620A4E"/>
    <w:rsid w:val="729A01E8"/>
    <w:rsid w:val="72DA014C"/>
    <w:rsid w:val="730C2768"/>
    <w:rsid w:val="73593BFF"/>
    <w:rsid w:val="7375030D"/>
    <w:rsid w:val="737C5B3F"/>
    <w:rsid w:val="73927111"/>
    <w:rsid w:val="73CA68AB"/>
    <w:rsid w:val="742C1313"/>
    <w:rsid w:val="74687E72"/>
    <w:rsid w:val="747F7695"/>
    <w:rsid w:val="75587EE6"/>
    <w:rsid w:val="757A7E5C"/>
    <w:rsid w:val="760F2C9B"/>
    <w:rsid w:val="76A71125"/>
    <w:rsid w:val="77550B81"/>
    <w:rsid w:val="778619FC"/>
    <w:rsid w:val="77D256AE"/>
    <w:rsid w:val="77D5581E"/>
    <w:rsid w:val="77EE068E"/>
    <w:rsid w:val="7863107C"/>
    <w:rsid w:val="78872FBC"/>
    <w:rsid w:val="788B039C"/>
    <w:rsid w:val="78A31478"/>
    <w:rsid w:val="78CD4747"/>
    <w:rsid w:val="78E8332F"/>
    <w:rsid w:val="791B352E"/>
    <w:rsid w:val="795B1CB5"/>
    <w:rsid w:val="797118DE"/>
    <w:rsid w:val="79C93160"/>
    <w:rsid w:val="7A5A73C7"/>
    <w:rsid w:val="7AE446F6"/>
    <w:rsid w:val="7AEF4E49"/>
    <w:rsid w:val="7B38234C"/>
    <w:rsid w:val="7C745605"/>
    <w:rsid w:val="7CB73744"/>
    <w:rsid w:val="7D1C06DA"/>
    <w:rsid w:val="7D917A20"/>
    <w:rsid w:val="7D985324"/>
    <w:rsid w:val="7F34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D6B7AC60-F418-4317-BB98-4D8358B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rPr>
      <w:sz w:val="18"/>
      <w:szCs w:val="18"/>
    </w:rPr>
  </w:style>
  <w:style w:type="paragraph" w:styleId="a7">
    <w:name w:val="Normal (Web)"/>
    <w:basedOn w:val="a"/>
    <w:uiPriority w:val="99"/>
    <w:unhideWhenUsed/>
    <w:qFormat/>
    <w:pPr>
      <w:spacing w:before="100" w:beforeAutospacing="1" w:after="100" w:afterAutospacing="1"/>
    </w:p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2022-01-21T07:31:00Z</dcterms:created>
  <dcterms:modified xsi:type="dcterms:W3CDTF">2022-01-21T07:31:00Z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F1AF47CC027246A7BC8FE33C82940580</vt:lpwstr>
  </property>
</Properties>
</file>