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2"/>
        <w:gridCol w:w="1142"/>
        <w:gridCol w:w="1145"/>
        <w:gridCol w:w="608"/>
        <w:gridCol w:w="886"/>
        <w:gridCol w:w="618"/>
        <w:gridCol w:w="578"/>
        <w:gridCol w:w="1046"/>
        <w:gridCol w:w="1339"/>
      </w:tblGrid>
      <w:tr w:rsidR="00AB5DD7" w:rsidRPr="00AB5DD7" w14:paraId="2CE97C69" w14:textId="77777777" w:rsidTr="00F20AD3">
        <w:trPr>
          <w:trHeight w:val="567"/>
          <w:jc w:val="center"/>
        </w:trPr>
        <w:tc>
          <w:tcPr>
            <w:tcW w:w="2434"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829" w:type="dxa"/>
            <w:gridSpan w:val="3"/>
            <w:vAlign w:val="center"/>
          </w:tcPr>
          <w:p w14:paraId="1702AB67" w14:textId="6B8B3830" w:rsidR="00AB5DD7" w:rsidRPr="00AB5DD7" w:rsidRDefault="00E65194" w:rsidP="00F44444">
            <w:pPr>
              <w:rPr>
                <w:rFonts w:ascii="宋体" w:eastAsia="宋体" w:hAnsi="宋体"/>
                <w:sz w:val="24"/>
              </w:rPr>
            </w:pPr>
            <w:r>
              <w:rPr>
                <w:rFonts w:ascii="宋体" w:eastAsia="宋体" w:hAnsi="宋体" w:hint="eastAsia"/>
                <w:sz w:val="24"/>
              </w:rPr>
              <w:t>91</w:t>
            </w:r>
            <w:r w:rsidR="0066561D">
              <w:rPr>
                <w:rFonts w:ascii="宋体" w:eastAsia="宋体" w:hAnsi="宋体" w:hint="eastAsia"/>
                <w:sz w:val="24"/>
              </w:rPr>
              <w:t>0</w:t>
            </w:r>
            <w:bookmarkStart w:id="0" w:name="_GoBack"/>
            <w:bookmarkEnd w:id="0"/>
            <w:r>
              <w:rPr>
                <w:rFonts w:ascii="宋体" w:eastAsia="宋体" w:hAnsi="宋体" w:hint="eastAsia"/>
                <w:sz w:val="24"/>
              </w:rPr>
              <w:t>40205</w:t>
            </w:r>
          </w:p>
        </w:tc>
        <w:tc>
          <w:tcPr>
            <w:tcW w:w="1470"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95" w:type="dxa"/>
            <w:gridSpan w:val="3"/>
            <w:vAlign w:val="center"/>
          </w:tcPr>
          <w:p w14:paraId="403ADAD2" w14:textId="18EF81C0" w:rsidR="00AB5DD7" w:rsidRPr="00AB5DD7" w:rsidRDefault="00D34D50" w:rsidP="00F44444">
            <w:pPr>
              <w:rPr>
                <w:rFonts w:ascii="宋体" w:eastAsia="宋体" w:hAnsi="宋体"/>
                <w:sz w:val="24"/>
              </w:rPr>
            </w:pPr>
            <w:r>
              <w:rPr>
                <w:rFonts w:ascii="宋体" w:eastAsia="宋体" w:hAnsi="宋体"/>
                <w:sz w:val="24"/>
              </w:rPr>
              <w:t>杨</w:t>
            </w:r>
            <w:proofErr w:type="gramStart"/>
            <w:r>
              <w:rPr>
                <w:rFonts w:ascii="宋体" w:eastAsia="宋体" w:hAnsi="宋体"/>
                <w:sz w:val="24"/>
              </w:rPr>
              <w:t>杨</w:t>
            </w:r>
            <w:proofErr w:type="gramEnd"/>
          </w:p>
        </w:tc>
      </w:tr>
      <w:tr w:rsidR="00AB5DD7" w:rsidRPr="00AB5DD7" w14:paraId="7CDC9830" w14:textId="77777777" w:rsidTr="00F20AD3">
        <w:trPr>
          <w:trHeight w:val="567"/>
          <w:jc w:val="center"/>
        </w:trPr>
        <w:tc>
          <w:tcPr>
            <w:tcW w:w="2434"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829" w:type="dxa"/>
            <w:gridSpan w:val="3"/>
            <w:vAlign w:val="center"/>
          </w:tcPr>
          <w:p w14:paraId="5B040D0B" w14:textId="20D4C06E" w:rsidR="00AB5DD7" w:rsidRPr="00AB5DD7" w:rsidRDefault="00D34D50" w:rsidP="00F44444">
            <w:pPr>
              <w:rPr>
                <w:rFonts w:ascii="宋体" w:eastAsia="宋体" w:hAnsi="宋体"/>
                <w:sz w:val="24"/>
              </w:rPr>
            </w:pPr>
            <w:r>
              <w:rPr>
                <w:rFonts w:ascii="宋体" w:eastAsia="宋体" w:hAnsi="宋体" w:hint="eastAsia"/>
                <w:color w:val="FF0000"/>
                <w:sz w:val="24"/>
              </w:rPr>
              <w:t>北京</w:t>
            </w:r>
          </w:p>
        </w:tc>
        <w:tc>
          <w:tcPr>
            <w:tcW w:w="1470" w:type="dxa"/>
            <w:gridSpan w:val="2"/>
            <w:vAlign w:val="center"/>
          </w:tcPr>
          <w:p w14:paraId="4575535C" w14:textId="650934E5" w:rsidR="00AB5DD7" w:rsidRPr="00AB5DD7" w:rsidRDefault="00F20AD3" w:rsidP="00AB5DD7">
            <w:pPr>
              <w:jc w:val="center"/>
              <w:rPr>
                <w:rFonts w:ascii="宋体" w:eastAsia="宋体" w:hAnsi="宋体"/>
                <w:sz w:val="24"/>
              </w:rPr>
            </w:pPr>
            <w:r>
              <w:rPr>
                <w:rFonts w:ascii="宋体" w:eastAsia="宋体" w:hAnsi="宋体" w:hint="eastAsia"/>
                <w:sz w:val="24"/>
              </w:rPr>
              <w:t>申请</w:t>
            </w:r>
            <w:r w:rsidR="00AB5DD7" w:rsidRPr="00AB5DD7">
              <w:rPr>
                <w:rFonts w:ascii="宋体" w:eastAsia="宋体" w:hAnsi="宋体" w:hint="eastAsia"/>
                <w:sz w:val="24"/>
              </w:rPr>
              <w:t>专业</w:t>
            </w:r>
          </w:p>
        </w:tc>
        <w:tc>
          <w:tcPr>
            <w:tcW w:w="2895" w:type="dxa"/>
            <w:gridSpan w:val="3"/>
            <w:vAlign w:val="center"/>
          </w:tcPr>
          <w:p w14:paraId="410BCDA2" w14:textId="479952E7" w:rsidR="00AB5DD7" w:rsidRPr="00AB5DD7" w:rsidRDefault="00D34D50" w:rsidP="00F44444">
            <w:pPr>
              <w:rPr>
                <w:rFonts w:ascii="宋体" w:eastAsia="宋体" w:hAnsi="宋体"/>
                <w:sz w:val="24"/>
              </w:rPr>
            </w:pPr>
            <w:r>
              <w:rPr>
                <w:rFonts w:ascii="宋体" w:eastAsia="宋体" w:hAnsi="宋体" w:hint="eastAsia"/>
                <w:color w:val="FF0000"/>
                <w:sz w:val="24"/>
              </w:rPr>
              <w:t>企业经济学</w:t>
            </w:r>
          </w:p>
        </w:tc>
      </w:tr>
      <w:tr w:rsidR="00AB5DD7" w:rsidRPr="00AB5DD7" w14:paraId="7FA4B012" w14:textId="77777777" w:rsidTr="00F20AD3">
        <w:trPr>
          <w:trHeight w:val="567"/>
          <w:jc w:val="center"/>
        </w:trPr>
        <w:tc>
          <w:tcPr>
            <w:tcW w:w="2434"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829" w:type="dxa"/>
            <w:gridSpan w:val="3"/>
            <w:vAlign w:val="center"/>
          </w:tcPr>
          <w:p w14:paraId="765DC541" w14:textId="7AA9665A" w:rsidR="00AB5DD7" w:rsidRPr="00AB5DD7" w:rsidRDefault="00D34D50" w:rsidP="00AB5DD7">
            <w:pPr>
              <w:rPr>
                <w:rFonts w:ascii="宋体" w:eastAsia="宋体" w:hAnsi="宋体"/>
                <w:sz w:val="24"/>
              </w:rPr>
            </w:pPr>
            <w:r>
              <w:rPr>
                <w:rFonts w:ascii="宋体" w:eastAsia="宋体" w:hAnsi="宋体" w:hint="eastAsia"/>
                <w:sz w:val="24"/>
              </w:rPr>
              <w:t>15101070760</w:t>
            </w:r>
          </w:p>
        </w:tc>
        <w:tc>
          <w:tcPr>
            <w:tcW w:w="1470"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95" w:type="dxa"/>
            <w:gridSpan w:val="3"/>
            <w:vAlign w:val="center"/>
          </w:tcPr>
          <w:p w14:paraId="77B897CE" w14:textId="1C09685A" w:rsidR="00AB5DD7" w:rsidRPr="00AB5DD7" w:rsidRDefault="00D34D50" w:rsidP="00AB5DD7">
            <w:pPr>
              <w:rPr>
                <w:rFonts w:ascii="宋体" w:eastAsia="宋体" w:hAnsi="宋体"/>
                <w:sz w:val="24"/>
              </w:rPr>
            </w:pPr>
            <w:r>
              <w:rPr>
                <w:rFonts w:ascii="宋体" w:eastAsia="宋体" w:hAnsi="宋体" w:hint="eastAsia"/>
                <w:sz w:val="24"/>
              </w:rPr>
              <w:t>1130227230@qq.com</w:t>
            </w:r>
          </w:p>
        </w:tc>
      </w:tr>
      <w:tr w:rsidR="00AB5DD7" w:rsidRPr="00AB5DD7" w14:paraId="72DFC7BD" w14:textId="77777777" w:rsidTr="00F20AD3">
        <w:trPr>
          <w:trHeight w:val="567"/>
          <w:jc w:val="center"/>
        </w:trPr>
        <w:tc>
          <w:tcPr>
            <w:tcW w:w="2434"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829" w:type="dxa"/>
            <w:gridSpan w:val="3"/>
            <w:vAlign w:val="center"/>
          </w:tcPr>
          <w:p w14:paraId="423AEBCE" w14:textId="213BCAA9" w:rsidR="00AB5DD7" w:rsidRPr="00AB5DD7" w:rsidRDefault="00D34D50" w:rsidP="00AB5DD7">
            <w:pPr>
              <w:rPr>
                <w:rFonts w:ascii="宋体" w:eastAsia="宋体" w:hAnsi="宋体"/>
                <w:sz w:val="24"/>
              </w:rPr>
            </w:pPr>
            <w:r>
              <w:rPr>
                <w:rFonts w:ascii="宋体" w:eastAsia="宋体" w:hAnsi="宋体" w:hint="eastAsia"/>
                <w:sz w:val="24"/>
              </w:rPr>
              <w:t>天津理工大学</w:t>
            </w:r>
          </w:p>
        </w:tc>
        <w:tc>
          <w:tcPr>
            <w:tcW w:w="1470"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95" w:type="dxa"/>
            <w:gridSpan w:val="3"/>
            <w:vAlign w:val="center"/>
          </w:tcPr>
          <w:p w14:paraId="4D05CEEA" w14:textId="12AE14E1" w:rsidR="00AB5DD7" w:rsidRPr="00AB5DD7" w:rsidRDefault="00D34D50" w:rsidP="00AB5DD7">
            <w:pPr>
              <w:rPr>
                <w:rFonts w:ascii="宋体" w:eastAsia="宋体" w:hAnsi="宋体"/>
                <w:sz w:val="24"/>
              </w:rPr>
            </w:pPr>
            <w:r>
              <w:rPr>
                <w:rFonts w:ascii="宋体" w:eastAsia="宋体" w:hAnsi="宋体"/>
                <w:sz w:val="24"/>
              </w:rPr>
              <w:t>视觉传达设计</w:t>
            </w:r>
          </w:p>
        </w:tc>
      </w:tr>
      <w:tr w:rsidR="00AB5DD7" w:rsidRPr="00AB5DD7" w14:paraId="6ED5862D" w14:textId="5AB179E1" w:rsidTr="00F20AD3">
        <w:trPr>
          <w:trHeight w:val="567"/>
          <w:jc w:val="center"/>
        </w:trPr>
        <w:tc>
          <w:tcPr>
            <w:tcW w:w="2434"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829" w:type="dxa"/>
            <w:gridSpan w:val="3"/>
            <w:vAlign w:val="center"/>
          </w:tcPr>
          <w:p w14:paraId="3C5DA025" w14:textId="1CB733D6" w:rsidR="00AB5DD7" w:rsidRPr="00AB5DD7" w:rsidRDefault="00D34D50" w:rsidP="00AB5DD7">
            <w:pPr>
              <w:rPr>
                <w:rFonts w:ascii="宋体" w:eastAsia="宋体" w:hAnsi="宋体"/>
                <w:sz w:val="24"/>
              </w:rPr>
            </w:pPr>
            <w:proofErr w:type="gramStart"/>
            <w:r>
              <w:rPr>
                <w:rFonts w:ascii="宋体" w:eastAsia="宋体" w:hAnsi="宋体"/>
                <w:sz w:val="24"/>
              </w:rPr>
              <w:t>华能贵诚信</w:t>
            </w:r>
            <w:proofErr w:type="gramEnd"/>
            <w:r>
              <w:rPr>
                <w:rFonts w:ascii="宋体" w:eastAsia="宋体" w:hAnsi="宋体"/>
                <w:sz w:val="24"/>
              </w:rPr>
              <w:t>托有限公司</w:t>
            </w:r>
          </w:p>
        </w:tc>
        <w:tc>
          <w:tcPr>
            <w:tcW w:w="1470"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95" w:type="dxa"/>
            <w:gridSpan w:val="3"/>
            <w:vAlign w:val="center"/>
          </w:tcPr>
          <w:p w14:paraId="659D926A" w14:textId="78B0368A" w:rsidR="00AB5DD7" w:rsidRPr="00AB5DD7" w:rsidRDefault="00D34D50" w:rsidP="00AB5DD7">
            <w:pPr>
              <w:rPr>
                <w:rFonts w:ascii="宋体" w:eastAsia="宋体" w:hAnsi="宋体"/>
                <w:sz w:val="24"/>
              </w:rPr>
            </w:pPr>
            <w:r>
              <w:rPr>
                <w:rFonts w:ascii="宋体" w:eastAsia="宋体" w:hAnsi="宋体"/>
                <w:sz w:val="24"/>
              </w:rPr>
              <w:t>信托经理</w:t>
            </w:r>
          </w:p>
        </w:tc>
      </w:tr>
      <w:tr w:rsidR="00AB5DD7" w:rsidRPr="00AB5DD7" w14:paraId="326A982F" w14:textId="5ABB873D" w:rsidTr="00F20AD3">
        <w:trPr>
          <w:trHeight w:val="3520"/>
          <w:jc w:val="center"/>
        </w:trPr>
        <w:tc>
          <w:tcPr>
            <w:tcW w:w="2434"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7194" w:type="dxa"/>
            <w:gridSpan w:val="8"/>
            <w:vAlign w:val="center"/>
          </w:tcPr>
          <w:p w14:paraId="7ED6E0EA" w14:textId="77777777" w:rsidR="00B047E1" w:rsidRPr="00B047E1" w:rsidRDefault="001A097E" w:rsidP="00AB5DD7">
            <w:pPr>
              <w:rPr>
                <w:rFonts w:ascii="宋体" w:eastAsia="宋体" w:hAnsi="宋体"/>
                <w:sz w:val="24"/>
              </w:rPr>
            </w:pPr>
            <w:r w:rsidRPr="00B047E1">
              <w:rPr>
                <w:rFonts w:ascii="宋体" w:eastAsia="宋体" w:hAnsi="宋体" w:hint="eastAsia"/>
                <w:sz w:val="24"/>
              </w:rPr>
              <w:t>教育方面：</w:t>
            </w:r>
          </w:p>
          <w:p w14:paraId="118DE02E" w14:textId="147F7A34" w:rsidR="00AB5DD7" w:rsidRDefault="001A097E" w:rsidP="00AB5DD7">
            <w:pPr>
              <w:rPr>
                <w:rFonts w:ascii="宋体" w:eastAsia="宋体" w:hAnsi="宋体"/>
                <w:sz w:val="24"/>
              </w:rPr>
            </w:pPr>
            <w:r>
              <w:rPr>
                <w:rFonts w:ascii="宋体" w:eastAsia="宋体" w:hAnsi="宋体" w:hint="eastAsia"/>
                <w:sz w:val="24"/>
              </w:rPr>
              <w:t>2016年本科毕业于天津理工大学 视觉传达设计专业</w:t>
            </w:r>
          </w:p>
          <w:p w14:paraId="50A2D336" w14:textId="77777777" w:rsidR="00B047E1" w:rsidRPr="00B047E1" w:rsidRDefault="001A097E" w:rsidP="001A097E">
            <w:pPr>
              <w:rPr>
                <w:rFonts w:ascii="宋体" w:eastAsia="宋体" w:hAnsi="宋体"/>
                <w:sz w:val="24"/>
              </w:rPr>
            </w:pPr>
            <w:r w:rsidRPr="00B047E1">
              <w:rPr>
                <w:rFonts w:ascii="宋体" w:eastAsia="宋体" w:hAnsi="宋体" w:hint="eastAsia"/>
                <w:sz w:val="24"/>
              </w:rPr>
              <w:t>工作方面：</w:t>
            </w:r>
          </w:p>
          <w:p w14:paraId="73B751A0" w14:textId="1EAAA408" w:rsidR="001A097E" w:rsidRPr="001A097E" w:rsidRDefault="00B047E1" w:rsidP="00B047E1">
            <w:pPr>
              <w:rPr>
                <w:rFonts w:ascii="宋体" w:eastAsia="宋体" w:hAnsi="宋体"/>
                <w:sz w:val="24"/>
              </w:rPr>
            </w:pPr>
            <w:r w:rsidRPr="00B047E1">
              <w:rPr>
                <w:rFonts w:ascii="宋体" w:eastAsia="宋体" w:hAnsi="宋体"/>
                <w:sz w:val="24"/>
              </w:rPr>
              <w:t>2017.4-2021.12</w:t>
            </w:r>
            <w:proofErr w:type="gramStart"/>
            <w:r w:rsidR="001A097E" w:rsidRPr="001A097E">
              <w:rPr>
                <w:rFonts w:ascii="宋体" w:eastAsia="宋体" w:hAnsi="宋体" w:hint="eastAsia"/>
                <w:sz w:val="24"/>
              </w:rPr>
              <w:t>华能贵诚信</w:t>
            </w:r>
            <w:proofErr w:type="gramEnd"/>
            <w:r w:rsidR="001A097E" w:rsidRPr="001A097E">
              <w:rPr>
                <w:rFonts w:ascii="宋体" w:eastAsia="宋体" w:hAnsi="宋体" w:hint="eastAsia"/>
                <w:sz w:val="24"/>
              </w:rPr>
              <w:t>托有限公司－</w:t>
            </w:r>
            <w:r w:rsidR="001A097E" w:rsidRPr="001A097E">
              <w:rPr>
                <w:rFonts w:ascii="宋体" w:eastAsia="宋体" w:hAnsi="宋体"/>
                <w:sz w:val="24"/>
              </w:rPr>
              <w:t xml:space="preserve"> 集团业务部信托经理                                                                                                          </w:t>
            </w:r>
          </w:p>
          <w:p w14:paraId="5AC36FCB" w14:textId="77777777" w:rsidR="001A097E" w:rsidRPr="001A097E" w:rsidRDefault="001A097E" w:rsidP="001A097E">
            <w:pPr>
              <w:rPr>
                <w:rFonts w:ascii="宋体" w:eastAsia="宋体" w:hAnsi="宋体"/>
                <w:sz w:val="24"/>
              </w:rPr>
            </w:pPr>
            <w:r w:rsidRPr="001A097E">
              <w:rPr>
                <w:rFonts w:ascii="宋体" w:eastAsia="宋体" w:hAnsi="宋体" w:hint="eastAsia"/>
                <w:sz w:val="24"/>
              </w:rPr>
              <w:t>•信托项目管理端</w:t>
            </w:r>
          </w:p>
          <w:p w14:paraId="16A4A494" w14:textId="37B31AB5" w:rsidR="001A097E" w:rsidRPr="001A097E" w:rsidRDefault="001A097E" w:rsidP="001A097E">
            <w:pPr>
              <w:ind w:firstLineChars="200" w:firstLine="480"/>
              <w:rPr>
                <w:rFonts w:ascii="宋体" w:eastAsia="宋体" w:hAnsi="宋体"/>
                <w:sz w:val="24"/>
              </w:rPr>
            </w:pPr>
            <w:r w:rsidRPr="001A097E">
              <w:rPr>
                <w:rFonts w:ascii="宋体" w:eastAsia="宋体" w:hAnsi="宋体" w:hint="eastAsia"/>
                <w:sz w:val="24"/>
              </w:rPr>
              <w:t>非标项目</w:t>
            </w:r>
            <w:r w:rsidRPr="001A097E">
              <w:rPr>
                <w:rFonts w:ascii="宋体" w:eastAsia="宋体" w:hAnsi="宋体"/>
                <w:sz w:val="24"/>
              </w:rPr>
              <w:t>-包括交易结构设计，尽职调查，可</w:t>
            </w:r>
            <w:proofErr w:type="gramStart"/>
            <w:r w:rsidRPr="001A097E">
              <w:rPr>
                <w:rFonts w:ascii="宋体" w:eastAsia="宋体" w:hAnsi="宋体"/>
                <w:sz w:val="24"/>
              </w:rPr>
              <w:t>研</w:t>
            </w:r>
            <w:proofErr w:type="gramEnd"/>
            <w:r w:rsidRPr="001A097E">
              <w:rPr>
                <w:rFonts w:ascii="宋体" w:eastAsia="宋体" w:hAnsi="宋体"/>
                <w:sz w:val="24"/>
              </w:rPr>
              <w:t>报告撰写，审议流程发起，交易合同起草，以及项目中后期管理工作；</w:t>
            </w:r>
          </w:p>
          <w:p w14:paraId="454A6F79" w14:textId="6D14527D" w:rsidR="001A097E" w:rsidRPr="001A097E" w:rsidRDefault="001A097E" w:rsidP="001A097E">
            <w:pPr>
              <w:ind w:firstLineChars="200" w:firstLine="480"/>
              <w:rPr>
                <w:rFonts w:ascii="宋体" w:eastAsia="宋体" w:hAnsi="宋体"/>
                <w:sz w:val="24"/>
              </w:rPr>
            </w:pPr>
            <w:r w:rsidRPr="001A097E">
              <w:rPr>
                <w:rFonts w:ascii="宋体" w:eastAsia="宋体" w:hAnsi="宋体" w:hint="eastAsia"/>
                <w:sz w:val="24"/>
              </w:rPr>
              <w:t>标准化业务</w:t>
            </w:r>
            <w:r w:rsidRPr="001A097E">
              <w:rPr>
                <w:rFonts w:ascii="宋体" w:eastAsia="宋体" w:hAnsi="宋体"/>
                <w:sz w:val="24"/>
              </w:rPr>
              <w:t>-公司具有交易所管理人资质，本人参与企业ABS发行、簿记工作。</w:t>
            </w:r>
          </w:p>
          <w:p w14:paraId="53A34727" w14:textId="77777777" w:rsidR="001A097E" w:rsidRPr="001A097E" w:rsidRDefault="001A097E" w:rsidP="001A097E">
            <w:pPr>
              <w:rPr>
                <w:rFonts w:ascii="宋体" w:eastAsia="宋体" w:hAnsi="宋体"/>
                <w:sz w:val="24"/>
              </w:rPr>
            </w:pPr>
            <w:r w:rsidRPr="001A097E">
              <w:rPr>
                <w:rFonts w:ascii="宋体" w:eastAsia="宋体" w:hAnsi="宋体" w:hint="eastAsia"/>
                <w:sz w:val="24"/>
              </w:rPr>
              <w:t>•财富管理端</w:t>
            </w:r>
          </w:p>
          <w:p w14:paraId="39ED86F9" w14:textId="3FAD8337" w:rsidR="001A097E" w:rsidRPr="001A097E" w:rsidRDefault="001A097E" w:rsidP="001A097E">
            <w:pPr>
              <w:ind w:firstLineChars="200" w:firstLine="480"/>
              <w:rPr>
                <w:rFonts w:ascii="宋体" w:eastAsia="宋体" w:hAnsi="宋体"/>
                <w:sz w:val="24"/>
              </w:rPr>
            </w:pPr>
            <w:r w:rsidRPr="001A097E">
              <w:rPr>
                <w:rFonts w:ascii="宋体" w:eastAsia="宋体" w:hAnsi="宋体" w:hint="eastAsia"/>
                <w:sz w:val="24"/>
              </w:rPr>
              <w:t>近三年保持年均募集</w:t>
            </w:r>
            <w:r w:rsidRPr="001A097E">
              <w:rPr>
                <w:rFonts w:ascii="宋体" w:eastAsia="宋体" w:hAnsi="宋体"/>
                <w:sz w:val="24"/>
              </w:rPr>
              <w:t>150亿资金规模，年均发行产品30支以上（团队小组3人）；</w:t>
            </w:r>
          </w:p>
          <w:p w14:paraId="685FD632" w14:textId="7E8FADEB" w:rsidR="001A097E" w:rsidRPr="001A097E" w:rsidRDefault="001A097E" w:rsidP="001A097E">
            <w:pPr>
              <w:ind w:firstLineChars="200" w:firstLine="480"/>
              <w:rPr>
                <w:rFonts w:ascii="宋体" w:eastAsia="宋体" w:hAnsi="宋体"/>
                <w:sz w:val="24"/>
              </w:rPr>
            </w:pPr>
            <w:r w:rsidRPr="001A097E">
              <w:rPr>
                <w:rFonts w:ascii="宋体" w:eastAsia="宋体" w:hAnsi="宋体" w:hint="eastAsia"/>
                <w:sz w:val="24"/>
              </w:rPr>
              <w:t>参与完成财富端</w:t>
            </w:r>
            <w:r w:rsidRPr="001A097E">
              <w:rPr>
                <w:rFonts w:ascii="宋体" w:eastAsia="宋体" w:hAnsi="宋体"/>
                <w:sz w:val="24"/>
              </w:rPr>
              <w:t>APP系统测试与建设工作；</w:t>
            </w:r>
          </w:p>
          <w:p w14:paraId="3FA930E7" w14:textId="69100183" w:rsidR="001A097E" w:rsidRPr="001A097E" w:rsidRDefault="001A097E" w:rsidP="001A097E">
            <w:pPr>
              <w:ind w:firstLineChars="200" w:firstLine="480"/>
              <w:rPr>
                <w:rFonts w:ascii="宋体" w:eastAsia="宋体" w:hAnsi="宋体"/>
                <w:sz w:val="24"/>
              </w:rPr>
            </w:pPr>
            <w:r w:rsidRPr="001A097E">
              <w:rPr>
                <w:rFonts w:ascii="宋体" w:eastAsia="宋体" w:hAnsi="宋体" w:hint="eastAsia"/>
                <w:sz w:val="24"/>
              </w:rPr>
              <w:t>日常路演工作，包括华能集团内多家二级区域公司，以及粤电集团，中国兵器集团、中船投资。</w:t>
            </w:r>
          </w:p>
          <w:p w14:paraId="58C5E79B" w14:textId="77777777" w:rsidR="001A097E" w:rsidRPr="001A097E" w:rsidRDefault="001A097E" w:rsidP="001A097E">
            <w:pPr>
              <w:rPr>
                <w:rFonts w:ascii="宋体" w:eastAsia="宋体" w:hAnsi="宋体"/>
                <w:sz w:val="24"/>
              </w:rPr>
            </w:pPr>
            <w:r w:rsidRPr="001A097E">
              <w:rPr>
                <w:rFonts w:ascii="宋体" w:eastAsia="宋体" w:hAnsi="宋体"/>
                <w:sz w:val="24"/>
              </w:rPr>
              <w:t xml:space="preserve"> •银行渠道端</w:t>
            </w:r>
          </w:p>
          <w:p w14:paraId="3B530F68" w14:textId="5717B302" w:rsidR="001A097E" w:rsidRPr="001A097E" w:rsidRDefault="001A097E" w:rsidP="001A097E">
            <w:pPr>
              <w:rPr>
                <w:rFonts w:ascii="宋体" w:eastAsia="宋体" w:hAnsi="宋体"/>
                <w:sz w:val="24"/>
              </w:rPr>
            </w:pPr>
            <w:r>
              <w:rPr>
                <w:rFonts w:ascii="宋体" w:eastAsia="宋体" w:hAnsi="宋体"/>
                <w:sz w:val="24"/>
              </w:rPr>
              <w:t xml:space="preserve">    </w:t>
            </w:r>
            <w:r w:rsidRPr="001A097E">
              <w:rPr>
                <w:rFonts w:ascii="宋体" w:eastAsia="宋体" w:hAnsi="宋体"/>
                <w:sz w:val="24"/>
              </w:rPr>
              <w:t>对接交通银行总行私行部代理信托产品销售工作；</w:t>
            </w:r>
          </w:p>
          <w:p w14:paraId="7C82EA69" w14:textId="433B417F" w:rsidR="001A097E" w:rsidRPr="001A097E" w:rsidRDefault="001A097E" w:rsidP="001A097E">
            <w:pPr>
              <w:ind w:firstLineChars="200" w:firstLine="480"/>
              <w:rPr>
                <w:rFonts w:ascii="宋体" w:eastAsia="宋体" w:hAnsi="宋体"/>
                <w:sz w:val="24"/>
              </w:rPr>
            </w:pPr>
            <w:r w:rsidRPr="001A097E">
              <w:rPr>
                <w:rFonts w:ascii="宋体" w:eastAsia="宋体" w:hAnsi="宋体" w:hint="eastAsia"/>
                <w:sz w:val="24"/>
              </w:rPr>
              <w:t>对接招商银行总行私行部代理信托产品销售工作，</w:t>
            </w:r>
            <w:r w:rsidRPr="001A097E">
              <w:rPr>
                <w:rFonts w:ascii="宋体" w:eastAsia="宋体" w:hAnsi="宋体"/>
                <w:sz w:val="24"/>
              </w:rPr>
              <w:t>2021年招行代理销售72亿元信托产品；</w:t>
            </w:r>
          </w:p>
          <w:p w14:paraId="4567B1FC" w14:textId="534C82F2" w:rsidR="001A097E" w:rsidRPr="001A097E" w:rsidRDefault="001A097E" w:rsidP="001A097E">
            <w:pPr>
              <w:ind w:firstLineChars="200" w:firstLine="480"/>
              <w:rPr>
                <w:rFonts w:ascii="宋体" w:eastAsia="宋体" w:hAnsi="宋体"/>
                <w:sz w:val="24"/>
              </w:rPr>
            </w:pPr>
            <w:r w:rsidRPr="001A097E">
              <w:rPr>
                <w:rFonts w:ascii="宋体" w:eastAsia="宋体" w:hAnsi="宋体" w:hint="eastAsia"/>
                <w:sz w:val="24"/>
              </w:rPr>
              <w:t>对接招商银理财子公司、民生银行理财子公司、</w:t>
            </w:r>
            <w:proofErr w:type="gramStart"/>
            <w:r w:rsidRPr="001A097E">
              <w:rPr>
                <w:rFonts w:ascii="宋体" w:eastAsia="宋体" w:hAnsi="宋体" w:hint="eastAsia"/>
                <w:sz w:val="24"/>
              </w:rPr>
              <w:t>浙商银行</w:t>
            </w:r>
            <w:proofErr w:type="gramEnd"/>
            <w:r w:rsidRPr="001A097E">
              <w:rPr>
                <w:rFonts w:ascii="宋体" w:eastAsia="宋体" w:hAnsi="宋体" w:hint="eastAsia"/>
                <w:sz w:val="24"/>
              </w:rPr>
              <w:t>理财子公司理财产品配置信托产品工作。</w:t>
            </w:r>
          </w:p>
          <w:p w14:paraId="3623E37E" w14:textId="77777777" w:rsidR="001A097E" w:rsidRPr="001A097E" w:rsidRDefault="001A097E" w:rsidP="001A097E">
            <w:pPr>
              <w:rPr>
                <w:rFonts w:ascii="宋体" w:eastAsia="宋体" w:hAnsi="宋体"/>
                <w:sz w:val="24"/>
              </w:rPr>
            </w:pPr>
            <w:r w:rsidRPr="001A097E">
              <w:rPr>
                <w:rFonts w:ascii="宋体" w:eastAsia="宋体" w:hAnsi="宋体" w:hint="eastAsia"/>
                <w:sz w:val="24"/>
              </w:rPr>
              <w:t>•投资研究端：</w:t>
            </w:r>
          </w:p>
          <w:p w14:paraId="6740051A" w14:textId="394867A3" w:rsidR="001A097E" w:rsidRPr="00AB5DD7" w:rsidRDefault="001A097E" w:rsidP="001A097E">
            <w:pPr>
              <w:ind w:firstLineChars="200" w:firstLine="480"/>
              <w:rPr>
                <w:rFonts w:ascii="宋体" w:eastAsia="宋体" w:hAnsi="宋体"/>
                <w:sz w:val="24"/>
              </w:rPr>
            </w:pPr>
            <w:r w:rsidRPr="001A097E">
              <w:rPr>
                <w:rFonts w:ascii="宋体" w:eastAsia="宋体" w:hAnsi="宋体" w:hint="eastAsia"/>
                <w:sz w:val="24"/>
              </w:rPr>
              <w:t>公司不同于传统信托公司，近年来将资本市场业务作为未来重要的发展方向以及转型攻坚的主要方向，日常参与新能源、生物医药、消费升级等上市公司领域的研究工作，所在部门成功</w:t>
            </w:r>
            <w:proofErr w:type="gramStart"/>
            <w:r w:rsidRPr="001A097E">
              <w:rPr>
                <w:rFonts w:ascii="宋体" w:eastAsia="宋体" w:hAnsi="宋体" w:hint="eastAsia"/>
                <w:sz w:val="24"/>
              </w:rPr>
              <w:t>与药明康德</w:t>
            </w:r>
            <w:proofErr w:type="gramEnd"/>
            <w:r w:rsidRPr="001A097E">
              <w:rPr>
                <w:rFonts w:ascii="宋体" w:eastAsia="宋体" w:hAnsi="宋体" w:hint="eastAsia"/>
                <w:sz w:val="24"/>
              </w:rPr>
              <w:t>、</w:t>
            </w:r>
            <w:proofErr w:type="gramStart"/>
            <w:r w:rsidRPr="001A097E">
              <w:rPr>
                <w:rFonts w:ascii="宋体" w:eastAsia="宋体" w:hAnsi="宋体" w:hint="eastAsia"/>
                <w:sz w:val="24"/>
              </w:rPr>
              <w:t>牧原股份</w:t>
            </w:r>
            <w:proofErr w:type="gramEnd"/>
            <w:r w:rsidRPr="001A097E">
              <w:rPr>
                <w:rFonts w:ascii="宋体" w:eastAsia="宋体" w:hAnsi="宋体" w:hint="eastAsia"/>
                <w:sz w:val="24"/>
              </w:rPr>
              <w:t>、宁德时代等龙头企业开展过战略合作。</w:t>
            </w:r>
          </w:p>
        </w:tc>
      </w:tr>
      <w:tr w:rsidR="00AB5DD7" w:rsidRPr="00AB5DD7" w14:paraId="05BD71A1" w14:textId="77777777" w:rsidTr="00F20AD3">
        <w:trPr>
          <w:trHeight w:val="567"/>
          <w:jc w:val="center"/>
        </w:trPr>
        <w:tc>
          <w:tcPr>
            <w:tcW w:w="2434" w:type="dxa"/>
            <w:vAlign w:val="center"/>
          </w:tcPr>
          <w:p w14:paraId="6F0D23AD" w14:textId="78DA303F"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r w:rsidR="00FF1C5E" w:rsidRPr="00FF1C5E">
              <w:rPr>
                <w:rFonts w:ascii="宋体" w:eastAsia="宋体" w:hAnsi="宋体" w:hint="eastAsia"/>
                <w:color w:val="FF0000"/>
                <w:sz w:val="24"/>
              </w:rPr>
              <w:t>（若未发表可不填写）</w:t>
            </w:r>
          </w:p>
        </w:tc>
        <w:tc>
          <w:tcPr>
            <w:tcW w:w="1116"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119" w:type="dxa"/>
            <w:vAlign w:val="center"/>
          </w:tcPr>
          <w:p w14:paraId="3C35AA56" w14:textId="15564CBA" w:rsidR="00AB5DD7" w:rsidRPr="00AB5DD7" w:rsidRDefault="00B047E1" w:rsidP="001C3791">
            <w:pPr>
              <w:jc w:val="center"/>
              <w:rPr>
                <w:rFonts w:ascii="宋体" w:eastAsia="宋体" w:hAnsi="宋体"/>
                <w:sz w:val="24"/>
              </w:rPr>
            </w:pPr>
            <w:r>
              <w:rPr>
                <w:rFonts w:ascii="宋体" w:eastAsia="宋体" w:hAnsi="宋体" w:hint="eastAsia"/>
                <w:color w:val="FF0000"/>
                <w:sz w:val="24"/>
              </w:rPr>
              <w:t>是</w:t>
            </w:r>
          </w:p>
        </w:tc>
        <w:tc>
          <w:tcPr>
            <w:tcW w:w="1460"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69" w:type="dxa"/>
            <w:gridSpan w:val="2"/>
            <w:vAlign w:val="center"/>
          </w:tcPr>
          <w:p w14:paraId="7E6FCD91" w14:textId="2CC8CB03" w:rsidR="00AB5DD7" w:rsidRPr="00AB5DD7" w:rsidRDefault="00B047E1" w:rsidP="001C3791">
            <w:pPr>
              <w:jc w:val="center"/>
              <w:rPr>
                <w:rFonts w:ascii="宋体" w:eastAsia="宋体" w:hAnsi="宋体"/>
                <w:sz w:val="24"/>
              </w:rPr>
            </w:pPr>
            <w:r>
              <w:rPr>
                <w:rFonts w:ascii="宋体" w:eastAsia="宋体" w:hAnsi="宋体" w:hint="eastAsia"/>
                <w:color w:val="FF0000"/>
                <w:sz w:val="24"/>
              </w:rPr>
              <w:t>是</w:t>
            </w:r>
          </w:p>
        </w:tc>
        <w:tc>
          <w:tcPr>
            <w:tcW w:w="102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308" w:type="dxa"/>
            <w:vAlign w:val="center"/>
          </w:tcPr>
          <w:p w14:paraId="618350BE" w14:textId="20AF299C" w:rsidR="00AB5DD7" w:rsidRPr="00AB5DD7" w:rsidRDefault="00B047E1" w:rsidP="00AB5DD7">
            <w:pPr>
              <w:jc w:val="center"/>
              <w:rPr>
                <w:rFonts w:ascii="宋体" w:eastAsia="宋体" w:hAnsi="宋体"/>
                <w:sz w:val="24"/>
              </w:rPr>
            </w:pPr>
            <w:r>
              <w:rPr>
                <w:rFonts w:ascii="宋体" w:eastAsia="宋体" w:hAnsi="宋体" w:hint="eastAsia"/>
                <w:sz w:val="24"/>
              </w:rPr>
              <w:t>3353</w:t>
            </w:r>
          </w:p>
        </w:tc>
      </w:tr>
      <w:tr w:rsidR="00AB5DD7" w:rsidRPr="00AB5DD7" w14:paraId="49FD89DC" w14:textId="77777777" w:rsidTr="00F20AD3">
        <w:trPr>
          <w:trHeight w:val="567"/>
          <w:jc w:val="center"/>
        </w:trPr>
        <w:tc>
          <w:tcPr>
            <w:tcW w:w="2434"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7194" w:type="dxa"/>
            <w:gridSpan w:val="8"/>
            <w:vAlign w:val="center"/>
          </w:tcPr>
          <w:p w14:paraId="1996D1DB" w14:textId="0B8BAAD7" w:rsidR="00AB5DD7" w:rsidRPr="00AB5DD7" w:rsidRDefault="00D13567" w:rsidP="00AB5DD7">
            <w:pPr>
              <w:rPr>
                <w:rFonts w:ascii="宋体" w:eastAsia="宋体" w:hAnsi="宋体"/>
                <w:sz w:val="24"/>
              </w:rPr>
            </w:pPr>
            <w:r>
              <w:rPr>
                <w:rFonts w:ascii="宋体" w:eastAsia="宋体" w:hAnsi="宋体"/>
                <w:sz w:val="24"/>
              </w:rPr>
              <w:t>互联网经济时代的企业营销转型障碍与对策研究</w:t>
            </w:r>
          </w:p>
        </w:tc>
      </w:tr>
      <w:tr w:rsidR="00AB5DD7" w:rsidRPr="00AB5DD7" w14:paraId="4B6E1E41" w14:textId="77777777" w:rsidTr="00F20AD3">
        <w:trPr>
          <w:trHeight w:val="567"/>
          <w:jc w:val="center"/>
        </w:trPr>
        <w:tc>
          <w:tcPr>
            <w:tcW w:w="2434"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7194" w:type="dxa"/>
            <w:gridSpan w:val="8"/>
            <w:vAlign w:val="center"/>
          </w:tcPr>
          <w:p w14:paraId="4832442C" w14:textId="789CE659" w:rsidR="00AB5DD7" w:rsidRPr="00AB5DD7" w:rsidRDefault="00D13567" w:rsidP="00AB5DD7">
            <w:pPr>
              <w:rPr>
                <w:rFonts w:ascii="宋体" w:eastAsia="宋体" w:hAnsi="宋体"/>
                <w:sz w:val="24"/>
              </w:rPr>
            </w:pPr>
            <w:r>
              <w:rPr>
                <w:rFonts w:ascii="宋体" w:eastAsia="宋体" w:hAnsi="宋体" w:hint="eastAsia"/>
                <w:sz w:val="24"/>
              </w:rPr>
              <w:t>《环球市场》，2020年底34期（总第870期）</w:t>
            </w:r>
          </w:p>
        </w:tc>
      </w:tr>
      <w:tr w:rsidR="001D4ABC" w:rsidRPr="00AB5DD7" w14:paraId="7128894E" w14:textId="77777777" w:rsidTr="00F20AD3">
        <w:trPr>
          <w:trHeight w:val="3426"/>
          <w:jc w:val="center"/>
        </w:trPr>
        <w:tc>
          <w:tcPr>
            <w:tcW w:w="2434"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lastRenderedPageBreak/>
              <w:t>发表文章内容简介</w:t>
            </w:r>
          </w:p>
        </w:tc>
        <w:tc>
          <w:tcPr>
            <w:tcW w:w="7194" w:type="dxa"/>
            <w:gridSpan w:val="8"/>
            <w:vAlign w:val="center"/>
          </w:tcPr>
          <w:p w14:paraId="7DBA5A56" w14:textId="0F43A4C6" w:rsidR="001D4ABC" w:rsidRDefault="00D13567" w:rsidP="00D13567">
            <w:pPr>
              <w:ind w:firstLineChars="100" w:firstLine="240"/>
              <w:rPr>
                <w:rFonts w:ascii="宋体" w:eastAsia="宋体" w:hAnsi="宋体"/>
                <w:sz w:val="24"/>
              </w:rPr>
            </w:pPr>
            <w:r w:rsidRPr="00D13567">
              <w:rPr>
                <w:rFonts w:ascii="宋体" w:eastAsia="宋体" w:hAnsi="宋体" w:hint="eastAsia"/>
                <w:sz w:val="24"/>
              </w:rPr>
              <w:t>为促进社会的经济发展，提高人们的生活质量，满足消费群体的需求成为当下社会的主要目标。在互联网经济盛行的时代，传统的营销模式在网络营销面前已经走向下坡路，这给传统模式运营的企业带来了较大的影响，所以在现在互联网经济时代的压力下，企业营销如何转型成为企业</w:t>
            </w:r>
            <w:proofErr w:type="gramStart"/>
            <w:r w:rsidRPr="00D13567">
              <w:rPr>
                <w:rFonts w:ascii="宋体" w:eastAsia="宋体" w:hAnsi="宋体" w:hint="eastAsia"/>
                <w:sz w:val="24"/>
              </w:rPr>
              <w:t>当下要</w:t>
            </w:r>
            <w:proofErr w:type="gramEnd"/>
            <w:r w:rsidRPr="00D13567">
              <w:rPr>
                <w:rFonts w:ascii="宋体" w:eastAsia="宋体" w:hAnsi="宋体" w:hint="eastAsia"/>
                <w:sz w:val="24"/>
              </w:rPr>
              <w:t>考虑的问题。本文介绍的就是互联网的经济时代中，通过分析互联网经济时代的特点，各大企业在营销转型中遇到的问题，自身存在的不足以及应对的策略。</w:t>
            </w:r>
          </w:p>
        </w:tc>
      </w:tr>
      <w:tr w:rsidR="00AB5DD7" w:rsidRPr="00AB5DD7" w14:paraId="20AE2C3E" w14:textId="77777777" w:rsidTr="00F20AD3">
        <w:trPr>
          <w:trHeight w:val="567"/>
          <w:jc w:val="center"/>
        </w:trPr>
        <w:tc>
          <w:tcPr>
            <w:tcW w:w="2434" w:type="dxa"/>
            <w:vAlign w:val="center"/>
          </w:tcPr>
          <w:p w14:paraId="7352078C" w14:textId="77777777" w:rsidR="00F20AD3" w:rsidRPr="00B047E1" w:rsidRDefault="00AB5DD7" w:rsidP="00F20AD3">
            <w:pPr>
              <w:jc w:val="center"/>
              <w:rPr>
                <w:rFonts w:ascii="宋体" w:eastAsia="宋体" w:hAnsi="宋体"/>
                <w:sz w:val="24"/>
              </w:rPr>
            </w:pPr>
            <w:r w:rsidRPr="00B047E1">
              <w:rPr>
                <w:rFonts w:ascii="宋体" w:eastAsia="宋体" w:hAnsi="宋体" w:hint="eastAsia"/>
                <w:sz w:val="24"/>
              </w:rPr>
              <w:t>拟定学位论文</w:t>
            </w:r>
          </w:p>
          <w:p w14:paraId="5A8B8E63" w14:textId="553F2A99" w:rsidR="00AB5DD7" w:rsidRPr="00B047E1" w:rsidRDefault="00AB5DD7" w:rsidP="00F20AD3">
            <w:pPr>
              <w:jc w:val="center"/>
              <w:rPr>
                <w:rFonts w:ascii="宋体" w:eastAsia="宋体" w:hAnsi="宋体"/>
                <w:sz w:val="24"/>
              </w:rPr>
            </w:pPr>
            <w:r w:rsidRPr="00B047E1">
              <w:rPr>
                <w:rFonts w:ascii="宋体" w:eastAsia="宋体" w:hAnsi="宋体" w:hint="eastAsia"/>
                <w:sz w:val="24"/>
              </w:rPr>
              <w:t>写作方向</w:t>
            </w:r>
          </w:p>
        </w:tc>
        <w:tc>
          <w:tcPr>
            <w:tcW w:w="7194" w:type="dxa"/>
            <w:gridSpan w:val="8"/>
            <w:vAlign w:val="center"/>
          </w:tcPr>
          <w:p w14:paraId="36E23F96" w14:textId="39DFD295" w:rsidR="00AB5DD7" w:rsidRPr="00B047E1" w:rsidRDefault="00EE17D6" w:rsidP="002A2BA7">
            <w:pPr>
              <w:ind w:firstLineChars="100" w:firstLine="240"/>
              <w:rPr>
                <w:rFonts w:ascii="宋体" w:eastAsia="宋体" w:hAnsi="宋体"/>
                <w:sz w:val="24"/>
              </w:rPr>
            </w:pPr>
            <w:r w:rsidRPr="00B047E1">
              <w:rPr>
                <w:rFonts w:ascii="宋体" w:eastAsia="宋体" w:hAnsi="宋体" w:hint="eastAsia"/>
                <w:sz w:val="24"/>
              </w:rPr>
              <w:t>企业金融</w:t>
            </w:r>
          </w:p>
        </w:tc>
      </w:tr>
      <w:tr w:rsidR="00AB5DD7" w:rsidRPr="00AB5DD7" w14:paraId="73D8F8D0" w14:textId="77777777" w:rsidTr="00F20AD3">
        <w:trPr>
          <w:trHeight w:val="567"/>
          <w:jc w:val="center"/>
        </w:trPr>
        <w:tc>
          <w:tcPr>
            <w:tcW w:w="2434"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7194" w:type="dxa"/>
            <w:gridSpan w:val="8"/>
            <w:vAlign w:val="center"/>
          </w:tcPr>
          <w:p w14:paraId="48A4C2FB" w14:textId="63C9C8E5" w:rsidR="00AB5DD7" w:rsidRPr="00AB5DD7" w:rsidRDefault="00D13567" w:rsidP="00D13567">
            <w:pPr>
              <w:ind w:firstLineChars="100" w:firstLine="240"/>
              <w:rPr>
                <w:rFonts w:ascii="宋体" w:eastAsia="宋体" w:hAnsi="宋体"/>
                <w:sz w:val="24"/>
              </w:rPr>
            </w:pPr>
            <w:r w:rsidRPr="00D13567">
              <w:rPr>
                <w:rFonts w:ascii="宋体" w:eastAsia="宋体" w:hAnsi="宋体" w:hint="eastAsia"/>
                <w:sz w:val="24"/>
              </w:rPr>
              <w:t>融资成本对企业创新影响的研究</w:t>
            </w:r>
          </w:p>
        </w:tc>
      </w:tr>
    </w:tbl>
    <w:p w14:paraId="2B18AB10" w14:textId="143E4C88" w:rsidR="00AB5DD7" w:rsidRPr="00AB5DD7" w:rsidRDefault="00AB5DD7" w:rsidP="001F2172">
      <w:pPr>
        <w:ind w:firstLineChars="200" w:firstLine="422"/>
        <w:rPr>
          <w:rFonts w:ascii="宋体" w:eastAsia="宋体" w:hAnsi="宋体"/>
        </w:rPr>
      </w:pPr>
      <w:r w:rsidRPr="00AB5DD7">
        <w:rPr>
          <w:rFonts w:ascii="宋体" w:eastAsia="宋体" w:hAnsi="宋体" w:hint="eastAsia"/>
          <w:b/>
          <w:bCs/>
          <w:color w:val="FF0000"/>
        </w:rPr>
        <w:t>注：请认真填写各项信息，</w:t>
      </w:r>
      <w:r w:rsidR="00F20AD3">
        <w:rPr>
          <w:rFonts w:ascii="宋体" w:eastAsia="宋体" w:hAnsi="宋体" w:hint="eastAsia"/>
          <w:b/>
          <w:bCs/>
          <w:color w:val="FF0000"/>
        </w:rPr>
        <w:t>不要改变表格格式.</w:t>
      </w:r>
    </w:p>
    <w:sectPr w:rsidR="00AB5DD7" w:rsidRPr="00AB5DD7" w:rsidSect="00F20AD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461760" w14:textId="77777777" w:rsidR="0011383F" w:rsidRDefault="0011383F" w:rsidP="00F20AD3">
      <w:r>
        <w:separator/>
      </w:r>
    </w:p>
  </w:endnote>
  <w:endnote w:type="continuationSeparator" w:id="0">
    <w:p w14:paraId="0FF81928" w14:textId="77777777" w:rsidR="0011383F" w:rsidRDefault="0011383F" w:rsidP="00F20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AAD8F4" w14:textId="77777777" w:rsidR="0011383F" w:rsidRDefault="0011383F" w:rsidP="00F20AD3">
      <w:r>
        <w:separator/>
      </w:r>
    </w:p>
  </w:footnote>
  <w:footnote w:type="continuationSeparator" w:id="0">
    <w:p w14:paraId="629F1D16" w14:textId="77777777" w:rsidR="0011383F" w:rsidRDefault="0011383F" w:rsidP="00F20A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000D616E"/>
    <w:rsid w:val="00111AC2"/>
    <w:rsid w:val="0011383F"/>
    <w:rsid w:val="001A097E"/>
    <w:rsid w:val="001C3791"/>
    <w:rsid w:val="001D4ABC"/>
    <w:rsid w:val="001F2172"/>
    <w:rsid w:val="002A2BA7"/>
    <w:rsid w:val="003032FB"/>
    <w:rsid w:val="003C213C"/>
    <w:rsid w:val="005123FE"/>
    <w:rsid w:val="00556D05"/>
    <w:rsid w:val="0066561D"/>
    <w:rsid w:val="006D0631"/>
    <w:rsid w:val="00761113"/>
    <w:rsid w:val="00807310"/>
    <w:rsid w:val="009D0666"/>
    <w:rsid w:val="009D607D"/>
    <w:rsid w:val="00A32456"/>
    <w:rsid w:val="00A45BA3"/>
    <w:rsid w:val="00AB5DD7"/>
    <w:rsid w:val="00B047E1"/>
    <w:rsid w:val="00D13567"/>
    <w:rsid w:val="00D34D50"/>
    <w:rsid w:val="00E65194"/>
    <w:rsid w:val="00EE17D6"/>
    <w:rsid w:val="00F20AD3"/>
    <w:rsid w:val="00F5166E"/>
    <w:rsid w:val="00FF1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A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AD3"/>
    <w:rPr>
      <w:sz w:val="18"/>
      <w:szCs w:val="18"/>
    </w:rPr>
  </w:style>
  <w:style w:type="paragraph" w:styleId="a4">
    <w:name w:val="footer"/>
    <w:basedOn w:val="a"/>
    <w:link w:val="Char0"/>
    <w:uiPriority w:val="99"/>
    <w:unhideWhenUsed/>
    <w:rsid w:val="00F20AD3"/>
    <w:pPr>
      <w:tabs>
        <w:tab w:val="center" w:pos="4153"/>
        <w:tab w:val="right" w:pos="8306"/>
      </w:tabs>
      <w:snapToGrid w:val="0"/>
      <w:jc w:val="left"/>
    </w:pPr>
    <w:rPr>
      <w:sz w:val="18"/>
      <w:szCs w:val="18"/>
    </w:rPr>
  </w:style>
  <w:style w:type="character" w:customStyle="1" w:styleId="Char0">
    <w:name w:val="页脚 Char"/>
    <w:basedOn w:val="a0"/>
    <w:link w:val="a4"/>
    <w:uiPriority w:val="99"/>
    <w:rsid w:val="00F20AD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A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AD3"/>
    <w:rPr>
      <w:sz w:val="18"/>
      <w:szCs w:val="18"/>
    </w:rPr>
  </w:style>
  <w:style w:type="paragraph" w:styleId="a4">
    <w:name w:val="footer"/>
    <w:basedOn w:val="a"/>
    <w:link w:val="Char0"/>
    <w:uiPriority w:val="99"/>
    <w:unhideWhenUsed/>
    <w:rsid w:val="00F20AD3"/>
    <w:pPr>
      <w:tabs>
        <w:tab w:val="center" w:pos="4153"/>
        <w:tab w:val="right" w:pos="8306"/>
      </w:tabs>
      <w:snapToGrid w:val="0"/>
      <w:jc w:val="left"/>
    </w:pPr>
    <w:rPr>
      <w:sz w:val="18"/>
      <w:szCs w:val="18"/>
    </w:rPr>
  </w:style>
  <w:style w:type="character" w:customStyle="1" w:styleId="Char0">
    <w:name w:val="页脚 Char"/>
    <w:basedOn w:val="a0"/>
    <w:link w:val="a4"/>
    <w:uiPriority w:val="99"/>
    <w:rsid w:val="00F20A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yangyang</cp:lastModifiedBy>
  <cp:revision>10</cp:revision>
  <dcterms:created xsi:type="dcterms:W3CDTF">2021-12-15T03:15:00Z</dcterms:created>
  <dcterms:modified xsi:type="dcterms:W3CDTF">2021-12-23T02:01:00Z</dcterms:modified>
</cp:coreProperties>
</file>