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bookmarkStart w:id="0" w:name="_GoBack"/>
      <w:bookmarkEnd w:id="0"/>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71040891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hint="eastAsia" w:ascii="宋体" w:hAnsi="宋体" w:eastAsia="宋体"/>
                <w:sz w:val="24"/>
              </w:rPr>
              <w:t>刘英花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广东省</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ascii="宋体" w:hAnsi="宋体" w:eastAsia="宋体"/>
                <w:sz w:val="24"/>
              </w:rPr>
              <w:t>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ascii="宋体" w:hAnsi="宋体" w:eastAsia="宋体"/>
                <w:sz w:val="24"/>
              </w:rPr>
            </w:pPr>
            <w:r>
              <w:rPr>
                <w:rFonts w:hint="eastAsia" w:ascii="宋体" w:hAnsi="宋体" w:eastAsia="宋体"/>
                <w:sz w:val="24"/>
              </w:rPr>
              <w:t>13829988361</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hint="eastAsia" w:ascii="宋体" w:hAnsi="宋体" w:eastAsia="宋体"/>
                <w:sz w:val="24"/>
              </w:rPr>
              <w:t>86965184@qq.com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ascii="宋体" w:hAnsi="宋体" w:eastAsia="宋体"/>
                <w:sz w:val="24"/>
              </w:rPr>
            </w:pPr>
            <w:r>
              <w:rPr>
                <w:rFonts w:hint="eastAsia" w:ascii="宋体" w:hAnsi="宋体" w:eastAsia="宋体"/>
                <w:sz w:val="24"/>
              </w:rPr>
              <w:t>中山大学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hint="eastAsia" w:ascii="宋体" w:hAnsi="宋体" w:eastAsia="宋体"/>
                <w:sz w:val="24"/>
              </w:rPr>
              <w:t>应用化学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惠州农商银行</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hint="eastAsia" w:ascii="宋体" w:hAnsi="宋体" w:eastAsia="宋体"/>
                <w:sz w:val="24"/>
              </w:rPr>
              <w:t>副总经理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7"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r>
              <w:rPr>
                <w:rFonts w:hint="eastAsia" w:ascii="宋体" w:hAnsi="宋体" w:eastAsia="宋体"/>
                <w:sz w:val="24"/>
              </w:rPr>
              <w:t>本人籍贯广东惠州，本科于2003年至2007年在中山大学化学与化学工程学院就读，2007年毕业。2008年进入</w:t>
            </w:r>
            <w:r>
              <w:rPr>
                <w:rFonts w:hint="eastAsia" w:ascii="宋体" w:hAnsi="宋体" w:eastAsia="宋体"/>
                <w:sz w:val="24"/>
                <w:lang w:val="en-US" w:eastAsia="zh-CN"/>
              </w:rPr>
              <w:t>惠州农商</w:t>
            </w:r>
            <w:r>
              <w:rPr>
                <w:rFonts w:hint="eastAsia" w:ascii="宋体" w:hAnsi="宋体" w:eastAsia="宋体"/>
                <w:sz w:val="24"/>
              </w:rPr>
              <w:t>银行工作至今，目前在总行授信审批中心任职。在银行工作期间，主要从事与信贷相关的工作。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填：是，否</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9"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tc>
      </w:tr>
    </w:tbl>
    <w:p/>
    <w:tbl>
      <w:tblPr>
        <w:tblStyle w:val="4"/>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ascii="宋体" w:hAnsi="宋体" w:eastAsia="宋体"/>
                <w:sz w:val="24"/>
              </w:rPr>
            </w:pPr>
            <w:r>
              <w:rPr>
                <w:rFonts w:hint="eastAsia" w:ascii="宋体" w:hAnsi="宋体" w:eastAsia="宋体"/>
                <w:sz w:val="24"/>
              </w:rPr>
              <w:t>绿色</w:t>
            </w:r>
            <w:r>
              <w:rPr>
                <w:rFonts w:hint="eastAsia" w:ascii="宋体" w:hAnsi="宋体" w:eastAsia="宋体"/>
                <w:sz w:val="24"/>
                <w:lang w:val="en-US" w:eastAsia="zh-CN"/>
              </w:rPr>
              <w:t>信贷</w:t>
            </w:r>
            <w:r>
              <w:rPr>
                <w:rFonts w:hint="eastAsia" w:ascii="宋体" w:hAnsi="宋体" w:eastAsia="宋体"/>
                <w:sz w:val="24"/>
              </w:rPr>
              <w:t>对商业银行信贷风险</w:t>
            </w:r>
            <w:r>
              <w:rPr>
                <w:rFonts w:hint="eastAsia" w:ascii="宋体" w:hAnsi="宋体" w:eastAsia="宋体"/>
                <w:sz w:val="24"/>
                <w:lang w:val="en-US" w:eastAsia="zh-CN"/>
              </w:rPr>
              <w:t>影响</w:t>
            </w:r>
            <w:r>
              <w:rPr>
                <w:rFonts w:hint="eastAsia" w:ascii="宋体" w:hAnsi="宋体" w:eastAsia="宋体"/>
                <w:sz w:val="24"/>
              </w:rPr>
              <w:t>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80" w:firstLineChars="200"/>
              <w:rPr>
                <w:rFonts w:ascii="宋体" w:hAnsi="宋体" w:eastAsia="宋体"/>
                <w:sz w:val="24"/>
              </w:rPr>
            </w:pPr>
            <w:r>
              <w:rPr>
                <w:rFonts w:hint="eastAsia" w:ascii="宋体" w:hAnsi="宋体" w:eastAsia="宋体" w:cs="宋体"/>
                <w:color w:val="333333"/>
                <w:sz w:val="24"/>
                <w:szCs w:val="24"/>
                <w:shd w:val="clear" w:color="auto" w:fill="FFFFFF"/>
              </w:rPr>
              <w:t>银监会于2012年制定了《绿色信贷指引》，提出银行业金融机构应当从战略高度推进绿色信贷，加大对绿色经济、低碳经济、循环经济的支持，防范环境和社会风险。同时</w:t>
            </w:r>
            <w:r>
              <w:rPr>
                <w:rFonts w:hint="eastAsia" w:ascii="宋体" w:hAnsi="宋体" w:eastAsia="宋体"/>
                <w:sz w:val="24"/>
              </w:rPr>
              <w:t>党的“十八大”提出了“创新、协调、绿色、开发、共享”的发展理念，以及政府出台了一系列绿色金融政策指引，鼓励金融机构加大对绿色金融的支持。</w:t>
            </w:r>
          </w:p>
          <w:p>
            <w:pPr>
              <w:ind w:firstLine="480" w:firstLineChars="200"/>
              <w:rPr>
                <w:rFonts w:ascii="宋体" w:hAnsi="宋体" w:eastAsia="宋体"/>
                <w:sz w:val="24"/>
              </w:rPr>
            </w:pPr>
            <w:r>
              <w:rPr>
                <w:rFonts w:hint="eastAsia" w:ascii="宋体" w:hAnsi="宋体" w:eastAsia="宋体"/>
                <w:sz w:val="24"/>
              </w:rPr>
              <w:t>商业银行也积极相应政策，开展绿色信贷业务。在今后较长的时间内，绿色信贷是国家相当重视以及商业银行需要大力发展的业务和领域。</w:t>
            </w:r>
          </w:p>
          <w:p>
            <w:pPr>
              <w:ind w:firstLine="480" w:firstLineChars="200"/>
              <w:rPr>
                <w:rFonts w:ascii="宋体" w:hAnsi="宋体" w:eastAsia="宋体"/>
                <w:sz w:val="24"/>
              </w:rPr>
            </w:pPr>
            <w:r>
              <w:rPr>
                <w:rFonts w:hint="eastAsia" w:ascii="宋体" w:hAnsi="宋体" w:eastAsia="宋体"/>
                <w:sz w:val="24"/>
              </w:rPr>
              <w:t>但由于绿色信贷在中国起步较晚，业务开展缺乏系统的指导。因此，</w:t>
            </w:r>
            <w:r>
              <w:rPr>
                <w:rFonts w:hint="eastAsia" w:ascii="宋体" w:hAnsi="宋体" w:eastAsia="宋体"/>
                <w:sz w:val="24"/>
                <w:lang w:val="en-US" w:eastAsia="zh-CN"/>
              </w:rPr>
              <w:t>本论文通过开展绿色金融对商业银行信贷风险分析研究，</w:t>
            </w:r>
            <w:r>
              <w:rPr>
                <w:rFonts w:hint="eastAsia" w:ascii="宋体" w:hAnsi="宋体" w:eastAsia="宋体"/>
                <w:sz w:val="24"/>
              </w:rPr>
              <w:t>提出商业银行开展绿色金融方向和政策建议。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sz w:val="24"/>
              </w:rPr>
              <w:t>绿色</w:t>
            </w:r>
            <w:r>
              <w:rPr>
                <w:rFonts w:hint="eastAsia" w:ascii="宋体" w:hAnsi="宋体" w:eastAsia="宋体"/>
                <w:sz w:val="24"/>
                <w:lang w:val="en-US" w:eastAsia="zh-CN"/>
              </w:rPr>
              <w:t>信贷</w:t>
            </w:r>
            <w:r>
              <w:rPr>
                <w:rFonts w:hint="eastAsia" w:ascii="宋体" w:hAnsi="宋体" w:eastAsia="宋体"/>
                <w:sz w:val="24"/>
              </w:rPr>
              <w:t>对商业银行信贷风险</w:t>
            </w:r>
            <w:r>
              <w:rPr>
                <w:rFonts w:hint="eastAsia" w:ascii="宋体" w:hAnsi="宋体" w:eastAsia="宋体"/>
                <w:sz w:val="24"/>
                <w:lang w:val="en-US" w:eastAsia="zh-CN"/>
              </w:rPr>
              <w:t>影响</w:t>
            </w:r>
            <w:r>
              <w:rPr>
                <w:rFonts w:hint="eastAsia" w:ascii="宋体" w:hAnsi="宋体" w:eastAsia="宋体"/>
                <w:sz w:val="24"/>
              </w:rPr>
              <w:t>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本文通过研究当前绿色金融对商业银行信贷风险的影响拟定学位论文提纲</w:t>
            </w:r>
          </w:p>
        </w:tc>
        <w:tc>
          <w:tcPr>
            <w:tcW w:w="6982" w:type="dxa"/>
            <w:vAlign w:val="center"/>
          </w:tcPr>
          <w:p>
            <w:pPr>
              <w:numPr>
                <w:ilvl w:val="0"/>
                <w:numId w:val="1"/>
              </w:numPr>
              <w:spacing w:line="300" w:lineRule="auto"/>
              <w:rPr>
                <w:rFonts w:ascii="宋体" w:hAnsi="宋体" w:eastAsia="宋体"/>
                <w:sz w:val="24"/>
              </w:rPr>
            </w:pPr>
            <w:r>
              <w:rPr>
                <w:rFonts w:hint="eastAsia" w:ascii="宋体" w:hAnsi="宋体" w:eastAsia="宋体"/>
                <w:sz w:val="24"/>
              </w:rPr>
              <w:t>绪论</w:t>
            </w:r>
          </w:p>
          <w:p>
            <w:pPr>
              <w:spacing w:line="300" w:lineRule="auto"/>
              <w:ind w:firstLine="240" w:firstLineChars="100"/>
              <w:rPr>
                <w:rFonts w:ascii="宋体" w:hAnsi="宋体" w:eastAsia="宋体"/>
                <w:sz w:val="24"/>
              </w:rPr>
            </w:pPr>
            <w:r>
              <w:rPr>
                <w:rFonts w:hint="eastAsia" w:ascii="宋体" w:hAnsi="宋体" w:eastAsia="宋体"/>
                <w:sz w:val="24"/>
              </w:rPr>
              <w:t>1</w:t>
            </w:r>
            <w:r>
              <w:rPr>
                <w:rFonts w:ascii="宋体" w:hAnsi="宋体" w:eastAsia="宋体"/>
                <w:sz w:val="24"/>
              </w:rPr>
              <w:t xml:space="preserve">.1 </w:t>
            </w:r>
            <w:r>
              <w:rPr>
                <w:rFonts w:hint="eastAsia" w:ascii="宋体" w:hAnsi="宋体" w:eastAsia="宋体"/>
                <w:sz w:val="24"/>
              </w:rPr>
              <w:t>研究背景及研究意义</w:t>
            </w:r>
          </w:p>
          <w:p>
            <w:pPr>
              <w:spacing w:line="300" w:lineRule="auto"/>
              <w:ind w:firstLine="240" w:firstLineChars="100"/>
              <w:rPr>
                <w:rFonts w:ascii="宋体" w:hAnsi="宋体" w:eastAsia="宋体"/>
                <w:sz w:val="24"/>
              </w:rPr>
            </w:pPr>
            <w:r>
              <w:rPr>
                <w:rFonts w:hint="eastAsia" w:ascii="宋体" w:hAnsi="宋体" w:eastAsia="宋体"/>
                <w:sz w:val="24"/>
              </w:rPr>
              <w:t>1</w:t>
            </w:r>
            <w:r>
              <w:rPr>
                <w:rFonts w:ascii="宋体" w:hAnsi="宋体" w:eastAsia="宋体"/>
                <w:sz w:val="24"/>
              </w:rPr>
              <w:t xml:space="preserve">.2 </w:t>
            </w:r>
            <w:r>
              <w:rPr>
                <w:rFonts w:hint="eastAsia" w:ascii="宋体" w:hAnsi="宋体" w:eastAsia="宋体"/>
                <w:sz w:val="24"/>
              </w:rPr>
              <w:t>国内外研究现状</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1</w:t>
            </w:r>
            <w:r>
              <w:rPr>
                <w:rFonts w:ascii="宋体" w:hAnsi="宋体" w:eastAsia="宋体"/>
                <w:color w:val="auto"/>
                <w:sz w:val="24"/>
              </w:rPr>
              <w:t>.3</w:t>
            </w:r>
            <w:r>
              <w:rPr>
                <w:rFonts w:hint="eastAsia" w:ascii="宋体" w:hAnsi="宋体" w:eastAsia="宋体"/>
                <w:color w:val="auto"/>
                <w:sz w:val="24"/>
              </w:rPr>
              <w:t>本文研究内容和方法</w:t>
            </w:r>
          </w:p>
          <w:p>
            <w:pPr>
              <w:numPr>
                <w:ilvl w:val="0"/>
                <w:numId w:val="1"/>
              </w:numPr>
              <w:spacing w:line="300" w:lineRule="auto"/>
              <w:rPr>
                <w:rFonts w:ascii="宋体" w:hAnsi="宋体" w:eastAsia="宋体"/>
                <w:color w:val="auto"/>
                <w:sz w:val="24"/>
              </w:rPr>
            </w:pPr>
            <w:r>
              <w:rPr>
                <w:rFonts w:hint="eastAsia" w:ascii="宋体" w:hAnsi="宋体" w:eastAsia="宋体"/>
                <w:color w:val="auto"/>
                <w:sz w:val="24"/>
              </w:rPr>
              <w:t xml:space="preserve">绿色信贷相关理论研究 </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2.1 绿色信贷含义</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2.2 绿色信贷主要理论概述</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2.</w:t>
            </w:r>
            <w:r>
              <w:rPr>
                <w:rFonts w:ascii="宋体" w:hAnsi="宋体" w:eastAsia="宋体"/>
                <w:color w:val="auto"/>
                <w:sz w:val="24"/>
              </w:rPr>
              <w:t xml:space="preserve">3 </w:t>
            </w:r>
            <w:r>
              <w:rPr>
                <w:rFonts w:hint="eastAsia" w:ascii="宋体" w:hAnsi="宋体" w:eastAsia="宋体"/>
                <w:color w:val="auto"/>
                <w:sz w:val="24"/>
              </w:rPr>
              <w:t>本章小结</w:t>
            </w:r>
          </w:p>
          <w:p>
            <w:pPr>
              <w:numPr>
                <w:ilvl w:val="0"/>
                <w:numId w:val="1"/>
              </w:numPr>
              <w:spacing w:line="300" w:lineRule="auto"/>
              <w:rPr>
                <w:rFonts w:ascii="宋体" w:hAnsi="宋体" w:eastAsia="宋体"/>
                <w:color w:val="auto"/>
                <w:sz w:val="24"/>
              </w:rPr>
            </w:pPr>
            <w:r>
              <w:rPr>
                <w:rFonts w:hint="eastAsia" w:ascii="宋体" w:hAnsi="宋体" w:eastAsia="宋体"/>
                <w:color w:val="auto"/>
                <w:sz w:val="24"/>
              </w:rPr>
              <w:t>中国商业银行绿色信贷开展现状及存在问题</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3.1 中国商业银行绿色信贷发展现状</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3.2 中国商业银行绿色信贷发展存在的问题</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3</w:t>
            </w:r>
            <w:r>
              <w:rPr>
                <w:rFonts w:ascii="宋体" w:hAnsi="宋体" w:eastAsia="宋体"/>
                <w:color w:val="auto"/>
                <w:sz w:val="24"/>
              </w:rPr>
              <w:t xml:space="preserve">.3 </w:t>
            </w:r>
            <w:r>
              <w:rPr>
                <w:rFonts w:hint="eastAsia" w:ascii="宋体" w:hAnsi="宋体" w:eastAsia="宋体"/>
                <w:color w:val="auto"/>
                <w:sz w:val="24"/>
              </w:rPr>
              <w:t>本章小结</w:t>
            </w:r>
          </w:p>
          <w:p>
            <w:pPr>
              <w:numPr>
                <w:ilvl w:val="0"/>
                <w:numId w:val="1"/>
              </w:numPr>
              <w:spacing w:line="300" w:lineRule="auto"/>
              <w:rPr>
                <w:rFonts w:ascii="宋体" w:hAnsi="宋体" w:eastAsia="宋体"/>
                <w:color w:val="auto"/>
                <w:sz w:val="24"/>
              </w:rPr>
            </w:pPr>
            <w:r>
              <w:rPr>
                <w:rFonts w:hint="eastAsia" w:ascii="宋体" w:hAnsi="宋体" w:eastAsia="宋体"/>
                <w:color w:val="auto"/>
                <w:sz w:val="24"/>
              </w:rPr>
              <w:t>绿色信贷对商业银行信贷风险影响理论分析</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4.1 绿色信贷对商业银行信贷风险影响分析</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4.2 绿色信贷对商业银行信贷风险影响研究假设</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4</w:t>
            </w:r>
            <w:r>
              <w:rPr>
                <w:rFonts w:ascii="宋体" w:hAnsi="宋体" w:eastAsia="宋体"/>
                <w:color w:val="auto"/>
                <w:sz w:val="24"/>
              </w:rPr>
              <w:t xml:space="preserve">.3 </w:t>
            </w:r>
            <w:r>
              <w:rPr>
                <w:rFonts w:hint="eastAsia" w:ascii="宋体" w:hAnsi="宋体" w:eastAsia="宋体"/>
                <w:color w:val="auto"/>
                <w:sz w:val="24"/>
              </w:rPr>
              <w:t>本章小结</w:t>
            </w:r>
          </w:p>
          <w:p>
            <w:pPr>
              <w:numPr>
                <w:ilvl w:val="0"/>
                <w:numId w:val="1"/>
              </w:numPr>
              <w:spacing w:line="300" w:lineRule="auto"/>
              <w:rPr>
                <w:rFonts w:ascii="宋体" w:hAnsi="宋体" w:eastAsia="宋体"/>
                <w:color w:val="auto"/>
                <w:sz w:val="24"/>
              </w:rPr>
            </w:pPr>
            <w:r>
              <w:rPr>
                <w:rFonts w:hint="eastAsia" w:ascii="宋体" w:hAnsi="宋体" w:eastAsia="宋体"/>
                <w:color w:val="auto"/>
                <w:sz w:val="24"/>
              </w:rPr>
              <w:t>绿色信贷对商业银行信贷风险影响实证分析</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5.1 商业银行信贷风险及影响因素</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5.2 研究模型</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5.3 数据收集</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5.4 数据分析</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5.5 结果分析</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5</w:t>
            </w:r>
            <w:r>
              <w:rPr>
                <w:rFonts w:ascii="宋体" w:hAnsi="宋体" w:eastAsia="宋体"/>
                <w:color w:val="auto"/>
                <w:sz w:val="24"/>
              </w:rPr>
              <w:t xml:space="preserve">.6 </w:t>
            </w:r>
            <w:r>
              <w:rPr>
                <w:rFonts w:hint="eastAsia" w:ascii="宋体" w:hAnsi="宋体" w:eastAsia="宋体"/>
                <w:color w:val="auto"/>
                <w:sz w:val="24"/>
              </w:rPr>
              <w:t>本章小结</w:t>
            </w:r>
          </w:p>
          <w:p>
            <w:pPr>
              <w:numPr>
                <w:ilvl w:val="0"/>
                <w:numId w:val="1"/>
              </w:numPr>
              <w:spacing w:line="300" w:lineRule="auto"/>
              <w:rPr>
                <w:rFonts w:ascii="宋体" w:hAnsi="宋体" w:eastAsia="宋体"/>
                <w:color w:val="auto"/>
                <w:sz w:val="24"/>
              </w:rPr>
            </w:pPr>
            <w:r>
              <w:rPr>
                <w:rFonts w:hint="eastAsia" w:ascii="宋体" w:hAnsi="宋体" w:eastAsia="宋体"/>
                <w:color w:val="auto"/>
                <w:sz w:val="24"/>
              </w:rPr>
              <w:t>对策与建议</w:t>
            </w:r>
          </w:p>
          <w:p>
            <w:pPr>
              <w:spacing w:line="300" w:lineRule="auto"/>
              <w:ind w:firstLine="240" w:firstLineChars="100"/>
              <w:rPr>
                <w:rFonts w:ascii="宋体" w:hAnsi="宋体" w:eastAsia="宋体"/>
                <w:sz w:val="24"/>
              </w:rPr>
            </w:pPr>
            <w:r>
              <w:rPr>
                <w:rFonts w:hint="eastAsia" w:ascii="宋体" w:hAnsi="宋体" w:eastAsia="宋体"/>
                <w:sz w:val="24"/>
              </w:rPr>
              <w:t>6.1 完善绿色信贷政策体系</w:t>
            </w:r>
          </w:p>
          <w:p>
            <w:pPr>
              <w:spacing w:line="300" w:lineRule="auto"/>
              <w:ind w:firstLine="240" w:firstLineChars="100"/>
              <w:rPr>
                <w:rFonts w:ascii="宋体" w:hAnsi="宋体" w:eastAsia="宋体"/>
                <w:sz w:val="24"/>
              </w:rPr>
            </w:pPr>
            <w:r>
              <w:rPr>
                <w:rFonts w:hint="eastAsia" w:ascii="宋体" w:hAnsi="宋体" w:eastAsia="宋体"/>
                <w:sz w:val="24"/>
              </w:rPr>
              <w:t>6.2 完善绿色信贷风险管理体系</w:t>
            </w:r>
          </w:p>
          <w:p>
            <w:pPr>
              <w:spacing w:line="300" w:lineRule="auto"/>
              <w:ind w:firstLine="240" w:firstLineChars="100"/>
              <w:rPr>
                <w:rFonts w:ascii="宋体" w:hAnsi="宋体" w:eastAsia="宋体"/>
                <w:sz w:val="24"/>
              </w:rPr>
            </w:pPr>
            <w:r>
              <w:rPr>
                <w:rFonts w:hint="eastAsia" w:ascii="宋体" w:hAnsi="宋体" w:eastAsia="宋体"/>
                <w:sz w:val="24"/>
              </w:rPr>
              <w:t>6.3 建立绿色信贷激励体系</w:t>
            </w:r>
          </w:p>
          <w:p>
            <w:pPr>
              <w:spacing w:line="300" w:lineRule="auto"/>
              <w:ind w:firstLine="240" w:firstLineChars="100"/>
              <w:rPr>
                <w:rFonts w:ascii="宋体" w:hAnsi="宋体" w:eastAsia="宋体"/>
                <w:color w:val="auto"/>
                <w:sz w:val="24"/>
              </w:rPr>
            </w:pPr>
            <w:r>
              <w:rPr>
                <w:rFonts w:hint="eastAsia" w:ascii="宋体" w:hAnsi="宋体" w:eastAsia="宋体"/>
                <w:sz w:val="24"/>
              </w:rPr>
              <w:t>6.</w:t>
            </w:r>
            <w:r>
              <w:rPr>
                <w:rFonts w:hint="eastAsia" w:ascii="宋体" w:hAnsi="宋体" w:eastAsia="宋体"/>
                <w:color w:val="auto"/>
                <w:sz w:val="24"/>
              </w:rPr>
              <w:t>4 多样化开展绿色信贷业务</w:t>
            </w:r>
          </w:p>
          <w:p>
            <w:pPr>
              <w:spacing w:line="300" w:lineRule="auto"/>
              <w:ind w:firstLine="240" w:firstLineChars="100"/>
              <w:rPr>
                <w:rFonts w:ascii="宋体" w:hAnsi="宋体" w:eastAsia="宋体"/>
                <w:color w:val="auto"/>
                <w:sz w:val="24"/>
              </w:rPr>
            </w:pPr>
            <w:r>
              <w:rPr>
                <w:rFonts w:hint="eastAsia" w:ascii="宋体" w:hAnsi="宋体" w:eastAsia="宋体"/>
                <w:color w:val="auto"/>
                <w:sz w:val="24"/>
              </w:rPr>
              <w:t>6</w:t>
            </w:r>
            <w:r>
              <w:rPr>
                <w:rFonts w:ascii="宋体" w:hAnsi="宋体" w:eastAsia="宋体"/>
                <w:color w:val="auto"/>
                <w:sz w:val="24"/>
              </w:rPr>
              <w:t xml:space="preserve">.5 </w:t>
            </w:r>
            <w:r>
              <w:rPr>
                <w:rFonts w:hint="eastAsia" w:ascii="宋体" w:hAnsi="宋体" w:eastAsia="宋体"/>
                <w:color w:val="auto"/>
                <w:sz w:val="24"/>
              </w:rPr>
              <w:t>本章小结</w:t>
            </w:r>
          </w:p>
          <w:p>
            <w:pPr>
              <w:spacing w:line="300" w:lineRule="auto"/>
              <w:rPr>
                <w:rFonts w:ascii="宋体" w:hAnsi="宋体" w:eastAsia="宋体"/>
                <w:color w:val="auto"/>
                <w:sz w:val="24"/>
              </w:rPr>
            </w:pPr>
            <w:r>
              <w:rPr>
                <w:rFonts w:hint="eastAsia" w:ascii="宋体" w:hAnsi="宋体" w:eastAsia="宋体"/>
                <w:color w:val="auto"/>
                <w:sz w:val="24"/>
              </w:rPr>
              <w:t>参考文献</w:t>
            </w:r>
          </w:p>
          <w:p>
            <w:pPr>
              <w:spacing w:line="300" w:lineRule="auto"/>
              <w:rPr>
                <w:rFonts w:ascii="宋体" w:hAnsi="宋体" w:eastAsia="宋体"/>
                <w:sz w:val="24"/>
              </w:rPr>
            </w:pPr>
            <w:r>
              <w:rPr>
                <w:rFonts w:hint="eastAsia" w:ascii="宋体" w:hAnsi="宋体" w:eastAsia="宋体"/>
                <w:color w:val="auto"/>
                <w:sz w:val="24"/>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[1]王瑞宏. 绿色信贷对商业银行信贷风险影响的研究[D].兰州大学,2019.</w:t>
            </w:r>
          </w:p>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[2]孙光林,王颖,李庆海.绿色信贷对商业银行信贷风险的影响[J].金融论坛,2017,v.22;No.262(10):31-40.</w:t>
            </w:r>
          </w:p>
          <w:p>
            <w:pPr>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[3]任康钰,张晨希.绿色信贷对我国商业银行业绩的异质性影响——基于16家上市商业银行面板数据的分析[J].武汉金融,2018,No.221(05):18-24.</w:t>
            </w:r>
          </w:p>
          <w:p>
            <w:pPr>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[4]陈运华. 绿色信贷对商业银行信贷风险影响的实证研究[D].安徽财经大学,2020.</w:t>
            </w:r>
          </w:p>
          <w:p>
            <w:pPr>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[5]纪文鹏. 绿色信贷对我国商业银行信贷风险的影响研究[D].天津财经大学,2019.</w:t>
            </w:r>
          </w:p>
          <w:p>
            <w:pPr>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[6]张跃飞. 绿色信贷对商业银行信贷风险的异质性影响研究[D].河南财经政法大学,2019.</w:t>
            </w:r>
          </w:p>
          <w:p>
            <w:pPr>
              <w:numPr>
                <w:ilvl w:val="0"/>
                <w:numId w:val="0"/>
              </w:numPr>
              <w:rPr>
                <w:rFonts w:hint="eastAsia" w:ascii="宋体" w:hAnsi="宋体" w:eastAsia="宋体" w:cs="宋体"/>
                <w:i w:val="0"/>
                <w:iCs w:val="0"/>
                <w:caps w:val="0"/>
                <w:color w:val="666666"/>
                <w:spacing w:val="0"/>
                <w:sz w:val="21"/>
                <w:szCs w:val="21"/>
              </w:rPr>
            </w:pPr>
            <w:r>
              <w:rPr>
                <w:rFonts w:hint="eastAsia"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7</w:t>
            </w:r>
            <w:r>
              <w:rPr>
                <w:rFonts w:hint="eastAsia" w:ascii="宋体" w:hAnsi="宋体" w:eastAsia="宋体" w:cs="宋体"/>
                <w:i w:val="0"/>
                <w:iCs w:val="0"/>
                <w:caps w:val="0"/>
                <w:color w:val="666666"/>
                <w:spacing w:val="0"/>
                <w:sz w:val="21"/>
                <w:szCs w:val="21"/>
              </w:rPr>
              <w:t>]王锐,王桤伦.绿色金融政策推动商业银行资产配置绿色低碳化转型探析[J].海南金融,2021(11):76-82.</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8</w:t>
            </w:r>
            <w:r>
              <w:rPr>
                <w:rFonts w:hint="default" w:ascii="宋体" w:hAnsi="宋体" w:eastAsia="宋体" w:cs="宋体"/>
                <w:i w:val="0"/>
                <w:iCs w:val="0"/>
                <w:caps w:val="0"/>
                <w:color w:val="666666"/>
                <w:spacing w:val="0"/>
                <w:sz w:val="21"/>
                <w:szCs w:val="21"/>
              </w:rPr>
              <w:t>]喻敏.碳中和目标下商业银行转型路径分析及建议[J].时代金融,2021(23):23-25.</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9</w:t>
            </w:r>
            <w:r>
              <w:rPr>
                <w:rFonts w:hint="default" w:ascii="宋体" w:hAnsi="宋体" w:eastAsia="宋体" w:cs="宋体"/>
                <w:i w:val="0"/>
                <w:iCs w:val="0"/>
                <w:caps w:val="0"/>
                <w:color w:val="666666"/>
                <w:spacing w:val="0"/>
                <w:sz w:val="21"/>
                <w:szCs w:val="21"/>
              </w:rPr>
              <w:t>]周春应,刘佳玲.绿色金融研究进展及热点分析[J].南京林业大学学报(人文社会科学版),2021,21(05):66-76.</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10</w:t>
            </w:r>
            <w:r>
              <w:rPr>
                <w:rFonts w:hint="default" w:ascii="宋体" w:hAnsi="宋体" w:eastAsia="宋体" w:cs="宋体"/>
                <w:i w:val="0"/>
                <w:iCs w:val="0"/>
                <w:caps w:val="0"/>
                <w:color w:val="666666"/>
                <w:spacing w:val="0"/>
                <w:sz w:val="21"/>
                <w:szCs w:val="21"/>
              </w:rPr>
              <w:t>]肖世清. 银行布局绿色金融需解决制度设计和标准化问题[N]. 每日经济新闻,2021-10-25(T06).</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11</w:t>
            </w:r>
            <w:r>
              <w:rPr>
                <w:rFonts w:hint="default" w:ascii="宋体" w:hAnsi="宋体" w:eastAsia="宋体" w:cs="宋体"/>
                <w:i w:val="0"/>
                <w:iCs w:val="0"/>
                <w:caps w:val="0"/>
                <w:color w:val="666666"/>
                <w:spacing w:val="0"/>
                <w:sz w:val="21"/>
                <w:szCs w:val="21"/>
              </w:rPr>
              <w:t>]黄苏萍,王珊.商业银行践行ESG理念的思考与建议[J].农村金融研究,2021(10):22-29.</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12</w:t>
            </w:r>
            <w:r>
              <w:rPr>
                <w:rFonts w:hint="default" w:ascii="宋体" w:hAnsi="宋体" w:eastAsia="宋体" w:cs="宋体"/>
                <w:i w:val="0"/>
                <w:iCs w:val="0"/>
                <w:caps w:val="0"/>
                <w:color w:val="666666"/>
                <w:spacing w:val="0"/>
                <w:sz w:val="21"/>
                <w:szCs w:val="21"/>
              </w:rPr>
              <w:t>]李健,翟舒毅,王丽娟.商业银行服务能力提升路径探析[J].清华金融评论,2021(10):69-73.</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13</w:t>
            </w:r>
            <w:r>
              <w:rPr>
                <w:rFonts w:hint="default" w:ascii="宋体" w:hAnsi="宋体" w:eastAsia="宋体" w:cs="宋体"/>
                <w:i w:val="0"/>
                <w:iCs w:val="0"/>
                <w:caps w:val="0"/>
                <w:color w:val="666666"/>
                <w:spacing w:val="0"/>
                <w:sz w:val="21"/>
                <w:szCs w:val="21"/>
              </w:rPr>
              <w:t>]孙光宇,王琦,柏亮.“双碳”目标背景下我国商业银行绿色金融风险管理研究[J].清华金融评论,2021(10):74-76.</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14</w:t>
            </w:r>
            <w:r>
              <w:rPr>
                <w:rFonts w:hint="default" w:ascii="宋体" w:hAnsi="宋体" w:eastAsia="宋体" w:cs="宋体"/>
                <w:i w:val="0"/>
                <w:iCs w:val="0"/>
                <w:caps w:val="0"/>
                <w:color w:val="666666"/>
                <w:spacing w:val="0"/>
                <w:sz w:val="21"/>
                <w:szCs w:val="21"/>
              </w:rPr>
              <w:t>]张凤贤.绿色信贷对银行不良率的影响研究[J].海南金融,2021(10):80-87.</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15</w:t>
            </w:r>
            <w:r>
              <w:rPr>
                <w:rFonts w:hint="default" w:ascii="宋体" w:hAnsi="宋体" w:eastAsia="宋体" w:cs="宋体"/>
                <w:i w:val="0"/>
                <w:iCs w:val="0"/>
                <w:caps w:val="0"/>
                <w:color w:val="666666"/>
                <w:spacing w:val="0"/>
                <w:sz w:val="21"/>
                <w:szCs w:val="21"/>
              </w:rPr>
              <w:t>]周杰,徐晓飞,李成青,谢洁华.碳达峰、碳中和与商业银行绿色信贷发展[J].现代金融导刊,2021(09):63-68.</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[1</w:t>
            </w:r>
            <w:r>
              <w:rPr>
                <w:rFonts w:hint="eastAsia" w:ascii="宋体" w:hAnsi="宋体" w:eastAsia="宋体" w:cs="宋体"/>
                <w:i w:val="0"/>
                <w:iCs w:val="0"/>
                <w:caps w:val="0"/>
                <w:color w:val="666666"/>
                <w:spacing w:val="0"/>
                <w:sz w:val="21"/>
                <w:szCs w:val="21"/>
                <w:lang w:val="en-US" w:eastAsia="zh-CN"/>
              </w:rPr>
              <w:t>6</w:t>
            </w:r>
            <w:r>
              <w:rPr>
                <w:rFonts w:hint="default" w:ascii="宋体" w:hAnsi="宋体" w:eastAsia="宋体" w:cs="宋体"/>
                <w:i w:val="0"/>
                <w:iCs w:val="0"/>
                <w:caps w:val="0"/>
                <w:color w:val="666666"/>
                <w:spacing w:val="0"/>
                <w:sz w:val="21"/>
                <w:szCs w:val="21"/>
              </w:rPr>
              <w:t>]闫怀艳.我国商业银行绿色信贷发展的现状、问题与对策[J].区域金融研究,2021(09):82-87.</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[1</w:t>
            </w:r>
            <w:r>
              <w:rPr>
                <w:rFonts w:hint="eastAsia" w:ascii="宋体" w:hAnsi="宋体" w:eastAsia="宋体" w:cs="宋体"/>
                <w:i w:val="0"/>
                <w:iCs w:val="0"/>
                <w:caps w:val="0"/>
                <w:color w:val="666666"/>
                <w:spacing w:val="0"/>
                <w:sz w:val="21"/>
                <w:szCs w:val="21"/>
                <w:lang w:val="en-US" w:eastAsia="zh-CN"/>
              </w:rPr>
              <w:t>7</w:t>
            </w:r>
            <w:r>
              <w:rPr>
                <w:rFonts w:hint="default" w:ascii="宋体" w:hAnsi="宋体" w:eastAsia="宋体" w:cs="宋体"/>
                <w:i w:val="0"/>
                <w:iCs w:val="0"/>
                <w:caps w:val="0"/>
                <w:color w:val="666666"/>
                <w:spacing w:val="0"/>
                <w:sz w:val="21"/>
                <w:szCs w:val="21"/>
              </w:rPr>
              <w:t>]中国银行全球金融市场研究中心课题组.绿色债券：中欧标准对比及商业银行业务启示[J].国际金融,2021(09):28-34.</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[1</w:t>
            </w:r>
            <w:r>
              <w:rPr>
                <w:rFonts w:hint="eastAsia" w:ascii="宋体" w:hAnsi="宋体" w:eastAsia="宋体" w:cs="宋体"/>
                <w:i w:val="0"/>
                <w:iCs w:val="0"/>
                <w:caps w:val="0"/>
                <w:color w:val="666666"/>
                <w:spacing w:val="0"/>
                <w:sz w:val="21"/>
                <w:szCs w:val="21"/>
                <w:lang w:val="en-US" w:eastAsia="zh-CN"/>
              </w:rPr>
              <w:t>8</w:t>
            </w:r>
            <w:r>
              <w:rPr>
                <w:rFonts w:hint="default" w:ascii="宋体" w:hAnsi="宋体" w:eastAsia="宋体" w:cs="宋体"/>
                <w:i w:val="0"/>
                <w:iCs w:val="0"/>
                <w:caps w:val="0"/>
                <w:color w:val="666666"/>
                <w:spacing w:val="0"/>
                <w:sz w:val="21"/>
                <w:szCs w:val="21"/>
              </w:rPr>
              <w:t>]于晗</w:t>
            </w:r>
            <w:r>
              <w:rPr>
                <w:rFonts w:hint="eastAsia" w:ascii="宋体" w:hAnsi="宋体" w:eastAsia="宋体" w:cs="宋体"/>
                <w:i w:val="0"/>
                <w:iCs w:val="0"/>
                <w:caps w:val="0"/>
                <w:color w:val="666666"/>
                <w:spacing w:val="0"/>
                <w:sz w:val="21"/>
                <w:szCs w:val="21"/>
                <w:lang w:val="en-US" w:eastAsia="zh-CN"/>
              </w:rPr>
              <w:t>.</w:t>
            </w:r>
            <w:r>
              <w:rPr>
                <w:rFonts w:hint="default" w:ascii="宋体" w:hAnsi="宋体" w:eastAsia="宋体" w:cs="宋体"/>
                <w:i w:val="0"/>
                <w:iCs w:val="0"/>
                <w:caps w:val="0"/>
                <w:color w:val="666666"/>
                <w:spacing w:val="0"/>
                <w:sz w:val="21"/>
                <w:szCs w:val="21"/>
              </w:rPr>
              <w:t>商业银行发力绿色金融[N]. 中国银行保险报,2021-08-31(005).</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[1</w:t>
            </w:r>
            <w:r>
              <w:rPr>
                <w:rFonts w:hint="eastAsia" w:ascii="宋体" w:hAnsi="宋体" w:eastAsia="宋体" w:cs="宋体"/>
                <w:i w:val="0"/>
                <w:iCs w:val="0"/>
                <w:caps w:val="0"/>
                <w:color w:val="666666"/>
                <w:spacing w:val="0"/>
                <w:sz w:val="21"/>
                <w:szCs w:val="21"/>
                <w:lang w:val="en-US" w:eastAsia="zh-CN"/>
              </w:rPr>
              <w:t>9</w:t>
            </w:r>
            <w:r>
              <w:rPr>
                <w:rFonts w:hint="default" w:ascii="宋体" w:hAnsi="宋体" w:eastAsia="宋体" w:cs="宋体"/>
                <w:i w:val="0"/>
                <w:iCs w:val="0"/>
                <w:caps w:val="0"/>
                <w:color w:val="666666"/>
                <w:spacing w:val="0"/>
                <w:sz w:val="21"/>
                <w:szCs w:val="21"/>
              </w:rPr>
              <w:t>]李德尚玉. 工商银行首席经济学家周月秋：金融助力经济社会低碳转型[N]. 21世纪经济报道,2021-08-26(007).</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20</w:t>
            </w:r>
            <w:r>
              <w:rPr>
                <w:rFonts w:hint="default" w:ascii="宋体" w:hAnsi="宋体" w:eastAsia="宋体" w:cs="宋体"/>
                <w:i w:val="0"/>
                <w:iCs w:val="0"/>
                <w:caps w:val="0"/>
                <w:color w:val="666666"/>
                <w:spacing w:val="0"/>
                <w:sz w:val="21"/>
                <w:szCs w:val="21"/>
              </w:rPr>
              <w:t>]夏睿瞳.绿色金融商业可持续性问题的思考——基于商业银行绿色金融业务实践的分析[J].生产力研究,2021(08):119-123.</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21</w:t>
            </w:r>
            <w:r>
              <w:rPr>
                <w:rFonts w:hint="default" w:ascii="宋体" w:hAnsi="宋体" w:eastAsia="宋体" w:cs="宋体"/>
                <w:i w:val="0"/>
                <w:iCs w:val="0"/>
                <w:caps w:val="0"/>
                <w:color w:val="666666"/>
                <w:spacing w:val="0"/>
                <w:sz w:val="21"/>
                <w:szCs w:val="21"/>
              </w:rPr>
              <w:t>]汪炜,戴雁南,乔桂明.绿色信贷政策对商业银行竞争力影响研究——基于区域性商业银行的准自然实验[J].财经问题研究,2021(08):62-71.</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22</w:t>
            </w:r>
            <w:r>
              <w:rPr>
                <w:rFonts w:hint="default" w:ascii="宋体" w:hAnsi="宋体" w:eastAsia="宋体" w:cs="宋体"/>
                <w:i w:val="0"/>
                <w:iCs w:val="0"/>
                <w:caps w:val="0"/>
                <w:color w:val="666666"/>
                <w:spacing w:val="0"/>
                <w:sz w:val="21"/>
                <w:szCs w:val="21"/>
              </w:rPr>
              <w:t>]张晓东.“3060”目标对商业银行的挑战[J].银行家,2021(08):78-79.</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23</w:t>
            </w:r>
            <w:r>
              <w:rPr>
                <w:rFonts w:hint="default" w:ascii="宋体" w:hAnsi="宋体" w:eastAsia="宋体" w:cs="宋体"/>
                <w:i w:val="0"/>
                <w:iCs w:val="0"/>
                <w:caps w:val="0"/>
                <w:color w:val="666666"/>
                <w:spacing w:val="0"/>
                <w:sz w:val="21"/>
                <w:szCs w:val="21"/>
              </w:rPr>
              <w:t>]王明浩,赵娟霞,金芊芊.生态文明视阈下我国商业银行实施绿色信贷绩效研究[J].价格理论与实践,2021(06):115-118.</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24</w:t>
            </w:r>
            <w:r>
              <w:rPr>
                <w:rFonts w:hint="default" w:ascii="宋体" w:hAnsi="宋体" w:eastAsia="宋体" w:cs="宋体"/>
                <w:i w:val="0"/>
                <w:iCs w:val="0"/>
                <w:caps w:val="0"/>
                <w:color w:val="666666"/>
                <w:spacing w:val="0"/>
                <w:sz w:val="21"/>
                <w:szCs w:val="21"/>
              </w:rPr>
              <w:t>]马嘉辛. 碳交易市场上线一周 商业银行发力绿色金融[N]. 国际金融报,2021-07-26(006).</w:t>
            </w:r>
          </w:p>
          <w:p>
            <w:pPr>
              <w:numPr>
                <w:ilvl w:val="0"/>
                <w:numId w:val="0"/>
              </w:numPr>
              <w:rPr>
                <w:rFonts w:hint="default" w:ascii="宋体" w:hAnsi="宋体" w:eastAsia="宋体" w:cs="宋体"/>
                <w:i w:val="0"/>
                <w:iCs w:val="0"/>
                <w:caps w:val="0"/>
                <w:color w:val="666666"/>
                <w:spacing w:val="0"/>
                <w:sz w:val="21"/>
                <w:szCs w:val="21"/>
              </w:rPr>
            </w:pPr>
            <w:r>
              <w:rPr>
                <w:rFonts w:hint="default" w:ascii="宋体" w:hAnsi="宋体" w:eastAsia="宋体" w:cs="宋体"/>
                <w:i w:val="0"/>
                <w:iCs w:val="0"/>
                <w:caps w:val="0"/>
                <w:color w:val="666666"/>
                <w:spacing w:val="0"/>
                <w:sz w:val="21"/>
                <w:szCs w:val="21"/>
              </w:rPr>
              <w:t>[</w:t>
            </w:r>
            <w:r>
              <w:rPr>
                <w:rFonts w:hint="eastAsia" w:ascii="宋体" w:hAnsi="宋体" w:eastAsia="宋体" w:cs="宋体"/>
                <w:i w:val="0"/>
                <w:iCs w:val="0"/>
                <w:caps w:val="0"/>
                <w:color w:val="666666"/>
                <w:spacing w:val="0"/>
                <w:sz w:val="21"/>
                <w:szCs w:val="21"/>
                <w:lang w:val="en-US" w:eastAsia="zh-CN"/>
              </w:rPr>
              <w:t>25</w:t>
            </w:r>
            <w:r>
              <w:rPr>
                <w:rFonts w:hint="default" w:ascii="宋体" w:hAnsi="宋体" w:eastAsia="宋体" w:cs="宋体"/>
                <w:i w:val="0"/>
                <w:iCs w:val="0"/>
                <w:caps w:val="0"/>
                <w:color w:val="666666"/>
                <w:spacing w:val="0"/>
                <w:sz w:val="21"/>
                <w:szCs w:val="21"/>
              </w:rPr>
              <w:t>]刘瑜.碳中和目标下商业银行绿色金融发展路径探析[J].福建金融,2021(07):37-40.</w:t>
            </w:r>
          </w:p>
          <w:p>
            <w:pPr>
              <w:numPr>
                <w:ilvl w:val="0"/>
                <w:numId w:val="0"/>
              </w:numPr>
              <w:rPr>
                <w:rFonts w:hint="default" w:ascii="Arial" w:hAnsi="Arial" w:eastAsia="宋体" w:cs="Arial"/>
                <w:i w:val="0"/>
                <w:iCs w:val="0"/>
                <w:caps w:val="0"/>
                <w:color w:val="666666"/>
                <w:spacing w:val="0"/>
                <w:sz w:val="21"/>
                <w:szCs w:val="21"/>
              </w:rPr>
            </w:pPr>
            <w:r>
              <w:rPr>
                <w:rFonts w:hint="default" w:ascii="宋体" w:hAnsi="宋体" w:eastAsia="宋体" w:cs="宋体"/>
                <w:i w:val="0"/>
                <w:iCs w:val="0"/>
                <w:caps w:val="0"/>
                <w:color w:val="666666"/>
                <w:spacing w:val="0"/>
                <w:sz w:val="21"/>
                <w:szCs w:val="21"/>
              </w:rPr>
              <w:t>[2</w:t>
            </w:r>
            <w:r>
              <w:rPr>
                <w:rFonts w:hint="eastAsia" w:ascii="宋体" w:hAnsi="宋体" w:eastAsia="宋体" w:cs="宋体"/>
                <w:i w:val="0"/>
                <w:iCs w:val="0"/>
                <w:caps w:val="0"/>
                <w:color w:val="666666"/>
                <w:spacing w:val="0"/>
                <w:sz w:val="21"/>
                <w:szCs w:val="21"/>
                <w:lang w:val="en-US" w:eastAsia="zh-CN"/>
              </w:rPr>
              <w:t>6</w:t>
            </w:r>
            <w:r>
              <w:rPr>
                <w:rFonts w:hint="default" w:ascii="宋体" w:hAnsi="宋体" w:eastAsia="宋体" w:cs="宋体"/>
                <w:i w:val="0"/>
                <w:iCs w:val="0"/>
                <w:caps w:val="0"/>
                <w:color w:val="666666"/>
                <w:spacing w:val="0"/>
                <w:sz w:val="21"/>
                <w:szCs w:val="21"/>
              </w:rPr>
              <w:t>]刘降斌,赵玉娟.绿色信贷对我国商业银行经营效益的影响研究[J].商场现代化,2021(13):91-93.</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B5824A"/>
    <w:multiLevelType w:val="singleLevel"/>
    <w:tmpl w:val="4FB5824A"/>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21BCB"/>
    <w:rsid w:val="000D616E"/>
    <w:rsid w:val="00111AC2"/>
    <w:rsid w:val="0018583F"/>
    <w:rsid w:val="001C3791"/>
    <w:rsid w:val="001D4ABC"/>
    <w:rsid w:val="001F2172"/>
    <w:rsid w:val="002708CB"/>
    <w:rsid w:val="0038538D"/>
    <w:rsid w:val="003C1EFA"/>
    <w:rsid w:val="003C213C"/>
    <w:rsid w:val="00486222"/>
    <w:rsid w:val="004E06DF"/>
    <w:rsid w:val="00556D05"/>
    <w:rsid w:val="00631B9A"/>
    <w:rsid w:val="006355CD"/>
    <w:rsid w:val="006E019D"/>
    <w:rsid w:val="00761113"/>
    <w:rsid w:val="00807310"/>
    <w:rsid w:val="00950C8D"/>
    <w:rsid w:val="009D0666"/>
    <w:rsid w:val="00A32456"/>
    <w:rsid w:val="00AB5DD7"/>
    <w:rsid w:val="00CA3F97"/>
    <w:rsid w:val="00DF62F0"/>
    <w:rsid w:val="00E5705C"/>
    <w:rsid w:val="00E65C49"/>
    <w:rsid w:val="00E708F8"/>
    <w:rsid w:val="07E738A4"/>
    <w:rsid w:val="0CB90100"/>
    <w:rsid w:val="0FD62FBE"/>
    <w:rsid w:val="10671AD2"/>
    <w:rsid w:val="108A69A0"/>
    <w:rsid w:val="10FC7330"/>
    <w:rsid w:val="16457358"/>
    <w:rsid w:val="17F54B15"/>
    <w:rsid w:val="1AD87974"/>
    <w:rsid w:val="1BE0311B"/>
    <w:rsid w:val="1CFD7747"/>
    <w:rsid w:val="1FAA7E60"/>
    <w:rsid w:val="2142322B"/>
    <w:rsid w:val="245E40B5"/>
    <w:rsid w:val="28084E64"/>
    <w:rsid w:val="2BB90A4C"/>
    <w:rsid w:val="2BB94A68"/>
    <w:rsid w:val="2BE7065D"/>
    <w:rsid w:val="2D251991"/>
    <w:rsid w:val="2D957EA9"/>
    <w:rsid w:val="322A73F2"/>
    <w:rsid w:val="34E6153B"/>
    <w:rsid w:val="36077412"/>
    <w:rsid w:val="38984BEA"/>
    <w:rsid w:val="3D664A43"/>
    <w:rsid w:val="412B65F0"/>
    <w:rsid w:val="477872EB"/>
    <w:rsid w:val="4B5370B0"/>
    <w:rsid w:val="530644FD"/>
    <w:rsid w:val="586D5B81"/>
    <w:rsid w:val="5D7864BA"/>
    <w:rsid w:val="61D83E7D"/>
    <w:rsid w:val="63EA0D8F"/>
    <w:rsid w:val="651D2EEE"/>
    <w:rsid w:val="68194628"/>
    <w:rsid w:val="68740467"/>
    <w:rsid w:val="708D5269"/>
    <w:rsid w:val="720B6DC2"/>
    <w:rsid w:val="76894747"/>
    <w:rsid w:val="76BF4CC7"/>
    <w:rsid w:val="7B6D05CD"/>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9"/>
    <w:semiHidden/>
    <w:unhideWhenUsed/>
    <w:uiPriority w:val="99"/>
    <w:pPr>
      <w:jc w:val="left"/>
    </w:pPr>
  </w:style>
  <w:style w:type="paragraph" w:styleId="3">
    <w:name w:val="annotation subject"/>
    <w:basedOn w:val="2"/>
    <w:next w:val="2"/>
    <w:link w:val="10"/>
    <w:semiHidden/>
    <w:unhideWhenUsed/>
    <w:uiPriority w:val="99"/>
    <w:rPr>
      <w:b/>
      <w:bCs/>
    </w:rPr>
  </w:style>
  <w:style w:type="character" w:styleId="6">
    <w:name w:val="Emphasis"/>
    <w:basedOn w:val="5"/>
    <w:qFormat/>
    <w:uiPriority w:val="20"/>
    <w:rPr>
      <w:i/>
    </w:rPr>
  </w:style>
  <w:style w:type="character" w:styleId="7">
    <w:name w:val="Hyperlink"/>
    <w:basedOn w:val="5"/>
    <w:semiHidden/>
    <w:unhideWhenUsed/>
    <w:uiPriority w:val="99"/>
    <w:rPr>
      <w:color w:val="0000FF"/>
      <w:u w:val="single"/>
    </w:rPr>
  </w:style>
  <w:style w:type="character" w:styleId="8">
    <w:name w:val="annotation reference"/>
    <w:basedOn w:val="5"/>
    <w:semiHidden/>
    <w:unhideWhenUsed/>
    <w:uiPriority w:val="99"/>
    <w:rPr>
      <w:sz w:val="21"/>
      <w:szCs w:val="21"/>
    </w:rPr>
  </w:style>
  <w:style w:type="character" w:customStyle="1" w:styleId="9">
    <w:name w:val="批注文字 字符"/>
    <w:basedOn w:val="5"/>
    <w:link w:val="2"/>
    <w:semiHidden/>
    <w:uiPriority w:val="99"/>
    <w:rPr>
      <w:rFonts w:asciiTheme="minorHAnsi" w:hAnsiTheme="minorHAnsi" w:eastAsiaTheme="minorEastAsia" w:cstheme="minorBidi"/>
      <w:kern w:val="2"/>
      <w:sz w:val="21"/>
      <w:szCs w:val="22"/>
    </w:rPr>
  </w:style>
  <w:style w:type="character" w:customStyle="1" w:styleId="10">
    <w:name w:val="批注主题 字符"/>
    <w:basedOn w:val="9"/>
    <w:link w:val="3"/>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237</Words>
  <Characters>1352</Characters>
  <Lines>11</Lines>
  <Paragraphs>3</Paragraphs>
  <TotalTime>15</TotalTime>
  <ScaleCrop>false</ScaleCrop>
  <LinksUpToDate>false</LinksUpToDate>
  <CharactersWithSpaces>1586</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2021-12-05T04:32:00Z</dcterms:created>
  <dc:creator>Qi Hang</dc:creator>
  <cp:lastModifiedBy>86158</cp:lastModifiedBy>
  <dcterms:modified xsi:type="dcterms:W3CDTF">2021-12-26T01:46:10Z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CDC3856BB3CB4007A6ACD28AED7D5B14</vt:lpwstr>
  </property>
</Properties>
</file>