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</w:t>
            </w:r>
            <w:r>
              <w:rPr>
                <w:rFonts w:ascii="宋体" w:hAnsi="宋体" w:eastAsia="宋体"/>
                <w:sz w:val="24"/>
              </w:rPr>
              <w:t>1040280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孙慧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13488657941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26441970@qq.com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华东交通大学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通信工程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伊顿国际教育集团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高级公关</w:t>
            </w:r>
            <w:r>
              <w:rPr>
                <w:rFonts w:ascii="宋体" w:hAnsi="宋体" w:eastAsia="宋体"/>
                <w:sz w:val="24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b/>
                <w:bCs/>
              </w:rPr>
            </w:pPr>
          </w:p>
          <w:p>
            <w:r>
              <w:rPr>
                <w:rFonts w:hint="eastAsia"/>
                <w:b/>
                <w:bCs/>
              </w:rPr>
              <w:t>工作经历：</w:t>
            </w:r>
            <w:r>
              <w:t xml:space="preserve"> </w:t>
            </w:r>
          </w:p>
          <w:p>
            <w:r>
              <w:rPr>
                <w:b/>
                <w:bCs/>
              </w:rPr>
              <w:t>2004.09-2007.11</w:t>
            </w:r>
            <w:r>
              <w:t xml:space="preserve">  人民邮电出版社</w:t>
            </w:r>
            <w:r>
              <w:rPr>
                <w:rFonts w:hint="eastAsia"/>
              </w:rPr>
              <w:t>旗下</w:t>
            </w:r>
            <w:r>
              <w:t>《通信世界》杂志社</w:t>
            </w:r>
            <w:r>
              <w:rPr>
                <w:rFonts w:hint="eastAsia"/>
              </w:rPr>
              <w:t>技术部</w:t>
            </w:r>
            <w:r>
              <w:t>记者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编辑。</w:t>
            </w:r>
            <w:r>
              <w:t>任职期间，采访了通信/IT企业众多知名行业人士，撰写发表稿件600多篇，被搜狐评为“2005年度十大新锐记者”。</w:t>
            </w:r>
          </w:p>
          <w:p/>
          <w:p>
            <w:r>
              <w:rPr>
                <w:b/>
                <w:bCs/>
              </w:rPr>
              <w:t>2007.11-2015.10</w:t>
            </w:r>
            <w:r>
              <w:t xml:space="preserve">  </w:t>
            </w:r>
            <w:r>
              <w:rPr>
                <w:rFonts w:hint="eastAsia"/>
              </w:rPr>
              <w:t>历任通信领</w:t>
            </w:r>
            <w:r>
              <w:t>域第一门户网站</w:t>
            </w:r>
            <w:r>
              <w:rPr>
                <w:rFonts w:hint="eastAsia"/>
              </w:rPr>
              <w:t>飞</w:t>
            </w:r>
            <w:r>
              <w:t>象网</w:t>
            </w:r>
            <w:r>
              <w:rPr>
                <w:rFonts w:hint="eastAsia"/>
              </w:rPr>
              <w:t>新闻主编、</w:t>
            </w:r>
            <w:r>
              <w:t>副总编</w:t>
            </w:r>
            <w:r>
              <w:rPr>
                <w:rFonts w:hint="eastAsia"/>
              </w:rPr>
              <w:t>，</w:t>
            </w:r>
            <w:r>
              <w:t>提出的“飞象网头条必须原创”标准延续至今</w:t>
            </w:r>
            <w:r>
              <w:rPr>
                <w:rFonts w:hint="eastAsia"/>
              </w:rPr>
              <w:t>。</w:t>
            </w:r>
          </w:p>
          <w:p/>
          <w:p>
            <w:r>
              <w:rPr>
                <w:b/>
                <w:bCs/>
              </w:rPr>
              <w:t>2015.10-2018.12</w:t>
            </w:r>
            <w:r>
              <w:t xml:space="preserve">  海航云商品牌及公关部</w:t>
            </w:r>
            <w:r>
              <w:rPr>
                <w:rFonts w:hint="eastAsia"/>
              </w:rPr>
              <w:t>副总监。在职期间，</w:t>
            </w:r>
            <w:r>
              <w:t>获评2017年度海航云商董事长基金奖之“敬业标兵”奖，品牌公关团队也因优异的团结协作能力，获评董事长基金“优秀团队”奖。</w:t>
            </w:r>
          </w:p>
          <w:p/>
          <w:p>
            <w:r>
              <w:rPr>
                <w:b/>
                <w:bCs/>
              </w:rPr>
              <w:t>2019.1-至今</w:t>
            </w:r>
            <w:r>
              <w:t xml:space="preserve">      Etonkids伊顿国际教育集团高级公关经理</w:t>
            </w:r>
            <w:r>
              <w:rPr>
                <w:rFonts w:hint="eastAsia"/>
              </w:rPr>
              <w:t>。</w:t>
            </w:r>
            <w:r>
              <w:t>伊顿国际教育集团</w:t>
            </w:r>
            <w:r>
              <w:rPr>
                <w:rFonts w:hint="eastAsia"/>
              </w:rPr>
              <w:t>是</w:t>
            </w:r>
            <w:r>
              <w:t>国内蒙台梭利教育权威，</w:t>
            </w:r>
            <w:r>
              <w:rPr>
                <w:rFonts w:hint="eastAsia"/>
              </w:rPr>
              <w:t>成立2</w:t>
            </w:r>
            <w:r>
              <w:t>0</w:t>
            </w:r>
            <w:r>
              <w:rPr>
                <w:rFonts w:hint="eastAsia"/>
              </w:rPr>
              <w:t>年来</w:t>
            </w:r>
            <w:r>
              <w:t>凭借优秀的教学质量和教育服务获得了广大家长的一致认可，</w:t>
            </w:r>
            <w:r>
              <w:rPr>
                <w:rFonts w:hint="eastAsia"/>
              </w:rPr>
              <w:t>是</w:t>
            </w:r>
            <w:r>
              <w:t>中国学前教育的行业标杆。</w:t>
            </w:r>
          </w:p>
          <w:p/>
          <w:p/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个人简介：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t>具有品牌、公关、市场、</w:t>
            </w:r>
            <w:r>
              <w:rPr>
                <w:rFonts w:hint="eastAsia"/>
              </w:rPr>
              <w:t>营销、</w:t>
            </w:r>
            <w:r>
              <w:t>新媒体多领域的从业经验，具备较强的综合素质和学习迁移能力； 思路清晰，有较强的责任心和乐观心态，看重结果导向； 理工科背景，十年以上媒体及六年以上市场品牌从业经历，逻辑思维与感性情怀并有。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目前国内“双减”大背景下，在孩子的教育问题上，对家长、老师、学校提出了更高的专业性要求。在线教育如何发挥自身价值，更好地赋能家长和老师的终身学习需求，并通过他们给予孩子更好的教育体验，是一件非常有价值也值得探讨的社会问题。本文拟通过对国内外在线教育市场的分析，结合当下国内教育政策变化，对在线学习平台的发展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模式</w:t>
            </w:r>
            <w:r>
              <w:rPr>
                <w:rFonts w:hint="eastAsia" w:ascii="宋体" w:hAnsi="宋体" w:eastAsia="宋体"/>
                <w:sz w:val="24"/>
              </w:rPr>
              <w:t>进行分析和研究。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“双减政策”对在线学习平台发展模式的影响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0154A"/>
    <w:rsid w:val="000628F5"/>
    <w:rsid w:val="000D616E"/>
    <w:rsid w:val="00111AC2"/>
    <w:rsid w:val="00192DB0"/>
    <w:rsid w:val="001C3791"/>
    <w:rsid w:val="001D4ABC"/>
    <w:rsid w:val="001F2172"/>
    <w:rsid w:val="00241634"/>
    <w:rsid w:val="003032FB"/>
    <w:rsid w:val="003C213C"/>
    <w:rsid w:val="0047074D"/>
    <w:rsid w:val="0051353B"/>
    <w:rsid w:val="00556D05"/>
    <w:rsid w:val="0063690B"/>
    <w:rsid w:val="006D0631"/>
    <w:rsid w:val="006F404C"/>
    <w:rsid w:val="00761113"/>
    <w:rsid w:val="00771411"/>
    <w:rsid w:val="00807310"/>
    <w:rsid w:val="00841F6D"/>
    <w:rsid w:val="00955E14"/>
    <w:rsid w:val="009D0666"/>
    <w:rsid w:val="00A32456"/>
    <w:rsid w:val="00A97632"/>
    <w:rsid w:val="00AB5DD7"/>
    <w:rsid w:val="00B42E13"/>
    <w:rsid w:val="00E669C2"/>
    <w:rsid w:val="00E80C07"/>
    <w:rsid w:val="00EB19C9"/>
    <w:rsid w:val="00F20AD3"/>
    <w:rsid w:val="00FF1C5E"/>
    <w:rsid w:val="1FDB9450"/>
    <w:rsid w:val="20836384"/>
    <w:rsid w:val="2DE47A00"/>
    <w:rsid w:val="3EEBE299"/>
    <w:rsid w:val="79F77550"/>
    <w:rsid w:val="DBF7190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832</Characters>
  <Lines>6</Lines>
  <Paragraphs>1</Paragraphs>
  <TotalTime>82</TotalTime>
  <ScaleCrop>false</ScaleCrop>
  <LinksUpToDate>false</LinksUpToDate>
  <CharactersWithSpaces>976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2021-01-22T16:38:00Z</dcterms:created>
  <dc:creator>Qi Hang</dc:creator>
  <cp:lastModifiedBy>孙慧</cp:lastModifiedBy>
  <dcterms:modified xsi:type="dcterms:W3CDTF">2021-12-24T04:26:02Z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D2931ED0ADE7450DBF65F2E3BE530918</vt:lpwstr>
  </property>
</Properties>
</file>