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宋体" w:hAnsi="宋体" w:eastAsia="宋体"/>
          <w:sz w:val="44"/>
          <w:szCs w:val="44"/>
        </w:rPr>
      </w:pPr>
    </w:p>
    <w:p>
      <w:pPr>
        <w:rPr>
          <w:rFonts w:ascii="宋体" w:hAnsi="宋体" w:eastAsia="宋体"/>
          <w:sz w:val="44"/>
          <w:szCs w:val="44"/>
        </w:rPr>
      </w:pPr>
    </w:p>
    <w:p>
      <w:pPr>
        <w:rPr>
          <w:rFonts w:ascii="宋体" w:hAnsi="宋体" w:eastAsia="宋体"/>
          <w:sz w:val="44"/>
          <w:szCs w:val="44"/>
        </w:rPr>
      </w:pPr>
    </w:p>
    <w:p>
      <w:pPr>
        <w:jc w:val="center"/>
        <w:rPr>
          <w:rFonts w:ascii="宋体" w:hAnsi="宋体" w:eastAsia="宋体"/>
          <w:sz w:val="44"/>
          <w:szCs w:val="44"/>
        </w:rPr>
      </w:pPr>
      <w:r>
        <w:rPr>
          <w:rFonts w:ascii="宋体" w:hAnsi="宋体" w:eastAsia="宋体"/>
          <w:sz w:val="44"/>
          <w:szCs w:val="44"/>
        </w:rPr>
        <w:drawing>
          <wp:inline distT="0" distB="0" distL="0" distR="0">
            <wp:extent cx="2357120" cy="571500"/>
            <wp:effectExtent l="0" t="0" r="5080" b="635"/>
            <wp:docPr id="45" name="图片 44" descr="经济学院院徽 (红)-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4" descr="经济学院院徽 (红)-01.jpg"/>
                    <pic:cNvPicPr>
                      <a:picLocks noChangeAspect="1"/>
                    </pic:cNvPicPr>
                  </pic:nvPicPr>
                  <pic:blipFill>
                    <a:blip r:embed="rId4" cstate="print"/>
                    <a:stretch>
                      <a:fillRect/>
                    </a:stretch>
                  </pic:blipFill>
                  <pic:spPr>
                    <a:xfrm>
                      <a:off x="0" y="0"/>
                      <a:ext cx="2357422" cy="571481"/>
                    </a:xfrm>
                    <a:prstGeom prst="rect">
                      <a:avLst/>
                    </a:prstGeom>
                  </pic:spPr>
                </pic:pic>
              </a:graphicData>
            </a:graphic>
          </wp:inline>
        </w:drawing>
      </w:r>
    </w:p>
    <w:p>
      <w:pPr>
        <w:jc w:val="center"/>
        <w:rPr>
          <w:rFonts w:ascii="宋体" w:hAnsi="宋体" w:eastAsia="宋体"/>
          <w:sz w:val="44"/>
          <w:szCs w:val="44"/>
        </w:rPr>
      </w:pPr>
    </w:p>
    <w:p>
      <w:pPr>
        <w:jc w:val="center"/>
        <w:rPr>
          <w:rFonts w:ascii="宋体" w:hAnsi="宋体" w:eastAsia="宋体"/>
          <w:sz w:val="44"/>
          <w:szCs w:val="44"/>
        </w:rPr>
      </w:pPr>
      <w:r>
        <w:rPr>
          <w:rFonts w:hint="eastAsia" w:ascii="宋体" w:hAnsi="宋体" w:eastAsia="宋体"/>
          <w:sz w:val="44"/>
          <w:szCs w:val="44"/>
        </w:rPr>
        <w:t>中国人民大学经济学院以研究生毕业同等学力</w:t>
      </w:r>
    </w:p>
    <w:p>
      <w:pPr>
        <w:jc w:val="center"/>
        <w:rPr>
          <w:rFonts w:ascii="宋体" w:hAnsi="宋体" w:eastAsia="宋体"/>
          <w:sz w:val="44"/>
          <w:szCs w:val="44"/>
        </w:rPr>
      </w:pPr>
      <w:r>
        <w:rPr>
          <w:rFonts w:hint="eastAsia" w:ascii="宋体" w:hAnsi="宋体" w:eastAsia="宋体"/>
          <w:sz w:val="44"/>
          <w:szCs w:val="44"/>
        </w:rPr>
        <w:t>申请硕士学位论文写作报告</w:t>
      </w:r>
    </w:p>
    <w:p>
      <w:pPr>
        <w:jc w:val="center"/>
        <w:rPr>
          <w:rFonts w:ascii="宋体" w:hAnsi="宋体" w:eastAsia="宋体"/>
          <w:sz w:val="44"/>
          <w:szCs w:val="44"/>
        </w:rPr>
      </w:pPr>
    </w:p>
    <w:p>
      <w:pPr>
        <w:rPr>
          <w:rFonts w:ascii="宋体" w:hAnsi="宋体" w:eastAsia="宋体"/>
          <w:sz w:val="44"/>
          <w:szCs w:val="44"/>
        </w:rPr>
      </w:pPr>
    </w:p>
    <w:p>
      <w:pPr>
        <w:rPr>
          <w:rFonts w:ascii="宋体" w:hAnsi="宋体" w:eastAsia="宋体"/>
          <w:sz w:val="44"/>
          <w:szCs w:val="44"/>
        </w:rPr>
      </w:pPr>
    </w:p>
    <w:p>
      <w:pPr>
        <w:spacing w:line="720" w:lineRule="auto"/>
        <w:ind w:firstLine="2550" w:firstLineChars="797"/>
        <w:rPr>
          <w:rFonts w:ascii="宋体" w:hAnsi="宋体" w:eastAsia="宋体"/>
          <w:sz w:val="32"/>
          <w:szCs w:val="32"/>
        </w:rPr>
      </w:pPr>
      <w:r>
        <w:rPr>
          <w:rFonts w:hint="eastAsia" w:ascii="宋体" w:hAnsi="宋体" w:eastAsia="宋体"/>
          <w:sz w:val="32"/>
          <w:szCs w:val="32"/>
        </w:rPr>
        <w:t xml:space="preserve">姓 </w:t>
      </w:r>
      <w:r>
        <w:rPr>
          <w:rFonts w:ascii="宋体" w:hAnsi="宋体" w:eastAsia="宋体"/>
          <w:sz w:val="32"/>
          <w:szCs w:val="32"/>
        </w:rPr>
        <w:t xml:space="preserve">   </w:t>
      </w:r>
      <w:r>
        <w:rPr>
          <w:rFonts w:hint="eastAsia" w:ascii="宋体" w:hAnsi="宋体" w:eastAsia="宋体"/>
          <w:sz w:val="32"/>
          <w:szCs w:val="32"/>
        </w:rPr>
        <w:t>名：</w:t>
      </w:r>
      <w:r>
        <w:rPr>
          <w:rFonts w:hint="eastAsia" w:ascii="宋体" w:hAnsi="宋体" w:eastAsia="宋体"/>
          <w:sz w:val="32"/>
          <w:szCs w:val="32"/>
          <w:u w:val="single"/>
        </w:rPr>
        <w:t xml:space="preserve"> </w:t>
      </w:r>
      <w:r>
        <w:rPr>
          <w:rFonts w:ascii="宋体" w:hAnsi="宋体" w:eastAsia="宋体"/>
          <w:sz w:val="32"/>
          <w:szCs w:val="32"/>
          <w:u w:val="single"/>
        </w:rPr>
        <w:t xml:space="preserve"> </w:t>
      </w:r>
      <w:r>
        <w:rPr>
          <w:rFonts w:hint="eastAsia" w:ascii="宋体" w:hAnsi="宋体" w:eastAsia="宋体"/>
          <w:sz w:val="32"/>
          <w:szCs w:val="32"/>
          <w:u w:val="single"/>
          <w:lang w:val="en-US" w:eastAsia="zh-Hans"/>
        </w:rPr>
        <w:t>张炎</w:t>
      </w:r>
      <w:r>
        <w:rPr>
          <w:rFonts w:ascii="宋体" w:hAnsi="宋体" w:eastAsia="宋体"/>
          <w:sz w:val="32"/>
          <w:szCs w:val="32"/>
          <w:u w:val="single"/>
        </w:rPr>
        <w:t xml:space="preserve">         </w:t>
      </w:r>
    </w:p>
    <w:p>
      <w:pPr>
        <w:spacing w:line="720" w:lineRule="auto"/>
        <w:ind w:firstLine="2550" w:firstLineChars="797"/>
        <w:rPr>
          <w:rFonts w:ascii="宋体" w:hAnsi="宋体" w:eastAsia="宋体"/>
          <w:sz w:val="32"/>
          <w:szCs w:val="32"/>
        </w:rPr>
      </w:pPr>
      <w:r>
        <w:rPr>
          <w:rFonts w:hint="eastAsia" w:ascii="宋体" w:hAnsi="宋体" w:eastAsia="宋体"/>
          <w:sz w:val="32"/>
          <w:szCs w:val="32"/>
        </w:rPr>
        <w:t>资格证号：</w:t>
      </w:r>
      <w:r>
        <w:rPr>
          <w:rFonts w:hint="eastAsia" w:ascii="宋体" w:hAnsi="宋体" w:eastAsia="宋体"/>
          <w:sz w:val="32"/>
          <w:szCs w:val="32"/>
          <w:u w:val="single"/>
        </w:rPr>
        <w:t xml:space="preserve"> </w:t>
      </w:r>
      <w:r>
        <w:rPr>
          <w:rFonts w:ascii="宋体" w:hAnsi="宋体" w:eastAsia="宋体"/>
          <w:sz w:val="32"/>
          <w:szCs w:val="32"/>
          <w:u w:val="single"/>
        </w:rPr>
        <w:t xml:space="preserve"> 81040821     </w:t>
      </w:r>
    </w:p>
    <w:p>
      <w:pPr>
        <w:spacing w:line="720" w:lineRule="auto"/>
        <w:ind w:firstLine="2550" w:firstLineChars="797"/>
        <w:rPr>
          <w:rFonts w:ascii="宋体" w:hAnsi="宋体" w:eastAsia="宋体"/>
          <w:sz w:val="32"/>
          <w:szCs w:val="32"/>
        </w:rPr>
      </w:pPr>
      <w:r>
        <w:rPr>
          <w:rFonts w:hint="eastAsia" w:ascii="宋体" w:hAnsi="宋体" w:eastAsia="宋体"/>
          <w:sz w:val="32"/>
          <w:szCs w:val="32"/>
        </w:rPr>
        <w:t>专业名称：</w:t>
      </w:r>
      <w:r>
        <w:rPr>
          <w:rFonts w:hint="eastAsia" w:ascii="宋体" w:hAnsi="宋体" w:eastAsia="宋体"/>
          <w:sz w:val="32"/>
          <w:szCs w:val="32"/>
          <w:u w:val="single"/>
        </w:rPr>
        <w:t xml:space="preserve"> </w:t>
      </w:r>
      <w:r>
        <w:rPr>
          <w:rFonts w:ascii="宋体" w:hAnsi="宋体" w:eastAsia="宋体"/>
          <w:sz w:val="32"/>
          <w:szCs w:val="32"/>
          <w:u w:val="single"/>
        </w:rPr>
        <w:t xml:space="preserve"> </w:t>
      </w:r>
      <w:r>
        <w:rPr>
          <w:rFonts w:hint="eastAsia" w:ascii="宋体" w:hAnsi="宋体" w:eastAsia="宋体"/>
          <w:sz w:val="32"/>
          <w:szCs w:val="32"/>
          <w:u w:val="single"/>
          <w:lang w:val="en-US" w:eastAsia="zh-Hans"/>
        </w:rPr>
        <w:t>网络经济学</w:t>
      </w:r>
      <w:r>
        <w:rPr>
          <w:rFonts w:ascii="宋体" w:hAnsi="宋体" w:eastAsia="宋体"/>
          <w:sz w:val="32"/>
          <w:szCs w:val="32"/>
          <w:u w:val="single"/>
        </w:rPr>
        <w:t xml:space="preserve">   </w:t>
      </w:r>
    </w:p>
    <w:p>
      <w:pPr>
        <w:spacing w:line="720" w:lineRule="auto"/>
        <w:ind w:firstLine="1280" w:firstLineChars="400"/>
        <w:rPr>
          <w:rFonts w:hint="eastAsia" w:ascii="宋体" w:hAnsi="宋体" w:eastAsia="宋体"/>
          <w:sz w:val="32"/>
          <w:szCs w:val="32"/>
          <w:u w:val="single"/>
          <w:lang w:val="en-US" w:eastAsia="zh-Hans"/>
        </w:rPr>
      </w:pPr>
      <w:r>
        <w:rPr>
          <w:rFonts w:hint="eastAsia" w:ascii="宋体" w:hAnsi="宋体" w:eastAsia="宋体"/>
          <w:sz w:val="32"/>
          <w:szCs w:val="32"/>
        </w:rPr>
        <w:t>拟定学位论文题目：</w:t>
      </w:r>
      <w:r>
        <w:rPr>
          <w:rFonts w:hint="eastAsia" w:ascii="宋体" w:hAnsi="宋体" w:eastAsia="宋体"/>
          <w:sz w:val="32"/>
          <w:szCs w:val="32"/>
          <w:u w:val="single"/>
        </w:rPr>
        <w:t xml:space="preserve"> </w:t>
      </w:r>
      <w:r>
        <w:rPr>
          <w:rFonts w:hint="eastAsia" w:ascii="宋体" w:hAnsi="宋体" w:eastAsia="宋体"/>
          <w:sz w:val="32"/>
          <w:szCs w:val="32"/>
          <w:u w:val="single"/>
          <w:lang w:val="en-US" w:eastAsia="zh-Hans"/>
        </w:rPr>
        <w:t>互联网使用情况对家庭少儿</w:t>
      </w:r>
    </w:p>
    <w:p>
      <w:pPr>
        <w:spacing w:line="720" w:lineRule="auto"/>
        <w:ind w:firstLine="1280" w:firstLineChars="400"/>
        <w:rPr>
          <w:rFonts w:ascii="宋体" w:hAnsi="宋体" w:eastAsia="宋体"/>
          <w:sz w:val="32"/>
          <w:szCs w:val="32"/>
        </w:rPr>
      </w:pPr>
      <w:r>
        <w:rPr>
          <w:rFonts w:hint="eastAsia" w:ascii="宋体" w:hAnsi="宋体" w:eastAsia="宋体"/>
          <w:sz w:val="32"/>
          <w:szCs w:val="32"/>
          <w:u w:val="single"/>
          <w:lang w:val="en-US" w:eastAsia="zh-Hans"/>
        </w:rPr>
        <w:t>商业医疗保险参保行为的影响研究</w:t>
      </w:r>
      <w:r>
        <w:rPr>
          <w:rFonts w:ascii="宋体" w:hAnsi="宋体" w:eastAsia="宋体"/>
          <w:sz w:val="32"/>
          <w:szCs w:val="32"/>
          <w:u w:val="single"/>
        </w:rPr>
        <w:t xml:space="preserve">               </w:t>
      </w:r>
    </w:p>
    <w:p>
      <w:pPr>
        <w:spacing w:line="720" w:lineRule="auto"/>
        <w:ind w:firstLine="2550" w:firstLineChars="797"/>
        <w:rPr>
          <w:rFonts w:ascii="宋体" w:hAnsi="宋体" w:eastAsia="宋体"/>
          <w:sz w:val="32"/>
          <w:szCs w:val="32"/>
        </w:rPr>
      </w:pPr>
      <w:r>
        <w:rPr>
          <w:rFonts w:hint="eastAsia" w:ascii="宋体" w:hAnsi="宋体" w:eastAsia="宋体"/>
          <w:sz w:val="32"/>
          <w:szCs w:val="32"/>
        </w:rPr>
        <w:t>报告日期：</w:t>
      </w:r>
      <w:r>
        <w:rPr>
          <w:rFonts w:hint="eastAsia" w:ascii="宋体" w:hAnsi="宋体" w:eastAsia="宋体"/>
          <w:sz w:val="32"/>
          <w:szCs w:val="32"/>
          <w:u w:val="single"/>
        </w:rPr>
        <w:t xml:space="preserve"> </w:t>
      </w:r>
      <w:r>
        <w:rPr>
          <w:rFonts w:ascii="宋体" w:hAnsi="宋体" w:eastAsia="宋体"/>
          <w:sz w:val="32"/>
          <w:szCs w:val="32"/>
          <w:u w:val="single"/>
        </w:rPr>
        <w:t xml:space="preserve">2021年12月27日   </w:t>
      </w:r>
    </w:p>
    <w:p>
      <w:pPr>
        <w:rPr>
          <w:rFonts w:ascii="宋体" w:hAnsi="宋体" w:eastAsia="宋体"/>
          <w:sz w:val="32"/>
          <w:szCs w:val="32"/>
        </w:rPr>
      </w:pPr>
    </w:p>
    <w:p>
      <w:pPr>
        <w:rPr>
          <w:rFonts w:ascii="宋体" w:hAnsi="宋体" w:eastAsia="宋体"/>
          <w:sz w:val="32"/>
          <w:szCs w:val="32"/>
        </w:rPr>
      </w:pPr>
    </w:p>
    <w:p>
      <w:pPr>
        <w:rPr>
          <w:rFonts w:ascii="宋体" w:hAnsi="宋体" w:eastAsia="宋体"/>
          <w:sz w:val="32"/>
          <w:szCs w:val="32"/>
        </w:rPr>
      </w:pPr>
    </w:p>
    <w:p>
      <w:pPr>
        <w:rPr>
          <w:rFonts w:ascii="宋体" w:hAnsi="宋体" w:eastAsia="宋体"/>
          <w:sz w:val="32"/>
          <w:szCs w:val="32"/>
        </w:rPr>
      </w:pPr>
      <w:r>
        <w:rPr>
          <w:rFonts w:hint="eastAsia" w:ascii="宋体" w:hAnsi="宋体" w:eastAsia="宋体"/>
          <w:sz w:val="32"/>
          <w:szCs w:val="32"/>
        </w:rPr>
        <w:t>一、选题依据</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3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90" w:hRule="atLeast"/>
        </w:trPr>
        <w:tc>
          <w:tcPr>
            <w:tcW w:w="9344" w:type="dxa"/>
          </w:tcPr>
          <w:p>
            <w:pPr>
              <w:rPr>
                <w:rFonts w:hint="eastAsia" w:ascii="宋体" w:hAnsi="宋体" w:eastAsia="宋体"/>
                <w:color w:val="auto"/>
                <w:sz w:val="24"/>
                <w:szCs w:val="24"/>
                <w:lang w:val="en-US" w:eastAsia="zh-Hans"/>
              </w:rPr>
            </w:pPr>
            <w:r>
              <w:rPr>
                <w:rFonts w:hint="eastAsia" w:ascii="宋体" w:hAnsi="宋体" w:eastAsia="宋体"/>
                <w:sz w:val="24"/>
                <w:szCs w:val="24"/>
              </w:rPr>
              <w:t>1</w:t>
            </w:r>
            <w:r>
              <w:rPr>
                <w:rFonts w:ascii="宋体" w:hAnsi="宋体" w:eastAsia="宋体"/>
                <w:sz w:val="24"/>
                <w:szCs w:val="24"/>
              </w:rPr>
              <w:t>.</w:t>
            </w:r>
            <w:r>
              <w:rPr>
                <w:rFonts w:hint="eastAsia" w:ascii="宋体" w:hAnsi="宋体" w:eastAsia="宋体"/>
                <w:sz w:val="24"/>
                <w:szCs w:val="24"/>
              </w:rPr>
              <w:t>目的及意义（</w:t>
            </w:r>
            <w:r>
              <w:rPr>
                <w:rFonts w:ascii="宋体" w:hAnsi="宋体" w:eastAsia="宋体"/>
                <w:sz w:val="24"/>
                <w:szCs w:val="24"/>
              </w:rPr>
              <w:t>800</w:t>
            </w:r>
            <w:r>
              <w:rPr>
                <w:rFonts w:hint="eastAsia" w:ascii="宋体" w:hAnsi="宋体" w:eastAsia="宋体"/>
                <w:sz w:val="24"/>
                <w:szCs w:val="24"/>
              </w:rPr>
              <w:t>字以内）</w:t>
            </w:r>
            <w:r>
              <w:rPr>
                <w:rFonts w:hint="eastAsia" w:ascii="宋体" w:hAnsi="宋体" w:eastAsia="宋体"/>
                <w:color w:val="FF0000"/>
                <w:sz w:val="24"/>
                <w:szCs w:val="24"/>
              </w:rPr>
              <w:t>（主要内容：阐述选题要解决什么问题，选题有何理论和现实意义）</w:t>
            </w:r>
          </w:p>
          <w:p>
            <w:pPr>
              <w:ind w:firstLine="480" w:firstLineChars="200"/>
              <w:rPr>
                <w:rFonts w:hint="eastAsia" w:ascii="宋体" w:hAnsi="宋体" w:eastAsia="宋体"/>
                <w:color w:val="auto"/>
                <w:sz w:val="24"/>
                <w:szCs w:val="24"/>
                <w:lang w:val="en-US" w:eastAsia="zh-Hans"/>
              </w:rPr>
            </w:pPr>
            <w:r>
              <w:rPr>
                <w:rFonts w:hint="eastAsia" w:ascii="宋体" w:hAnsi="宋体" w:eastAsia="宋体"/>
                <w:color w:val="auto"/>
                <w:sz w:val="24"/>
                <w:szCs w:val="24"/>
                <w:lang w:val="en-US" w:eastAsia="zh-Hans"/>
              </w:rPr>
              <w:t>随着中国互联网的飞速发展和普及，人们的生活方式发生了巨大的变化。与此同时，随着社会经济的发展和人民富裕程度的提高，特别是在中国三孩政策全面实施的背景下，家庭对</w:t>
            </w:r>
            <w:r>
              <w:rPr>
                <w:rFonts w:hint="default" w:ascii="宋体" w:hAnsi="宋体" w:eastAsia="宋体"/>
                <w:color w:val="auto"/>
                <w:sz w:val="24"/>
                <w:szCs w:val="24"/>
                <w:lang w:eastAsia="zh-Hans"/>
              </w:rPr>
              <w:t>少儿商业医疗保险</w:t>
            </w:r>
            <w:r>
              <w:rPr>
                <w:rFonts w:hint="eastAsia" w:ascii="宋体" w:hAnsi="宋体" w:eastAsia="宋体"/>
                <w:color w:val="auto"/>
                <w:sz w:val="24"/>
                <w:szCs w:val="24"/>
                <w:lang w:val="en-US" w:eastAsia="zh-Hans"/>
              </w:rPr>
              <w:t>的需求也日益增长。少儿医疗保险参保行为的影响因素很多，本文研究的目的主要是探讨和论证互联网使用情况的发展变化，对少儿医疗保险参保决策行为是否也产生了相应的影响。</w:t>
            </w:r>
          </w:p>
          <w:p>
            <w:pPr>
              <w:ind w:firstLine="480" w:firstLineChars="200"/>
              <w:rPr>
                <w:rFonts w:hint="eastAsia" w:ascii="宋体" w:hAnsi="宋体" w:eastAsia="宋体"/>
                <w:color w:val="auto"/>
                <w:sz w:val="24"/>
                <w:szCs w:val="24"/>
                <w:lang w:val="en-US" w:eastAsia="zh-Hans"/>
              </w:rPr>
            </w:pPr>
            <w:r>
              <w:rPr>
                <w:rFonts w:hint="eastAsia" w:ascii="宋体" w:hAnsi="宋体" w:eastAsia="宋体"/>
                <w:color w:val="auto"/>
                <w:sz w:val="24"/>
                <w:szCs w:val="24"/>
                <w:lang w:val="en-US" w:eastAsia="zh-Hans"/>
              </w:rPr>
              <w:t>本文的研究意义主要体现在以下三个方面：</w:t>
            </w:r>
          </w:p>
          <w:p>
            <w:pPr>
              <w:ind w:firstLine="480" w:firstLineChars="200"/>
              <w:rPr>
                <w:rFonts w:hint="eastAsia" w:ascii="宋体" w:hAnsi="宋体" w:eastAsia="宋体"/>
                <w:color w:val="auto"/>
                <w:sz w:val="24"/>
                <w:szCs w:val="24"/>
                <w:lang w:val="en-US" w:eastAsia="zh-Hans"/>
              </w:rPr>
            </w:pPr>
            <w:r>
              <w:rPr>
                <w:rFonts w:hint="eastAsia" w:ascii="宋体" w:hAnsi="宋体" w:eastAsia="宋体"/>
                <w:color w:val="auto"/>
                <w:sz w:val="24"/>
                <w:szCs w:val="24"/>
                <w:lang w:val="en-US" w:eastAsia="zh-Hans"/>
              </w:rPr>
              <w:t>第一，本文为互联网使用情况与少儿医疗保险参保决策关系的研究提供了实证依据。</w:t>
            </w:r>
          </w:p>
          <w:p>
            <w:pPr>
              <w:ind w:firstLine="480" w:firstLineChars="200"/>
              <w:rPr>
                <w:rFonts w:hint="eastAsia" w:ascii="宋体" w:hAnsi="宋体" w:eastAsia="宋体"/>
                <w:color w:val="auto"/>
                <w:sz w:val="24"/>
                <w:szCs w:val="24"/>
                <w:lang w:val="en-US" w:eastAsia="zh-Hans"/>
              </w:rPr>
            </w:pPr>
            <w:r>
              <w:rPr>
                <w:rFonts w:hint="eastAsia" w:ascii="宋体" w:hAnsi="宋体" w:eastAsia="宋体"/>
                <w:color w:val="auto"/>
                <w:sz w:val="24"/>
                <w:szCs w:val="24"/>
                <w:lang w:val="en-US" w:eastAsia="zh-Hans"/>
              </w:rPr>
              <w:t>从现有的研究文献来看，研究互联网使用与保险参保决策关系的相关研究并不是很多，</w:t>
            </w:r>
            <w:r>
              <w:rPr>
                <w:rFonts w:hint="default" w:ascii="宋体" w:hAnsi="宋体" w:eastAsia="宋体"/>
                <w:color w:val="auto"/>
                <w:sz w:val="24"/>
                <w:szCs w:val="24"/>
                <w:lang w:eastAsia="zh-Hans"/>
              </w:rPr>
              <w:t>少儿商业医疗保险</w:t>
            </w:r>
            <w:r>
              <w:rPr>
                <w:rFonts w:hint="eastAsia" w:ascii="宋体" w:hAnsi="宋体" w:eastAsia="宋体"/>
                <w:color w:val="auto"/>
                <w:sz w:val="24"/>
                <w:szCs w:val="24"/>
                <w:lang w:val="en-US" w:eastAsia="zh-Hans"/>
              </w:rPr>
              <w:t>领域的研究更少，互联网使用与少儿决策之间的关系还没有成熟的实证研究验证过。本文从互联网使用情况这个全新的角度出发，利用近几年的全国性调查数据（CFPS），研究互联网使用对家庭少儿保险参保决策的影响，并从实证上检验出具体影响效应的大小，为少儿保险的参保决策问题提供了实证依据。</w:t>
            </w:r>
          </w:p>
          <w:p>
            <w:pPr>
              <w:ind w:firstLine="480" w:firstLineChars="200"/>
              <w:rPr>
                <w:rFonts w:hint="eastAsia" w:ascii="宋体" w:hAnsi="宋体" w:eastAsia="宋体"/>
                <w:color w:val="auto"/>
                <w:sz w:val="24"/>
                <w:szCs w:val="24"/>
                <w:lang w:val="en-US" w:eastAsia="zh-Hans"/>
              </w:rPr>
            </w:pPr>
            <w:r>
              <w:rPr>
                <w:rFonts w:hint="eastAsia" w:ascii="宋体" w:hAnsi="宋体" w:eastAsia="宋体"/>
                <w:color w:val="auto"/>
                <w:sz w:val="24"/>
                <w:szCs w:val="24"/>
                <w:lang w:val="en-US" w:eastAsia="zh-Hans"/>
              </w:rPr>
              <w:t>第二，本文为保险公司产品设计、宣传推广、市场展业提供新的思路。</w:t>
            </w:r>
          </w:p>
          <w:p>
            <w:pPr>
              <w:ind w:firstLine="480" w:firstLineChars="200"/>
              <w:rPr>
                <w:rFonts w:hint="eastAsia" w:ascii="宋体" w:hAnsi="宋体" w:eastAsia="宋体"/>
                <w:color w:val="auto"/>
                <w:sz w:val="24"/>
                <w:szCs w:val="24"/>
                <w:lang w:val="en-US" w:eastAsia="zh-Hans"/>
              </w:rPr>
            </w:pPr>
            <w:r>
              <w:rPr>
                <w:rFonts w:hint="eastAsia" w:ascii="宋体" w:hAnsi="宋体" w:eastAsia="宋体"/>
                <w:color w:val="auto"/>
                <w:sz w:val="24"/>
                <w:szCs w:val="24"/>
                <w:lang w:val="en-US" w:eastAsia="zh-Hans"/>
              </w:rPr>
              <w:t>社会主义初级阶段的基本国情决定了我国很多领域的发展较发达国家还有很大差距，其中保险业尤为典型。我国大部分居民，尤其是中小城镇居民、广大农村地区居民，风险观念和保险意识还不强，购买商业保险的积极性还较低，对少儿保险更是不够重视。近年来随着互联网保险等概念的兴起，保险公司视图通过互联网进入到更多的中国家庭。本文研究的正是互联网使用是否会影响居民商业保险的决策，这可以为保险公司产品设计、宣传推广、市场展业提供若干启示。了解互联网的影响原理，围绕互联网的特点设计产品，借助互联网渠道进行宣传，最终促进互联网渠道的保险展业，保险公司大有可为。</w:t>
            </w:r>
          </w:p>
          <w:p>
            <w:pPr>
              <w:ind w:firstLine="480" w:firstLineChars="200"/>
              <w:rPr>
                <w:rFonts w:hint="eastAsia" w:ascii="宋体" w:hAnsi="宋体" w:eastAsia="宋体"/>
                <w:color w:val="auto"/>
                <w:sz w:val="24"/>
                <w:szCs w:val="24"/>
                <w:lang w:val="en-US" w:eastAsia="zh-Hans"/>
              </w:rPr>
            </w:pPr>
            <w:r>
              <w:rPr>
                <w:rFonts w:hint="eastAsia" w:ascii="宋体" w:hAnsi="宋体" w:eastAsia="宋体"/>
                <w:color w:val="auto"/>
                <w:sz w:val="24"/>
                <w:szCs w:val="24"/>
                <w:lang w:val="en-US" w:eastAsia="zh-Hans"/>
              </w:rPr>
              <w:t>第三，为我国少儿医疗保险的发展落后的现象提供微观解释。</w:t>
            </w:r>
          </w:p>
          <w:p>
            <w:pPr>
              <w:ind w:firstLine="480" w:firstLineChars="200"/>
              <w:rPr>
                <w:rFonts w:hint="eastAsia" w:ascii="宋体" w:hAnsi="宋体" w:eastAsia="宋体"/>
                <w:color w:val="auto"/>
                <w:sz w:val="24"/>
                <w:szCs w:val="24"/>
                <w:lang w:val="en-US" w:eastAsia="zh-Hans"/>
              </w:rPr>
            </w:pPr>
            <w:r>
              <w:rPr>
                <w:rFonts w:hint="eastAsia" w:ascii="宋体" w:hAnsi="宋体" w:eastAsia="宋体"/>
                <w:color w:val="auto"/>
                <w:sz w:val="24"/>
                <w:szCs w:val="24"/>
                <w:lang w:val="en-US" w:eastAsia="zh-Hans"/>
              </w:rPr>
              <w:t>少年儿童是家庭的希望，祖国的未来，少儿保险为少儿成长提供了有力的保障。然而，目前我国少儿保险市场的发展相对落后，专属产品较少，参保积极性不高。什么样的家庭更重视少儿的保险？是哪些因素制约了少儿保险的参保？应该采取哪些措施来提高少儿的参保率？本文研究的正是少儿保险的参保决策问题。从微观层面研究家庭参与少儿保险的影响因素，并关注互联网使用这一因素对参保决策的影响机理和效应，可以为我国少儿保险发展落后的现象提供理论解释，并启发发展思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3907" w:hRule="atLeast"/>
        </w:trPr>
        <w:tc>
          <w:tcPr>
            <w:tcW w:w="9344" w:type="dxa"/>
          </w:tcPr>
          <w:p>
            <w:pPr>
              <w:rPr>
                <w:rFonts w:hint="eastAsia" w:ascii="宋体" w:hAnsi="宋体" w:eastAsia="宋体"/>
                <w:color w:val="FF0000"/>
                <w:sz w:val="24"/>
                <w:szCs w:val="24"/>
              </w:rPr>
            </w:pPr>
            <w:r>
              <w:rPr>
                <w:rFonts w:hint="eastAsia" w:ascii="宋体" w:hAnsi="宋体" w:eastAsia="宋体"/>
                <w:sz w:val="24"/>
                <w:szCs w:val="24"/>
              </w:rPr>
              <w:t>2</w:t>
            </w:r>
            <w:r>
              <w:rPr>
                <w:rFonts w:ascii="宋体" w:hAnsi="宋体" w:eastAsia="宋体"/>
                <w:sz w:val="24"/>
                <w:szCs w:val="24"/>
              </w:rPr>
              <w:t>.</w:t>
            </w:r>
            <w:r>
              <w:rPr>
                <w:rFonts w:hint="eastAsia" w:ascii="宋体" w:hAnsi="宋体" w:eastAsia="宋体"/>
                <w:sz w:val="24"/>
                <w:szCs w:val="24"/>
              </w:rPr>
              <w:t>文献综述（3</w:t>
            </w:r>
            <w:r>
              <w:rPr>
                <w:rFonts w:ascii="宋体" w:hAnsi="宋体" w:eastAsia="宋体"/>
                <w:sz w:val="24"/>
                <w:szCs w:val="24"/>
              </w:rPr>
              <w:t>000</w:t>
            </w:r>
            <w:r>
              <w:rPr>
                <w:rFonts w:hint="eastAsia" w:ascii="宋体" w:hAnsi="宋体" w:eastAsia="宋体"/>
                <w:sz w:val="24"/>
                <w:szCs w:val="24"/>
              </w:rPr>
              <w:t>字左右）</w:t>
            </w:r>
            <w:r>
              <w:rPr>
                <w:rFonts w:hint="eastAsia" w:ascii="宋体" w:hAnsi="宋体" w:eastAsia="宋体"/>
                <w:color w:val="FF0000"/>
                <w:sz w:val="24"/>
                <w:szCs w:val="24"/>
              </w:rPr>
              <w:t>（主要内容：做文献梳理和研究动态的综述，归纳已有的研究所做的工作，形成了哪些共识？列举出在哪些问题上仍未形成共识？各种不同的观点是什么？针对目前的研究，你发现了哪些问题想要继续研究？）</w:t>
            </w:r>
          </w:p>
          <w:p>
            <w:pPr>
              <w:ind w:firstLine="480"/>
              <w:rPr>
                <w:rFonts w:hint="eastAsia" w:ascii="宋体" w:hAnsi="宋体" w:eastAsia="宋体"/>
                <w:color w:val="auto"/>
                <w:sz w:val="24"/>
                <w:szCs w:val="24"/>
                <w:lang w:val="en-US" w:eastAsia="zh-Hans"/>
              </w:rPr>
            </w:pPr>
            <w:r>
              <w:rPr>
                <w:rFonts w:hint="eastAsia" w:ascii="宋体" w:hAnsi="宋体" w:eastAsia="宋体"/>
                <w:color w:val="auto"/>
                <w:sz w:val="24"/>
                <w:szCs w:val="24"/>
                <w:lang w:val="en-US" w:eastAsia="zh-Hans"/>
              </w:rPr>
              <w:t>从传统的家庭保险参保决策影响方面，国内外学者对家庭商业保险的购买影响因素进行了多方面的研究，研究的影响因素主要集中在家庭的收入和财务资产因素、居民的受教育程度以及社会互动因素等方面。</w:t>
            </w:r>
          </w:p>
          <w:p>
            <w:pPr>
              <w:ind w:firstLine="480"/>
              <w:rPr>
                <w:rFonts w:hint="eastAsia" w:ascii="宋体" w:hAnsi="宋体" w:eastAsia="宋体"/>
                <w:color w:val="auto"/>
                <w:sz w:val="24"/>
                <w:szCs w:val="24"/>
                <w:lang w:val="en-US" w:eastAsia="zh-Hans"/>
              </w:rPr>
            </w:pPr>
            <w:r>
              <w:rPr>
                <w:rFonts w:hint="eastAsia" w:ascii="宋体" w:hAnsi="宋体" w:eastAsia="宋体"/>
                <w:color w:val="auto"/>
                <w:sz w:val="24"/>
                <w:szCs w:val="24"/>
                <w:lang w:val="en-US" w:eastAsia="zh-Hans"/>
              </w:rPr>
              <w:t>在家庭的收入、财务状况的影响因素方面，国内外学者普遍达成了家庭收入水平越高，财务状况越好，家庭资产越多，对商业保险的购买启到了正向的促进作用的共识。Albouy 等（2001）研究发现收入越多的家庭商业保险购买的意愿越高，有明显的财富效应。</w:t>
            </w:r>
            <w:r>
              <w:rPr>
                <w:rFonts w:ascii="宋体" w:hAnsi="宋体" w:eastAsia="宋体" w:cs="宋体"/>
                <w:kern w:val="0"/>
                <w:sz w:val="24"/>
                <w:szCs w:val="24"/>
                <w:lang w:val="en-US" w:eastAsia="zh-CN" w:bidi="ar"/>
              </w:rPr>
              <w:t>刘坤坤等（2012）通过对粤东四市人身保险消费行为的调查数据进行因子分析和聚类分析发现，收入水平是影响保险消费的最基础因素，购买保险的经济实力是保险消费的前提。孙祁祥和王向楠（2013）通过改进衡量家庭财务脆弱程度的指标，利用微观数据研究发现家庭相对财务脆弱状况会影响其是否持有寿险，资产越多的家庭越会购买寿险。 家庭人口结构也会影响商业保险购买。</w:t>
            </w:r>
            <w:r>
              <w:rPr>
                <w:rFonts w:hint="eastAsia" w:ascii="宋体" w:hAnsi="宋体" w:eastAsia="宋体"/>
                <w:color w:val="auto"/>
                <w:sz w:val="24"/>
                <w:szCs w:val="24"/>
                <w:lang w:val="en-US" w:eastAsia="zh-Hans"/>
              </w:rPr>
              <w:t>傅一铮等（2016）使用2011年CHFS 的数据，从家庭负担的角度研究了商业保险购买的影响因素。通过Logit 模型回归发现负担越小的家庭越倾向于购买商业保险。</w:t>
            </w:r>
          </w:p>
          <w:p>
            <w:pPr>
              <w:rPr>
                <w:rFonts w:hint="eastAsia" w:ascii="宋体" w:hAnsi="宋体" w:eastAsia="宋体"/>
                <w:color w:val="auto"/>
                <w:sz w:val="24"/>
                <w:szCs w:val="24"/>
                <w:lang w:val="en-US" w:eastAsia="zh-Hans"/>
              </w:rPr>
            </w:pPr>
            <w:r>
              <w:rPr>
                <w:rFonts w:hint="default" w:ascii="宋体" w:hAnsi="宋体" w:eastAsia="宋体"/>
                <w:color w:val="auto"/>
                <w:sz w:val="24"/>
                <w:szCs w:val="24"/>
                <w:lang w:eastAsia="zh-Hans"/>
              </w:rPr>
              <w:t xml:space="preserve">    </w:t>
            </w:r>
            <w:r>
              <w:rPr>
                <w:rFonts w:hint="eastAsia" w:ascii="宋体" w:hAnsi="宋体" w:eastAsia="宋体"/>
                <w:color w:val="auto"/>
                <w:sz w:val="24"/>
                <w:szCs w:val="24"/>
                <w:lang w:val="en-US" w:eastAsia="zh-Hans"/>
              </w:rPr>
              <w:t>在受教育程度方面，受教育程度越高、金融知识越丰富的人群购买商业保险的意愿就越强烈，一方面在于受教育程度越高往往意味着更高的收入，另一方面在于受教育程度越高的人群风险意识更强。</w:t>
            </w:r>
            <w:r>
              <w:rPr>
                <w:rFonts w:ascii="宋体" w:hAnsi="宋体" w:eastAsia="宋体" w:cs="宋体"/>
                <w:kern w:val="0"/>
                <w:sz w:val="24"/>
                <w:szCs w:val="24"/>
                <w:lang w:val="en-US" w:eastAsia="zh-CN" w:bidi="ar"/>
              </w:rPr>
              <w:t>Bernheim 和 Garrett（2003）发现金融知识水平较高的居民，往往更加容易积累财富。蒲成毅和潘小军（2012）研究发现，平均受教育程度越高的居民，其风险意识和保险意识也就越强，就更倾向于购买保险。</w:t>
            </w:r>
            <w:r>
              <w:rPr>
                <w:rFonts w:hint="eastAsia" w:ascii="宋体" w:hAnsi="宋体" w:eastAsia="宋体"/>
                <w:color w:val="auto"/>
                <w:sz w:val="24"/>
                <w:szCs w:val="24"/>
                <w:lang w:val="en-US" w:eastAsia="zh-Hans"/>
              </w:rPr>
              <w:t>吴祥佑（2013）运用Logistic 模型进行实证研究发现学历是促使消费者高额投保的关键因素。樊纲治等（2015）运用2013 年CHFS 的数据，采用Probit 和Tobit 模型进行实证研究，结果发现缩小的家庭规模增加了人身保险产品的需求。</w:t>
            </w:r>
            <w:r>
              <w:rPr>
                <w:rFonts w:ascii="宋体" w:hAnsi="宋体" w:eastAsia="宋体" w:cs="宋体"/>
                <w:kern w:val="0"/>
                <w:sz w:val="24"/>
                <w:szCs w:val="24"/>
                <w:lang w:val="en-US" w:eastAsia="zh-CN" w:bidi="ar"/>
              </w:rPr>
              <w:t xml:space="preserve">从人口特征来看，如受教育程度、金融知识水平、年龄、性别等因素都会对家庭的保险需求产生一定程度的影响。 </w:t>
            </w:r>
            <w:r>
              <w:rPr>
                <w:rFonts w:hint="eastAsia" w:ascii="宋体" w:hAnsi="宋体" w:eastAsia="宋体"/>
                <w:color w:val="auto"/>
                <w:sz w:val="24"/>
                <w:szCs w:val="24"/>
                <w:lang w:val="en-US" w:eastAsia="zh-Hans"/>
              </w:rPr>
              <w:t>秦芳等（2016）通过CHFS 的数据分析发现金融知识的丰富提高了家庭参与商业保险的可能性与参与程度，这在城市和农村家庭中没有显著差异，即金融知识水平越高保费支出也越多。张强等（2017）通过实证研究发现收入水平、受教育程度和家庭财产等个人基本特征都对商业养老保险参保行为产生显著影响。</w:t>
            </w:r>
          </w:p>
          <w:p>
            <w:pPr>
              <w:ind w:firstLine="480" w:firstLineChars="200"/>
              <w:rPr>
                <w:rFonts w:ascii="宋体" w:hAnsi="宋体" w:eastAsia="宋体" w:cs="宋体"/>
                <w:kern w:val="0"/>
                <w:sz w:val="24"/>
                <w:szCs w:val="24"/>
                <w:lang w:val="en-US" w:eastAsia="zh-CN" w:bidi="ar"/>
              </w:rPr>
            </w:pPr>
            <w:r>
              <w:rPr>
                <w:rFonts w:hint="eastAsia" w:ascii="宋体" w:hAnsi="宋体" w:eastAsia="宋体"/>
                <w:color w:val="auto"/>
                <w:sz w:val="24"/>
                <w:szCs w:val="24"/>
                <w:lang w:val="en-US" w:eastAsia="zh-Hans"/>
              </w:rPr>
              <w:t>在社会互动的影响因素方面，国内外学者普遍认为社会互动对个体商业保险购买意愿存在影响，但是在中国商业保险发展不完善、不充分的大背景下，内生互动的正向效应和情景互动的负向效应影响程度不同，导致不同时期的研究结果有所不同。Hong 等（2004）将内生互动分为了观察性学习和共同话题的交流进行研究，观察性学习是指潜在的消费者通过与其他人的互动交流获得了相关的专业知识，降低了参与成本；后者则是指社会群体之间通过相关话题的交流使得主观效用更强。这两种不同的机制都对居民商业保险的购买起到了促进作用。</w:t>
            </w:r>
            <w:r>
              <w:rPr>
                <w:rFonts w:ascii="宋体" w:hAnsi="宋体" w:eastAsia="宋体" w:cs="宋体"/>
                <w:kern w:val="0"/>
                <w:sz w:val="24"/>
                <w:szCs w:val="24"/>
                <w:lang w:val="en-US" w:eastAsia="zh-CN" w:bidi="ar"/>
              </w:rPr>
              <w:t>Durlauf（2004）</w:t>
            </w:r>
            <w:r>
              <w:rPr>
                <w:rFonts w:hint="eastAsia" w:ascii="宋体" w:hAnsi="宋体" w:eastAsia="宋体" w:cs="宋体"/>
                <w:kern w:val="0"/>
                <w:sz w:val="24"/>
                <w:szCs w:val="24"/>
                <w:lang w:val="en-US" w:eastAsia="zh-Hans" w:bidi="ar"/>
              </w:rPr>
              <w:t>也</w:t>
            </w:r>
            <w:r>
              <w:rPr>
                <w:rFonts w:ascii="宋体" w:hAnsi="宋体" w:eastAsia="宋体" w:cs="宋体"/>
                <w:kern w:val="0"/>
                <w:sz w:val="24"/>
                <w:szCs w:val="24"/>
                <w:lang w:val="en-US" w:eastAsia="zh-CN" w:bidi="ar"/>
              </w:rPr>
              <w:t>指出</w:t>
            </w:r>
            <w:r>
              <w:rPr>
                <w:rFonts w:hint="eastAsia" w:ascii="宋体" w:hAnsi="宋体" w:eastAsia="宋体" w:cs="宋体"/>
                <w:kern w:val="0"/>
                <w:sz w:val="24"/>
                <w:szCs w:val="24"/>
                <w:lang w:val="en-US" w:eastAsia="zh-Hans" w:bidi="ar"/>
              </w:rPr>
              <w:t>，</w:t>
            </w:r>
            <w:r>
              <w:rPr>
                <w:rFonts w:ascii="宋体" w:hAnsi="宋体" w:eastAsia="宋体" w:cs="宋体"/>
                <w:kern w:val="0"/>
                <w:sz w:val="24"/>
                <w:szCs w:val="24"/>
                <w:lang w:val="en-US" w:eastAsia="zh-CN" w:bidi="ar"/>
              </w:rPr>
              <w:t>社会互动通过内生互动和情景互动这两种机制影响居民的金融决策行为，在购买商业保险的人群中，社会互动水平较高的人群所占比例显著高于社会互动水平较低的人群。</w:t>
            </w:r>
            <w:r>
              <w:rPr>
                <w:rFonts w:hint="eastAsia" w:ascii="宋体" w:hAnsi="宋体" w:eastAsia="宋体"/>
                <w:color w:val="auto"/>
                <w:sz w:val="24"/>
                <w:szCs w:val="24"/>
                <w:lang w:val="en-US" w:eastAsia="zh-Hans"/>
              </w:rPr>
              <w:t>但是何兴强等（2009）基于</w:t>
            </w:r>
            <w:r>
              <w:rPr>
                <w:rFonts w:hint="default" w:ascii="宋体" w:hAnsi="宋体" w:eastAsia="宋体"/>
                <w:color w:val="auto"/>
                <w:sz w:val="24"/>
                <w:szCs w:val="24"/>
                <w:lang w:eastAsia="zh-Hans"/>
              </w:rPr>
              <w:t>2004</w:t>
            </w:r>
            <w:r>
              <w:rPr>
                <w:rFonts w:hint="eastAsia" w:ascii="宋体" w:hAnsi="宋体" w:eastAsia="宋体"/>
                <w:color w:val="auto"/>
                <w:sz w:val="24"/>
                <w:szCs w:val="24"/>
                <w:lang w:val="en-US" w:eastAsia="zh-Hans"/>
              </w:rPr>
              <w:t>年的调查数据，研究发现社会互动并没有显著影响居民的参保行为，其认为虽然内生互动性能够通过降低参与成本，提高主观效用促进居民对保险的购买，但是在中国保险购买者普遍感受到“欺骗”的大环境性下，情景互动反而抑制了保险购买意愿。宋涛等（</w:t>
            </w:r>
            <w:r>
              <w:rPr>
                <w:rFonts w:hint="default" w:ascii="宋体" w:hAnsi="宋体" w:eastAsia="宋体"/>
                <w:color w:val="auto"/>
                <w:sz w:val="24"/>
                <w:szCs w:val="24"/>
                <w:lang w:eastAsia="zh-Hans"/>
              </w:rPr>
              <w:t>2012</w:t>
            </w:r>
            <w:r>
              <w:rPr>
                <w:rFonts w:hint="eastAsia" w:ascii="宋体" w:hAnsi="宋体" w:eastAsia="宋体"/>
                <w:color w:val="auto"/>
                <w:sz w:val="24"/>
                <w:szCs w:val="24"/>
                <w:lang w:val="en-US" w:eastAsia="zh-Hans"/>
              </w:rPr>
              <w:t>）通过对</w:t>
            </w:r>
            <w:r>
              <w:rPr>
                <w:rFonts w:hint="default" w:ascii="宋体" w:hAnsi="宋体" w:eastAsia="宋体"/>
                <w:color w:val="auto"/>
                <w:sz w:val="24"/>
                <w:szCs w:val="24"/>
                <w:lang w:eastAsia="zh-Hans"/>
              </w:rPr>
              <w:t>2011</w:t>
            </w:r>
            <w:r>
              <w:rPr>
                <w:rFonts w:hint="eastAsia" w:ascii="宋体" w:hAnsi="宋体" w:eastAsia="宋体"/>
                <w:color w:val="auto"/>
                <w:sz w:val="24"/>
                <w:szCs w:val="24"/>
                <w:lang w:val="en-US" w:eastAsia="zh-Hans"/>
              </w:rPr>
              <w:t>年农民保险购买调查数据研究分析后，得出了相似的结论，认为社会互动对农民保险购买意愿没有显著影响。而</w:t>
            </w:r>
            <w:r>
              <w:rPr>
                <w:rFonts w:ascii="宋体" w:hAnsi="宋体" w:eastAsia="宋体" w:cs="宋体"/>
                <w:kern w:val="0"/>
                <w:sz w:val="24"/>
                <w:szCs w:val="24"/>
                <w:lang w:val="en-US" w:eastAsia="zh-CN" w:bidi="ar"/>
              </w:rPr>
              <w:t>江海洋和谷政（2018）基于中国家庭金融调查 2015 年的调查数据，通过 Probit 模型研究发现社会互动更是对人们的参保行为产生了极大的促进作用，提高居民之间的互动交流是推动商业保险市场发展的重要途径。</w:t>
            </w:r>
          </w:p>
          <w:p>
            <w:pPr>
              <w:ind w:firstLine="480" w:firstLineChars="200"/>
              <w:rPr>
                <w:rFonts w:hint="eastAsia" w:ascii="宋体" w:hAnsi="宋体" w:eastAsia="宋体"/>
                <w:color w:val="auto"/>
                <w:sz w:val="24"/>
                <w:szCs w:val="24"/>
                <w:lang w:val="en-US" w:eastAsia="zh-Hans"/>
              </w:rPr>
            </w:pPr>
            <w:r>
              <w:rPr>
                <w:rFonts w:hint="eastAsia" w:ascii="宋体" w:hAnsi="宋体" w:eastAsia="宋体" w:cs="宋体"/>
                <w:kern w:val="0"/>
                <w:sz w:val="24"/>
                <w:szCs w:val="24"/>
                <w:lang w:val="en-US" w:eastAsia="zh-Hans" w:bidi="ar"/>
              </w:rPr>
              <w:t>互联网影响因素方面，</w:t>
            </w:r>
            <w:r>
              <w:rPr>
                <w:rFonts w:hint="eastAsia" w:ascii="宋体" w:hAnsi="宋体" w:eastAsia="宋体"/>
                <w:color w:val="auto"/>
                <w:sz w:val="24"/>
                <w:szCs w:val="24"/>
                <w:lang w:val="en-US" w:eastAsia="zh-Hans"/>
              </w:rPr>
              <w:t>国内学者关于互联网使用与商业保险影响的文献研究也主要集中于国内外保险市场，普遍认为互联网平台对保险销售起到了促进作用。但是从家庭微观层面研究对互联网对其影响的文献较少。郑苏沂（</w:t>
            </w:r>
            <w:r>
              <w:rPr>
                <w:rFonts w:hint="default" w:ascii="宋体" w:hAnsi="宋体" w:eastAsia="宋体"/>
                <w:color w:val="auto"/>
                <w:sz w:val="24"/>
                <w:szCs w:val="24"/>
                <w:lang w:eastAsia="zh-Hans"/>
              </w:rPr>
              <w:t>2020</w:t>
            </w:r>
            <w:r>
              <w:rPr>
                <w:rFonts w:hint="eastAsia" w:ascii="宋体" w:hAnsi="宋体" w:eastAsia="宋体"/>
                <w:color w:val="auto"/>
                <w:sz w:val="24"/>
                <w:szCs w:val="24"/>
                <w:lang w:val="en-US" w:eastAsia="zh-Hans"/>
              </w:rPr>
              <w:t>）通过对</w:t>
            </w:r>
            <w:r>
              <w:rPr>
                <w:rFonts w:hint="default" w:ascii="宋体" w:hAnsi="宋体" w:eastAsia="宋体"/>
                <w:color w:val="auto"/>
                <w:sz w:val="24"/>
                <w:szCs w:val="24"/>
                <w:lang w:eastAsia="zh-Hans"/>
              </w:rPr>
              <w:t>2017</w:t>
            </w:r>
            <w:r>
              <w:rPr>
                <w:rFonts w:hint="eastAsia" w:ascii="宋体" w:hAnsi="宋体" w:eastAsia="宋体"/>
                <w:color w:val="auto"/>
                <w:sz w:val="24"/>
                <w:szCs w:val="24"/>
                <w:lang w:val="en-US" w:eastAsia="zh-Hans"/>
              </w:rPr>
              <w:t>年中国家庭金融调查数据的研究后发现，互联网的使用能够显著提高家庭购买保险的意愿。吴熙（</w:t>
            </w:r>
            <w:r>
              <w:rPr>
                <w:rFonts w:hint="default" w:ascii="宋体" w:hAnsi="宋体" w:eastAsia="宋体"/>
                <w:color w:val="auto"/>
                <w:sz w:val="24"/>
                <w:szCs w:val="24"/>
                <w:lang w:eastAsia="zh-Hans"/>
              </w:rPr>
              <w:t>2020</w:t>
            </w:r>
            <w:r>
              <w:rPr>
                <w:rFonts w:hint="eastAsia" w:ascii="宋体" w:hAnsi="宋体" w:eastAsia="宋体"/>
                <w:color w:val="auto"/>
                <w:sz w:val="24"/>
                <w:szCs w:val="24"/>
                <w:lang w:val="en-US" w:eastAsia="zh-Hans"/>
              </w:rPr>
              <w:t>）通过对</w:t>
            </w:r>
            <w:r>
              <w:rPr>
                <w:rFonts w:hint="default" w:ascii="宋体" w:hAnsi="宋体" w:eastAsia="宋体"/>
                <w:color w:val="auto"/>
                <w:sz w:val="24"/>
                <w:szCs w:val="24"/>
                <w:lang w:eastAsia="zh-Hans"/>
              </w:rPr>
              <w:t>2014</w:t>
            </w:r>
            <w:r>
              <w:rPr>
                <w:rFonts w:hint="eastAsia" w:ascii="宋体" w:hAnsi="宋体" w:eastAsia="宋体"/>
                <w:color w:val="auto"/>
                <w:sz w:val="24"/>
                <w:szCs w:val="24"/>
                <w:lang w:val="en-US" w:eastAsia="zh-Hans"/>
              </w:rPr>
              <w:t>和</w:t>
            </w:r>
            <w:r>
              <w:rPr>
                <w:rFonts w:hint="default" w:ascii="宋体" w:hAnsi="宋体" w:eastAsia="宋体"/>
                <w:color w:val="auto"/>
                <w:sz w:val="24"/>
                <w:szCs w:val="24"/>
                <w:lang w:eastAsia="zh-Hans"/>
              </w:rPr>
              <w:t>2016</w:t>
            </w:r>
            <w:r>
              <w:rPr>
                <w:rFonts w:hint="eastAsia" w:ascii="宋体" w:hAnsi="宋体" w:eastAsia="宋体"/>
                <w:color w:val="auto"/>
                <w:sz w:val="24"/>
                <w:szCs w:val="24"/>
                <w:lang w:val="en-US" w:eastAsia="zh-Hans"/>
              </w:rPr>
              <w:t>年的中国家庭追踪调查数据研究也有发现，互联网的使用能够显著提高商业保险的购买意愿，提高商业保险购买的支出。杨丹等（2018）系统阐述了互联网对售后服务、数据管理、公司整体结构以及国际化市场四个方面的影响，发现只要在这四个方面严控风险，互联网就可以给保险行业提供广阔的发展空间。从互联网对传统保险销售渠道的影响和替代作用来看，付钢和徐卫兵（2012）提出我国保险营销渠道应该使得互联网技术的创新与相关制度层面的创新深入融合，从而引导我国保险销售走上低碳发展的道路。李琼等（2015）通过对泰康人寿、人保寿险、合众人寿、太平人寿和新华人寿五家保险公司2009-2012年的销售渠道数据进行专家投票法和偏最小二乘回归分析发现，互联网会对传统保险的营销渠道起到一定的替代作用。</w:t>
            </w:r>
            <w:r>
              <w:rPr>
                <w:rFonts w:hint="default" w:ascii="宋体" w:hAnsi="宋体" w:eastAsia="宋体"/>
                <w:color w:val="auto"/>
                <w:sz w:val="24"/>
                <w:szCs w:val="24"/>
                <w:lang w:val="en-US" w:eastAsia="zh-CN"/>
              </w:rPr>
              <w:t>Brown 和Goolsbee（2002）利用美国人寿保险数据进行实证分析发现互联网的价格比较平台可以降低消费者的信息搜寻成本，从而降低保险价格、提高保险市场的竞争性；Garven（2002）认为互联网的发展不但降低了保险交易成本，更降低了市场进入的门槛，从而增加了保险市场的供给与可购买性；</w:t>
            </w:r>
          </w:p>
          <w:p>
            <w:pPr>
              <w:pStyle w:val="11"/>
              <w:keepNext w:val="0"/>
              <w:keepLines w:val="0"/>
              <w:widowControl/>
              <w:suppressLineNumbers w:val="0"/>
              <w:ind w:firstLine="480"/>
              <w:rPr>
                <w:rFonts w:hint="eastAsia" w:ascii="宋体" w:hAnsi="宋体" w:eastAsia="宋体" w:cstheme="minorBidi"/>
                <w:color w:val="auto"/>
                <w:kern w:val="2"/>
                <w:sz w:val="24"/>
                <w:szCs w:val="24"/>
                <w:lang w:val="en-US" w:eastAsia="zh-Hans" w:bidi="ar-SA"/>
              </w:rPr>
            </w:pPr>
            <w:r>
              <w:rPr>
                <w:rFonts w:hint="eastAsia" w:ascii="宋体" w:hAnsi="宋体" w:eastAsia="宋体" w:cstheme="minorBidi"/>
                <w:color w:val="auto"/>
                <w:kern w:val="2"/>
                <w:sz w:val="24"/>
                <w:szCs w:val="24"/>
                <w:lang w:val="en-US" w:eastAsia="zh-Hans" w:bidi="ar-SA"/>
              </w:rPr>
              <w:t>少儿商业医疗保险属于商业保险范畴的一部分，在少儿商业医疗保险参保的影响因素方面，目前还鲜有文章研究。黄建涛等（</w:t>
            </w:r>
            <w:r>
              <w:rPr>
                <w:rFonts w:hint="default" w:ascii="宋体" w:hAnsi="宋体" w:eastAsia="宋体" w:cstheme="minorBidi"/>
                <w:color w:val="auto"/>
                <w:kern w:val="2"/>
                <w:sz w:val="24"/>
                <w:szCs w:val="24"/>
                <w:lang w:eastAsia="zh-Hans" w:bidi="ar-SA"/>
              </w:rPr>
              <w:t>2016</w:t>
            </w:r>
            <w:r>
              <w:rPr>
                <w:rFonts w:hint="eastAsia" w:ascii="宋体" w:hAnsi="宋体" w:eastAsia="宋体" w:cstheme="minorBidi"/>
                <w:color w:val="auto"/>
                <w:kern w:val="2"/>
                <w:sz w:val="24"/>
                <w:szCs w:val="24"/>
                <w:lang w:val="en-US" w:eastAsia="zh-Hans" w:bidi="ar-SA"/>
              </w:rPr>
              <w:t>）通过对福建平头屿乡的问卷调查发现，因为农村居民保险意识不强，农村保险管理水平偏低，少儿保险险种少等原因，导致少儿保险投保水平不高。司语琳（</w:t>
            </w:r>
            <w:r>
              <w:rPr>
                <w:rFonts w:hint="default" w:ascii="宋体" w:hAnsi="宋体" w:eastAsia="宋体" w:cstheme="minorBidi"/>
                <w:color w:val="auto"/>
                <w:kern w:val="2"/>
                <w:sz w:val="24"/>
                <w:szCs w:val="24"/>
                <w:lang w:eastAsia="zh-Hans" w:bidi="ar-SA"/>
              </w:rPr>
              <w:t>2018</w:t>
            </w:r>
            <w:r>
              <w:rPr>
                <w:rFonts w:hint="eastAsia" w:ascii="宋体" w:hAnsi="宋体" w:eastAsia="宋体" w:cstheme="minorBidi"/>
                <w:color w:val="auto"/>
                <w:kern w:val="2"/>
                <w:sz w:val="24"/>
                <w:szCs w:val="24"/>
                <w:lang w:val="en-US" w:eastAsia="zh-Hans" w:bidi="ar-SA"/>
              </w:rPr>
              <w:t>）年基于</w:t>
            </w:r>
            <w:r>
              <w:rPr>
                <w:rFonts w:hint="default" w:ascii="宋体" w:hAnsi="宋体" w:eastAsia="宋体" w:cstheme="minorBidi"/>
                <w:color w:val="auto"/>
                <w:kern w:val="2"/>
                <w:sz w:val="24"/>
                <w:szCs w:val="24"/>
                <w:lang w:eastAsia="zh-Hans" w:bidi="ar-SA"/>
              </w:rPr>
              <w:t>2014</w:t>
            </w:r>
            <w:r>
              <w:rPr>
                <w:rFonts w:hint="eastAsia" w:ascii="宋体" w:hAnsi="宋体" w:eastAsia="宋体" w:cstheme="minorBidi"/>
                <w:color w:val="auto"/>
                <w:kern w:val="2"/>
                <w:sz w:val="24"/>
                <w:szCs w:val="24"/>
                <w:lang w:val="en-US" w:eastAsia="zh-Hans" w:bidi="ar-SA"/>
              </w:rPr>
              <w:t>年中国家庭动态跟踪调查数据研究发现，社会医疗保险能够显著降低少儿家庭的医疗负担。</w:t>
            </w:r>
          </w:p>
          <w:p>
            <w:pPr>
              <w:pStyle w:val="11"/>
              <w:keepNext w:val="0"/>
              <w:keepLines w:val="0"/>
              <w:widowControl/>
              <w:suppressLineNumbers w:val="0"/>
              <w:ind w:firstLine="480"/>
              <w:rPr>
                <w:rFonts w:hint="eastAsia" w:ascii="宋体" w:hAnsi="宋体" w:eastAsia="宋体" w:cstheme="minorBidi"/>
                <w:color w:val="auto"/>
                <w:kern w:val="2"/>
                <w:sz w:val="24"/>
                <w:szCs w:val="24"/>
                <w:lang w:val="en-US" w:eastAsia="zh-Hans" w:bidi="ar-SA"/>
              </w:rPr>
            </w:pPr>
            <w:r>
              <w:rPr>
                <w:rFonts w:hint="eastAsia" w:ascii="宋体" w:hAnsi="宋体" w:eastAsia="宋体" w:cstheme="minorBidi"/>
                <w:color w:val="auto"/>
                <w:kern w:val="2"/>
                <w:sz w:val="24"/>
                <w:szCs w:val="24"/>
                <w:lang w:val="en-US" w:eastAsia="zh-Hans" w:bidi="ar-SA"/>
              </w:rPr>
              <w:t>针对目前的研究文献梳理发现，目前还没有针对少儿商业医疗保险参保因素的影响研究，在现代我国生育政策逐步放开的大背景下和互联网逐渐普及和发展的情况下，互联网的使用情况是否对少儿商业医疗保险的参保意愿起到了促进作用，有必要对其进行实证分析，更好的指导我国少儿商业医保的发展，为我国居民生儿育女解除后顾之忧。</w:t>
            </w:r>
          </w:p>
          <w:p>
            <w:pPr>
              <w:ind w:firstLine="480" w:firstLineChars="200"/>
              <w:rPr>
                <w:rFonts w:hint="eastAsia" w:ascii="宋体" w:hAnsi="宋体" w:eastAsia="宋体"/>
                <w:color w:val="auto"/>
                <w:sz w:val="24"/>
                <w:szCs w:val="24"/>
                <w:lang w:val="en-US" w:eastAsia="zh-Hans"/>
              </w:rPr>
            </w:pPr>
            <w:r>
              <w:rPr>
                <w:rFonts w:ascii="宋体" w:hAnsi="宋体" w:eastAsia="宋体" w:cs="宋体"/>
                <w:kern w:val="0"/>
                <w:sz w:val="24"/>
                <w:szCs w:val="24"/>
                <w:lang w:val="en-US" w:eastAsia="zh-CN" w:bidi="ar"/>
              </w:rPr>
              <w:t xml:space="preserve"> </w:t>
            </w:r>
          </w:p>
          <w:p>
            <w:pPr>
              <w:ind w:firstLine="480" w:firstLineChars="200"/>
              <w:rPr>
                <w:rFonts w:hint="eastAsia" w:ascii="宋体" w:hAnsi="宋体" w:eastAsia="宋体"/>
                <w:color w:val="auto"/>
                <w:sz w:val="24"/>
                <w:szCs w:val="24"/>
                <w:lang w:val="en-US" w:eastAsia="zh-Hans"/>
              </w:rPr>
            </w:pPr>
          </w:p>
          <w:p>
            <w:pPr>
              <w:rPr>
                <w:rFonts w:ascii="宋体" w:hAnsi="宋体" w:eastAsia="宋体"/>
                <w:sz w:val="24"/>
                <w:szCs w:val="24"/>
              </w:rPr>
            </w:pPr>
          </w:p>
        </w:tc>
      </w:tr>
    </w:tbl>
    <w:p>
      <w:pPr>
        <w:rPr>
          <w:rFonts w:ascii="宋体" w:hAnsi="宋体" w:eastAsia="宋体"/>
          <w:sz w:val="32"/>
          <w:szCs w:val="32"/>
        </w:rPr>
      </w:pPr>
    </w:p>
    <w:p>
      <w:pPr>
        <w:rPr>
          <w:rFonts w:ascii="宋体" w:hAnsi="宋体" w:eastAsia="宋体"/>
          <w:sz w:val="32"/>
          <w:szCs w:val="32"/>
        </w:rPr>
      </w:pPr>
      <w:r>
        <w:rPr>
          <w:rFonts w:hint="eastAsia" w:ascii="宋体" w:hAnsi="宋体" w:eastAsia="宋体"/>
          <w:sz w:val="32"/>
          <w:szCs w:val="32"/>
        </w:rPr>
        <w:t>二、研究方案</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3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253" w:hRule="atLeast"/>
        </w:trPr>
        <w:tc>
          <w:tcPr>
            <w:tcW w:w="9344" w:type="dxa"/>
          </w:tcPr>
          <w:p>
            <w:pPr>
              <w:rPr>
                <w:rFonts w:hint="eastAsia" w:ascii="宋体" w:hAnsi="宋体" w:eastAsia="宋体"/>
                <w:color w:val="FF0000"/>
                <w:sz w:val="24"/>
                <w:szCs w:val="24"/>
              </w:rPr>
            </w:pPr>
            <w:bookmarkStart w:id="0" w:name="_Hlk90373930"/>
            <w:r>
              <w:rPr>
                <w:rFonts w:hint="eastAsia" w:ascii="宋体" w:hAnsi="宋体" w:eastAsia="宋体"/>
                <w:sz w:val="24"/>
                <w:szCs w:val="24"/>
              </w:rPr>
              <w:t>1</w:t>
            </w:r>
            <w:r>
              <w:rPr>
                <w:rFonts w:ascii="宋体" w:hAnsi="宋体" w:eastAsia="宋体"/>
                <w:sz w:val="24"/>
                <w:szCs w:val="24"/>
              </w:rPr>
              <w:t>.</w:t>
            </w:r>
            <w:r>
              <w:rPr>
                <w:rFonts w:hint="eastAsia" w:ascii="宋体" w:hAnsi="宋体" w:eastAsia="宋体"/>
                <w:sz w:val="24"/>
                <w:szCs w:val="24"/>
              </w:rPr>
              <w:t>论证方法及数据来源</w:t>
            </w:r>
            <w:r>
              <w:rPr>
                <w:rFonts w:hint="eastAsia" w:ascii="宋体" w:hAnsi="宋体" w:eastAsia="宋体"/>
                <w:color w:val="FF0000"/>
                <w:sz w:val="24"/>
                <w:szCs w:val="24"/>
              </w:rPr>
              <w:t>（主要内容：说明论证拟采用的方法，如数理模型法、计量分析法等等，以及需要用到的数据及其来源）</w:t>
            </w:r>
          </w:p>
          <w:p>
            <w:pPr>
              <w:ind w:firstLine="480" w:firstLineChars="200"/>
              <w:rPr>
                <w:rFonts w:hint="eastAsia" w:ascii="宋体" w:hAnsi="宋体" w:eastAsia="宋体"/>
                <w:color w:val="auto"/>
                <w:sz w:val="24"/>
                <w:szCs w:val="24"/>
                <w:lang w:val="en-US" w:eastAsia="zh-Hans"/>
              </w:rPr>
            </w:pPr>
            <w:r>
              <w:rPr>
                <w:rFonts w:hint="eastAsia" w:ascii="宋体" w:hAnsi="宋体" w:eastAsia="宋体"/>
                <w:color w:val="auto"/>
                <w:sz w:val="24"/>
                <w:szCs w:val="24"/>
                <w:lang w:val="en-US" w:eastAsia="zh-Hans"/>
              </w:rPr>
              <w:t>文章的研究方法为首先分析家庭是否参与少儿保险、少儿保险的参与程度相关影响因素，从性质上得到主要研究的变量对象以及其它可进一步添加的对比变量。在这一基础上，通过量化第一步中找出的变量的具体影响程度，实现描述统计。此外，从微观层面，使用中国家庭数据建立计量模型，进行实证分析。根据分析的不同问题，使用了不同的计量模型，包括Logit模型、Tobit模型等。</w:t>
            </w:r>
          </w:p>
          <w:p>
            <w:pPr>
              <w:ind w:firstLine="480" w:firstLineChars="200"/>
              <w:rPr>
                <w:rFonts w:hint="eastAsia" w:ascii="宋体" w:hAnsi="宋体" w:eastAsia="宋体"/>
                <w:color w:val="auto"/>
                <w:sz w:val="24"/>
                <w:szCs w:val="24"/>
                <w:lang w:val="en-US" w:eastAsia="zh-Hans"/>
              </w:rPr>
            </w:pPr>
            <w:r>
              <w:rPr>
                <w:rFonts w:hint="eastAsia" w:ascii="宋体" w:hAnsi="宋体" w:eastAsia="宋体"/>
                <w:color w:val="auto"/>
                <w:sz w:val="24"/>
                <w:szCs w:val="24"/>
                <w:lang w:val="en-US" w:eastAsia="zh-Hans"/>
              </w:rPr>
              <w:t>（１）Logit模型。由于受访者“是否购买少儿保险”是一个二元选择问题，因此本文采用Logit模型进行回归。当被解释变量为二元选择变量时，可以使用的回归方法一般是线性概率模型（LMP）、Probit模型和Logit模型。由于线性概率模型不满足残差正态分布、同方差的古典假设，以及预测的概率值还可能在0-1之外，所以现实中很少使用线性概率模型对二元变量逬行回归。其次，Probit模型要求残差满足标准正态分布假设，但微观数据一般很难满足这一假设，而Logit模型没有上述方法中所存在的问题，因此本文采用Logit模型研究互联网使用对家庭少儿保险参与的影响。</w:t>
            </w:r>
          </w:p>
          <w:p>
            <w:pPr>
              <w:ind w:firstLine="480" w:firstLineChars="200"/>
              <w:rPr>
                <w:rFonts w:hint="eastAsia" w:ascii="宋体" w:hAnsi="宋体" w:eastAsia="宋体"/>
                <w:color w:val="auto"/>
                <w:sz w:val="24"/>
                <w:szCs w:val="24"/>
                <w:lang w:val="en-US" w:eastAsia="zh-Hans"/>
              </w:rPr>
            </w:pPr>
            <w:r>
              <w:rPr>
                <w:rFonts w:hint="eastAsia" w:ascii="宋体" w:hAnsi="宋体" w:eastAsia="宋体"/>
                <w:color w:val="auto"/>
                <w:sz w:val="24"/>
                <w:szCs w:val="24"/>
                <w:lang w:val="en-US" w:eastAsia="zh-Hans"/>
              </w:rPr>
              <w:t>（２）Tobit模型。本文要研宄的家庭少儿保险参与程度，即少儿保险支出占保险总支出的比例。未参与的家庭该比例均为０，用普通最小二乘估计会产生偏误，因此使用Tobit模型左侧截断来进行分析。</w:t>
            </w:r>
          </w:p>
          <w:p>
            <w:pPr>
              <w:ind w:firstLine="480" w:firstLineChars="200"/>
              <w:rPr>
                <w:rFonts w:hint="eastAsia" w:ascii="宋体" w:hAnsi="宋体" w:eastAsia="宋体"/>
                <w:color w:val="auto"/>
                <w:sz w:val="24"/>
                <w:szCs w:val="24"/>
                <w:lang w:val="en-US" w:eastAsia="zh-Hans"/>
              </w:rPr>
            </w:pPr>
            <w:r>
              <w:rPr>
                <w:rFonts w:hint="eastAsia" w:ascii="宋体" w:hAnsi="宋体" w:eastAsia="宋体"/>
                <w:color w:val="auto"/>
                <w:sz w:val="24"/>
                <w:szCs w:val="24"/>
                <w:lang w:val="en-US" w:eastAsia="zh-Hans"/>
              </w:rPr>
              <w:t>中国家庭追踪调查从</w:t>
            </w:r>
            <w:r>
              <w:rPr>
                <w:rFonts w:hint="default" w:ascii="宋体" w:hAnsi="宋体" w:eastAsia="宋体"/>
                <w:color w:val="auto"/>
                <w:sz w:val="24"/>
                <w:szCs w:val="24"/>
                <w:lang w:eastAsia="zh-Hans"/>
              </w:rPr>
              <w:t>2010</w:t>
            </w:r>
            <w:r>
              <w:rPr>
                <w:rFonts w:hint="eastAsia" w:ascii="宋体" w:hAnsi="宋体" w:eastAsia="宋体"/>
                <w:color w:val="auto"/>
                <w:sz w:val="24"/>
                <w:szCs w:val="24"/>
                <w:lang w:val="en-US" w:eastAsia="zh-Hans"/>
              </w:rPr>
              <w:t>年正式实施，目前已经完成</w:t>
            </w:r>
            <w:r>
              <w:rPr>
                <w:rFonts w:hint="default" w:ascii="宋体" w:hAnsi="宋体" w:eastAsia="宋体"/>
                <w:color w:val="auto"/>
                <w:sz w:val="24"/>
                <w:szCs w:val="24"/>
                <w:lang w:eastAsia="zh-Hans"/>
              </w:rPr>
              <w:t>2010-2018</w:t>
            </w:r>
            <w:r>
              <w:rPr>
                <w:rFonts w:hint="eastAsia" w:ascii="宋体" w:hAnsi="宋体" w:eastAsia="宋体"/>
                <w:color w:val="auto"/>
                <w:sz w:val="24"/>
                <w:szCs w:val="24"/>
                <w:lang w:val="en-US" w:eastAsia="zh-Hans"/>
              </w:rPr>
              <w:t>年</w:t>
            </w:r>
            <w:r>
              <w:rPr>
                <w:rFonts w:hint="default" w:ascii="宋体" w:hAnsi="宋体" w:eastAsia="宋体"/>
                <w:color w:val="auto"/>
                <w:sz w:val="24"/>
                <w:szCs w:val="24"/>
                <w:lang w:eastAsia="zh-Hans"/>
              </w:rPr>
              <w:t>6</w:t>
            </w:r>
            <w:r>
              <w:rPr>
                <w:rFonts w:hint="eastAsia" w:ascii="宋体" w:hAnsi="宋体" w:eastAsia="宋体"/>
                <w:color w:val="auto"/>
                <w:sz w:val="24"/>
                <w:szCs w:val="24"/>
                <w:lang w:val="en-US" w:eastAsia="zh-Hans"/>
              </w:rPr>
              <w:t>次调查，但是</w:t>
            </w:r>
            <w:r>
              <w:rPr>
                <w:rFonts w:hint="default" w:ascii="宋体" w:hAnsi="宋体" w:eastAsia="宋体"/>
                <w:color w:val="auto"/>
                <w:sz w:val="24"/>
                <w:szCs w:val="24"/>
                <w:lang w:eastAsia="zh-Hans"/>
              </w:rPr>
              <w:t>2010</w:t>
            </w:r>
            <w:r>
              <w:rPr>
                <w:rFonts w:hint="eastAsia" w:ascii="宋体" w:hAnsi="宋体" w:eastAsia="宋体"/>
                <w:color w:val="auto"/>
                <w:sz w:val="24"/>
                <w:szCs w:val="24"/>
                <w:lang w:val="en-US" w:eastAsia="zh-Hans"/>
              </w:rPr>
              <w:t>年和</w:t>
            </w:r>
            <w:r>
              <w:rPr>
                <w:rFonts w:hint="default" w:ascii="宋体" w:hAnsi="宋体" w:eastAsia="宋体"/>
                <w:color w:val="auto"/>
                <w:sz w:val="24"/>
                <w:szCs w:val="24"/>
                <w:lang w:eastAsia="zh-Hans"/>
              </w:rPr>
              <w:t>2011</w:t>
            </w:r>
            <w:r>
              <w:rPr>
                <w:rFonts w:hint="eastAsia" w:ascii="宋体" w:hAnsi="宋体" w:eastAsia="宋体"/>
                <w:color w:val="auto"/>
                <w:sz w:val="24"/>
                <w:szCs w:val="24"/>
                <w:lang w:val="en-US" w:eastAsia="zh-Hans"/>
              </w:rPr>
              <w:t>年调查数据中并未包含为子女购买商业医疗保险方面的数据，因此，本文章研究的数据使用</w:t>
            </w:r>
            <w:r>
              <w:rPr>
                <w:rFonts w:hint="default" w:ascii="宋体" w:hAnsi="宋体" w:eastAsia="宋体"/>
                <w:color w:val="auto"/>
                <w:sz w:val="24"/>
                <w:szCs w:val="24"/>
                <w:lang w:eastAsia="zh-Hans"/>
              </w:rPr>
              <w:t>2012</w:t>
            </w:r>
            <w:r>
              <w:rPr>
                <w:rFonts w:hint="eastAsia" w:ascii="宋体" w:hAnsi="宋体" w:eastAsia="宋体"/>
                <w:color w:val="auto"/>
                <w:sz w:val="24"/>
                <w:szCs w:val="24"/>
                <w:lang w:val="en-US" w:eastAsia="zh-Hans"/>
              </w:rPr>
              <w:t>年、2014年、2016和</w:t>
            </w:r>
            <w:r>
              <w:rPr>
                <w:rFonts w:hint="default" w:ascii="宋体" w:hAnsi="宋体" w:eastAsia="宋体"/>
                <w:color w:val="auto"/>
                <w:sz w:val="24"/>
                <w:szCs w:val="24"/>
                <w:lang w:eastAsia="zh-Hans"/>
              </w:rPr>
              <w:t>2018</w:t>
            </w:r>
            <w:r>
              <w:rPr>
                <w:rFonts w:hint="eastAsia" w:ascii="宋体" w:hAnsi="宋体" w:eastAsia="宋体"/>
                <w:color w:val="auto"/>
                <w:sz w:val="24"/>
                <w:szCs w:val="24"/>
                <w:lang w:val="en-US" w:eastAsia="zh-Hans"/>
              </w:rPr>
              <w:t>年的中国家庭追踪调查（China Family Panel Studies，CFPS）数据构成面板数据，剔除相关变量存在缺失值和异常值的样本。</w:t>
            </w:r>
          </w:p>
          <w:p>
            <w:pPr>
              <w:rPr>
                <w:rFonts w:ascii="宋体" w:hAnsi="宋体" w:eastAsia="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253" w:hRule="atLeast"/>
        </w:trPr>
        <w:tc>
          <w:tcPr>
            <w:tcW w:w="9344" w:type="dxa"/>
          </w:tcPr>
          <w:p>
            <w:pPr>
              <w:rPr>
                <w:rFonts w:hint="eastAsia" w:ascii="宋体" w:hAnsi="宋体" w:eastAsia="宋体"/>
                <w:color w:val="FF0000"/>
                <w:sz w:val="24"/>
                <w:szCs w:val="24"/>
              </w:rPr>
            </w:pPr>
            <w:r>
              <w:rPr>
                <w:rFonts w:hint="eastAsia" w:ascii="宋体" w:hAnsi="宋体" w:eastAsia="宋体"/>
                <w:sz w:val="24"/>
                <w:szCs w:val="24"/>
              </w:rPr>
              <w:t>2</w:t>
            </w:r>
            <w:r>
              <w:rPr>
                <w:rFonts w:ascii="宋体" w:hAnsi="宋体" w:eastAsia="宋体"/>
                <w:sz w:val="24"/>
                <w:szCs w:val="24"/>
              </w:rPr>
              <w:t>.</w:t>
            </w:r>
            <w:r>
              <w:rPr>
                <w:rFonts w:hint="eastAsia" w:ascii="宋体" w:hAnsi="宋体" w:eastAsia="宋体"/>
                <w:sz w:val="24"/>
                <w:szCs w:val="24"/>
              </w:rPr>
              <w:t>核心观点</w:t>
            </w:r>
            <w:r>
              <w:rPr>
                <w:rFonts w:hint="eastAsia" w:ascii="宋体" w:hAnsi="宋体" w:eastAsia="宋体"/>
                <w:color w:val="FF0000"/>
                <w:sz w:val="24"/>
                <w:szCs w:val="24"/>
              </w:rPr>
              <w:t>（主要内容：初步阐述可能得到的观点及结论）</w:t>
            </w:r>
          </w:p>
          <w:p>
            <w:pPr>
              <w:ind w:firstLine="480"/>
              <w:rPr>
                <w:rFonts w:hint="eastAsia" w:ascii="宋体" w:hAnsi="宋体" w:eastAsia="宋体"/>
                <w:color w:val="auto"/>
                <w:sz w:val="24"/>
                <w:szCs w:val="24"/>
                <w:lang w:val="en-US" w:eastAsia="zh-Hans"/>
              </w:rPr>
            </w:pPr>
            <w:r>
              <w:rPr>
                <w:rFonts w:hint="eastAsia" w:ascii="宋体" w:hAnsi="宋体" w:eastAsia="宋体"/>
                <w:color w:val="auto"/>
                <w:sz w:val="24"/>
                <w:szCs w:val="24"/>
                <w:lang w:val="en-US" w:eastAsia="zh-Hans"/>
              </w:rPr>
              <w:t>商业保险包含财产保险、人寿保险、健康保险，少儿商业医疗保险属于商业保险范畴的一部分，从现有的研究文献和商业保险需求理论分析，互联网的使用对少儿商业医疗保险的参保行为有显著促进作用。</w:t>
            </w:r>
          </w:p>
          <w:p>
            <w:pPr>
              <w:ind w:firstLine="480"/>
              <w:rPr>
                <w:rFonts w:hint="eastAsia" w:ascii="宋体" w:hAnsi="宋体" w:eastAsia="宋体"/>
                <w:color w:val="auto"/>
                <w:sz w:val="24"/>
                <w:szCs w:val="24"/>
                <w:lang w:val="en-US" w:eastAsia="zh-Hans"/>
              </w:rPr>
            </w:pPr>
            <w:r>
              <w:rPr>
                <w:rFonts w:hint="eastAsia" w:ascii="宋体" w:hAnsi="宋体" w:eastAsia="宋体"/>
                <w:color w:val="auto"/>
                <w:sz w:val="24"/>
                <w:szCs w:val="24"/>
                <w:lang w:val="en-US" w:eastAsia="zh-Hans"/>
              </w:rPr>
              <w:t>随着互联网使用的普及，</w:t>
            </w:r>
            <w:r>
              <w:rPr>
                <w:rFonts w:hint="default" w:ascii="宋体" w:hAnsi="宋体" w:eastAsia="宋体"/>
                <w:color w:val="auto"/>
                <w:sz w:val="24"/>
                <w:szCs w:val="24"/>
                <w:lang w:eastAsia="zh-Hans"/>
              </w:rPr>
              <w:t>少儿商业医疗保险</w:t>
            </w:r>
            <w:r>
              <w:rPr>
                <w:rFonts w:hint="eastAsia" w:ascii="宋体" w:hAnsi="宋体" w:eastAsia="宋体"/>
                <w:color w:val="auto"/>
                <w:sz w:val="24"/>
                <w:szCs w:val="24"/>
                <w:lang w:val="en-US" w:eastAsia="zh-Hans"/>
              </w:rPr>
              <w:t>相关信息能够通过互联网渠道更广泛的发布与普及，有助于人们降低保险信息搜寻成本。</w:t>
            </w:r>
          </w:p>
          <w:p>
            <w:pPr>
              <w:ind w:firstLine="480"/>
              <w:rPr>
                <w:rFonts w:hint="eastAsia" w:ascii="宋体" w:hAnsi="宋体" w:eastAsia="宋体"/>
                <w:color w:val="auto"/>
                <w:sz w:val="24"/>
                <w:szCs w:val="24"/>
                <w:lang w:val="en-US" w:eastAsia="zh-Hans"/>
              </w:rPr>
            </w:pPr>
            <w:r>
              <w:rPr>
                <w:rFonts w:hint="eastAsia" w:ascii="宋体" w:hAnsi="宋体" w:eastAsia="宋体"/>
                <w:color w:val="auto"/>
                <w:sz w:val="24"/>
                <w:szCs w:val="24"/>
                <w:lang w:val="en-US" w:eastAsia="zh-Hans"/>
              </w:rPr>
              <w:t>少儿保险销售顾问也可以通过互联网与父母保持更密切的沟通，更好的完成</w:t>
            </w:r>
            <w:r>
              <w:rPr>
                <w:rFonts w:hint="default" w:ascii="宋体" w:hAnsi="宋体" w:eastAsia="宋体"/>
                <w:color w:val="auto"/>
                <w:sz w:val="24"/>
                <w:szCs w:val="24"/>
                <w:lang w:eastAsia="zh-Hans"/>
              </w:rPr>
              <w:t>少儿商业医疗保险</w:t>
            </w:r>
            <w:r>
              <w:rPr>
                <w:rFonts w:hint="eastAsia" w:ascii="宋体" w:hAnsi="宋体" w:eastAsia="宋体"/>
                <w:color w:val="auto"/>
                <w:sz w:val="24"/>
                <w:szCs w:val="24"/>
                <w:lang w:val="en-US" w:eastAsia="zh-Hans"/>
              </w:rPr>
              <w:t>的介绍和销售，有助于增强社交互动。</w:t>
            </w:r>
          </w:p>
          <w:p>
            <w:pPr>
              <w:ind w:firstLine="480"/>
              <w:rPr>
                <w:rFonts w:hint="eastAsia" w:ascii="宋体" w:hAnsi="宋体" w:eastAsia="宋体"/>
                <w:color w:val="auto"/>
                <w:sz w:val="24"/>
                <w:szCs w:val="24"/>
                <w:lang w:val="en-US" w:eastAsia="zh-Hans"/>
              </w:rPr>
            </w:pPr>
            <w:r>
              <w:rPr>
                <w:rFonts w:hint="eastAsia" w:ascii="宋体" w:hAnsi="宋体" w:eastAsia="宋体"/>
                <w:color w:val="auto"/>
                <w:sz w:val="24"/>
                <w:szCs w:val="24"/>
                <w:lang w:val="en-US" w:eastAsia="zh-Hans"/>
              </w:rPr>
              <w:t>通过互联网形成的各种小组、群组、圈子，使得互联网用户更方便的对参保</w:t>
            </w:r>
            <w:r>
              <w:rPr>
                <w:rFonts w:hint="default" w:ascii="宋体" w:hAnsi="宋体" w:eastAsia="宋体"/>
                <w:color w:val="auto"/>
                <w:sz w:val="24"/>
                <w:szCs w:val="24"/>
                <w:lang w:eastAsia="zh-Hans"/>
              </w:rPr>
              <w:t>少儿商业医疗保险</w:t>
            </w:r>
            <w:r>
              <w:rPr>
                <w:rFonts w:hint="eastAsia" w:ascii="宋体" w:hAnsi="宋体" w:eastAsia="宋体"/>
                <w:color w:val="auto"/>
                <w:sz w:val="24"/>
                <w:szCs w:val="24"/>
                <w:lang w:val="en-US" w:eastAsia="zh-Hans"/>
              </w:rPr>
              <w:t>的必要性进行交流和讨论，对</w:t>
            </w:r>
            <w:r>
              <w:rPr>
                <w:rFonts w:hint="default" w:ascii="宋体" w:hAnsi="宋体" w:eastAsia="宋体"/>
                <w:color w:val="auto"/>
                <w:sz w:val="24"/>
                <w:szCs w:val="24"/>
                <w:lang w:eastAsia="zh-Hans"/>
              </w:rPr>
              <w:t>少儿商业医疗保险</w:t>
            </w:r>
            <w:r>
              <w:rPr>
                <w:rFonts w:hint="eastAsia" w:ascii="宋体" w:hAnsi="宋体" w:eastAsia="宋体"/>
                <w:color w:val="auto"/>
                <w:sz w:val="24"/>
                <w:szCs w:val="24"/>
                <w:lang w:val="en-US" w:eastAsia="zh-Hans"/>
              </w:rPr>
              <w:t>产品的对比和交流更快捷，有助于提升家庭的风险感知。</w:t>
            </w:r>
          </w:p>
          <w:p>
            <w:pPr>
              <w:ind w:firstLine="480"/>
              <w:rPr>
                <w:rFonts w:hint="eastAsia" w:ascii="宋体" w:hAnsi="宋体" w:eastAsia="宋体"/>
                <w:color w:val="FF000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253" w:hRule="atLeast"/>
        </w:trPr>
        <w:tc>
          <w:tcPr>
            <w:tcW w:w="9344" w:type="dxa"/>
          </w:tcPr>
          <w:p>
            <w:pPr>
              <w:rPr>
                <w:rFonts w:hint="eastAsia" w:ascii="宋体" w:hAnsi="宋体" w:eastAsia="宋体"/>
                <w:color w:val="FF0000"/>
                <w:sz w:val="24"/>
                <w:szCs w:val="24"/>
              </w:rPr>
            </w:pPr>
            <w:r>
              <w:rPr>
                <w:rFonts w:hint="eastAsia" w:ascii="宋体" w:hAnsi="宋体" w:eastAsia="宋体"/>
                <w:sz w:val="24"/>
                <w:szCs w:val="24"/>
              </w:rPr>
              <w:t>3</w:t>
            </w:r>
            <w:r>
              <w:rPr>
                <w:rFonts w:ascii="宋体" w:hAnsi="宋体" w:eastAsia="宋体"/>
                <w:sz w:val="24"/>
                <w:szCs w:val="24"/>
              </w:rPr>
              <w:t>.</w:t>
            </w:r>
            <w:r>
              <w:rPr>
                <w:rFonts w:hint="eastAsia" w:ascii="宋体" w:hAnsi="宋体" w:eastAsia="宋体"/>
                <w:sz w:val="24"/>
                <w:szCs w:val="24"/>
              </w:rPr>
              <w:t>创新之处</w:t>
            </w:r>
            <w:r>
              <w:rPr>
                <w:rFonts w:hint="eastAsia" w:ascii="宋体" w:hAnsi="宋体" w:eastAsia="宋体"/>
                <w:color w:val="FF0000"/>
                <w:sz w:val="24"/>
                <w:szCs w:val="24"/>
              </w:rPr>
              <w:t>（主要内容：简要阐述创新点，比如方法创新、方向创新、观点创新等等）</w:t>
            </w:r>
          </w:p>
          <w:p>
            <w:pPr>
              <w:rPr>
                <w:rFonts w:hint="eastAsia" w:ascii="宋体" w:hAnsi="宋体" w:eastAsia="宋体"/>
                <w:color w:val="FF0000"/>
                <w:sz w:val="24"/>
                <w:szCs w:val="24"/>
              </w:rPr>
            </w:pPr>
            <w:r>
              <w:rPr>
                <w:rFonts w:hint="default" w:ascii="宋体" w:hAnsi="宋体" w:eastAsia="宋体"/>
                <w:color w:val="FF0000"/>
                <w:sz w:val="24"/>
                <w:szCs w:val="24"/>
              </w:rPr>
              <w:t xml:space="preserve">    </w:t>
            </w:r>
            <w:r>
              <w:rPr>
                <w:rFonts w:hint="eastAsia" w:ascii="宋体" w:hAnsi="宋体" w:eastAsia="宋体"/>
                <w:color w:val="auto"/>
                <w:sz w:val="24"/>
                <w:szCs w:val="24"/>
                <w:lang w:val="en-US" w:eastAsia="zh-Hans"/>
              </w:rPr>
              <w:t>根据对现有研究文献的梳理发现，研究互联网使用情况对于商业保险参保关系的影响多基于宏观视角，从家庭层面探究互联网使用对保险参保行为的决策影响只有寥寥数篇研究论文，而研究互联网使用情况其对少儿商业医疗保险的参保影响尚属空白。本文的创新之处在于，在国家鼓励生育政策的大背景下，从微观层面，通过互联网使用情况对家庭少儿商业医疗保险参保行为的可能性和参保程度进行实证分析，探究如何更好的通过互联网普及少儿商业医疗保险，为</w:t>
            </w:r>
            <w:r>
              <w:rPr>
                <w:rFonts w:hint="default" w:ascii="宋体" w:hAnsi="宋体" w:eastAsia="宋体"/>
                <w:color w:val="auto"/>
                <w:sz w:val="24"/>
                <w:szCs w:val="24"/>
                <w:lang w:eastAsia="zh-Hans"/>
              </w:rPr>
              <w:t>少儿商业医疗保险</w:t>
            </w:r>
            <w:r>
              <w:rPr>
                <w:rFonts w:hint="eastAsia" w:ascii="宋体" w:hAnsi="宋体" w:eastAsia="宋体"/>
                <w:color w:val="auto"/>
                <w:sz w:val="24"/>
                <w:szCs w:val="24"/>
                <w:lang w:val="en-US" w:eastAsia="zh-Hans"/>
              </w:rPr>
              <w:t>的推广宣传提供新的思路，为子女成长保驾护航，解除父母的后顾之忧，提高我国的生育率水平。</w:t>
            </w:r>
          </w:p>
          <w:p>
            <w:pPr>
              <w:rPr>
                <w:rFonts w:hint="eastAsia" w:ascii="宋体" w:hAnsi="宋体" w:eastAsia="宋体"/>
                <w:sz w:val="24"/>
                <w:szCs w:val="24"/>
              </w:rPr>
            </w:pPr>
          </w:p>
        </w:tc>
      </w:tr>
      <w:bookmarkEnd w:id="0"/>
    </w:tbl>
    <w:p>
      <w:pPr>
        <w:rPr>
          <w:rFonts w:ascii="宋体" w:hAnsi="宋体" w:eastAsia="宋体"/>
          <w:sz w:val="32"/>
          <w:szCs w:val="32"/>
        </w:rPr>
      </w:pP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3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3607" w:hRule="atLeast"/>
        </w:trPr>
        <w:tc>
          <w:tcPr>
            <w:tcW w:w="9344" w:type="dxa"/>
          </w:tcPr>
          <w:p>
            <w:pPr>
              <w:rPr>
                <w:rFonts w:ascii="宋体" w:hAnsi="宋体" w:eastAsia="宋体"/>
                <w:color w:val="FF0000"/>
                <w:sz w:val="24"/>
                <w:szCs w:val="24"/>
              </w:rPr>
            </w:pPr>
            <w:r>
              <w:rPr>
                <w:rFonts w:ascii="宋体" w:hAnsi="宋体" w:eastAsia="宋体"/>
                <w:sz w:val="24"/>
                <w:szCs w:val="24"/>
              </w:rPr>
              <w:t>4.</w:t>
            </w:r>
            <w:r>
              <w:rPr>
                <w:rFonts w:hint="eastAsia" w:ascii="宋体" w:hAnsi="宋体" w:eastAsia="宋体"/>
                <w:sz w:val="24"/>
                <w:szCs w:val="24"/>
              </w:rPr>
              <w:t>参考文献</w:t>
            </w:r>
            <w:r>
              <w:rPr>
                <w:rFonts w:hint="eastAsia" w:ascii="宋体" w:hAnsi="宋体" w:eastAsia="宋体"/>
                <w:color w:val="FF0000"/>
                <w:sz w:val="24"/>
                <w:szCs w:val="24"/>
              </w:rPr>
              <w:t>（顺序和格式参考模板如下，</w:t>
            </w:r>
            <w:r>
              <w:rPr>
                <w:rFonts w:ascii="宋体" w:hAnsi="宋体" w:eastAsia="宋体"/>
                <w:color w:val="FF0000"/>
                <w:sz w:val="24"/>
                <w:szCs w:val="24"/>
              </w:rPr>
              <w:t>参考文献应当主要是近5年的</w:t>
            </w:r>
            <w:r>
              <w:rPr>
                <w:rFonts w:hint="eastAsia" w:ascii="宋体" w:hAnsi="宋体" w:eastAsia="宋体"/>
                <w:color w:val="FF0000"/>
                <w:sz w:val="24"/>
                <w:szCs w:val="24"/>
              </w:rPr>
              <w:t>相关资料，填写时，删掉以下参考模板）</w:t>
            </w:r>
          </w:p>
          <w:p/>
          <w:p>
            <w:pPr>
              <w:spacing w:line="0" w:lineRule="atLeast"/>
              <w:rPr>
                <w:sz w:val="18"/>
                <w:szCs w:val="20"/>
              </w:rPr>
            </w:pPr>
            <w:r>
              <w:rPr>
                <w:sz w:val="18"/>
                <w:szCs w:val="20"/>
                <w:lang w:eastAsia="zh-CN"/>
              </w:rPr>
              <w:t>[1]</w:t>
            </w:r>
            <w:r>
              <w:rPr>
                <w:sz w:val="18"/>
                <w:szCs w:val="20"/>
                <w:lang w:val="en-US" w:eastAsia="zh-CN"/>
              </w:rPr>
              <w:t>Albouy F.X., Blagoutine D. Insurance and transition economics: the insurance market in Russia</w:t>
            </w:r>
            <w:r>
              <w:rPr>
                <w:rFonts w:hint="eastAsia"/>
                <w:sz w:val="18"/>
                <w:szCs w:val="20"/>
                <w:lang w:val="en-US" w:eastAsia="zh-Hans"/>
              </w:rPr>
              <w:t>，</w:t>
            </w:r>
            <w:r>
              <w:rPr>
                <w:i/>
                <w:iCs/>
                <w:sz w:val="18"/>
                <w:szCs w:val="20"/>
                <w:lang w:val="en-US" w:eastAsia="zh-CN"/>
              </w:rPr>
              <w:t>Geneva papers on risk &amp; insurance issues &amp; practice</w:t>
            </w:r>
            <w:r>
              <w:rPr>
                <w:i/>
                <w:iCs/>
                <w:sz w:val="18"/>
                <w:szCs w:val="20"/>
                <w:lang w:eastAsia="zh-CN"/>
              </w:rPr>
              <w:t xml:space="preserve"> </w:t>
            </w:r>
            <w:r>
              <w:rPr>
                <w:sz w:val="18"/>
                <w:szCs w:val="20"/>
                <w:lang w:val="en-US" w:eastAsia="zh-CN"/>
              </w:rPr>
              <w:t>26(3)</w:t>
            </w:r>
            <w:r>
              <w:rPr>
                <w:rFonts w:hint="default"/>
                <w:sz w:val="18"/>
                <w:szCs w:val="20"/>
                <w:lang w:val="en-US" w:eastAsia="zh-CN"/>
              </w:rPr>
              <w:t>，</w:t>
            </w:r>
            <w:r>
              <w:rPr>
                <w:sz w:val="18"/>
                <w:szCs w:val="20"/>
                <w:lang w:val="en-US" w:eastAsia="zh-CN"/>
              </w:rPr>
              <w:t>2001</w:t>
            </w:r>
            <w:r>
              <w:rPr>
                <w:rFonts w:hint="default"/>
                <w:sz w:val="18"/>
                <w:szCs w:val="20"/>
                <w:lang w:val="en-US" w:eastAsia="zh-CN"/>
              </w:rPr>
              <w:t>，</w:t>
            </w:r>
            <w:r>
              <w:rPr>
                <w:sz w:val="18"/>
                <w:szCs w:val="20"/>
                <w:lang w:val="en-US" w:eastAsia="zh-CN"/>
              </w:rPr>
              <w:t>467-479.</w:t>
            </w:r>
          </w:p>
          <w:p>
            <w:pPr>
              <w:spacing w:line="240" w:lineRule="auto"/>
              <w:ind w:left="0" w:firstLine="0" w:firstLineChars="0"/>
              <w:jc w:val="left"/>
              <w:rPr>
                <w:rFonts w:hint="eastAsia"/>
                <w:sz w:val="18"/>
                <w:szCs w:val="20"/>
                <w:lang w:val="en-US" w:eastAsia="zh-Hans"/>
              </w:rPr>
            </w:pPr>
            <w:r>
              <w:rPr>
                <w:rFonts w:hint="default"/>
                <w:sz w:val="18"/>
                <w:szCs w:val="20"/>
                <w:lang w:eastAsia="zh-CN"/>
              </w:rPr>
              <w:t>[2]</w:t>
            </w:r>
            <w:r>
              <w:rPr>
                <w:rFonts w:hint="eastAsia"/>
                <w:sz w:val="18"/>
                <w:szCs w:val="20"/>
                <w:lang w:val="en-US" w:eastAsia="zh-CN"/>
              </w:rPr>
              <w:t>刘坤坤，万金，黄毅</w:t>
            </w:r>
            <w:r>
              <w:rPr>
                <w:rFonts w:hint="eastAsia"/>
                <w:sz w:val="18"/>
                <w:szCs w:val="20"/>
              </w:rPr>
              <w:t>，</w:t>
            </w:r>
            <w:r>
              <w:rPr>
                <w:rFonts w:hint="eastAsia"/>
                <w:sz w:val="18"/>
                <w:szCs w:val="20"/>
                <w:lang w:eastAsia="zh-Hans"/>
              </w:rPr>
              <w:t>“</w:t>
            </w:r>
            <w:r>
              <w:rPr>
                <w:rFonts w:hint="eastAsia"/>
                <w:sz w:val="18"/>
                <w:szCs w:val="20"/>
                <w:lang w:val="en-US" w:eastAsia="zh-CN"/>
              </w:rPr>
              <w:t>居民人身保险消费行为及其影响因素分析——基于粤东四市人身保险消费行为调查</w:t>
            </w:r>
            <w:r>
              <w:rPr>
                <w:rFonts w:hint="eastAsia"/>
                <w:sz w:val="18"/>
                <w:szCs w:val="20"/>
                <w:lang w:val="en-US" w:eastAsia="zh-Hans"/>
              </w:rPr>
              <w:t>”</w:t>
            </w:r>
            <w:r>
              <w:rPr>
                <w:rFonts w:hint="eastAsia"/>
                <w:sz w:val="18"/>
                <w:szCs w:val="20"/>
              </w:rPr>
              <w:t>，</w:t>
            </w:r>
            <w:r>
              <w:rPr>
                <w:rFonts w:hint="eastAsia"/>
                <w:sz w:val="18"/>
                <w:szCs w:val="20"/>
                <w:lang w:eastAsia="zh-Hans"/>
              </w:rPr>
              <w:t>《</w:t>
            </w:r>
            <w:r>
              <w:rPr>
                <w:rFonts w:hint="eastAsia"/>
                <w:sz w:val="18"/>
                <w:szCs w:val="20"/>
                <w:lang w:val="en-US" w:eastAsia="zh-CN"/>
              </w:rPr>
              <w:t>保险</w:t>
            </w:r>
            <w:r>
              <w:rPr>
                <w:rFonts w:hint="eastAsia"/>
                <w:sz w:val="18"/>
                <w:szCs w:val="20"/>
                <w:lang w:val="en-US" w:eastAsia="zh-Hans"/>
              </w:rPr>
              <w:t>研</w:t>
            </w:r>
            <w:r>
              <w:rPr>
                <w:rFonts w:hint="eastAsia"/>
                <w:sz w:val="18"/>
                <w:szCs w:val="20"/>
                <w:lang w:val="en-US" w:eastAsia="zh-CN"/>
              </w:rPr>
              <w:t>究</w:t>
            </w:r>
            <w:r>
              <w:rPr>
                <w:rFonts w:hint="eastAsia"/>
                <w:sz w:val="18"/>
                <w:szCs w:val="20"/>
                <w:lang w:val="en-US" w:eastAsia="zh-Hans"/>
              </w:rPr>
              <w:t>》</w:t>
            </w:r>
            <w:r>
              <w:rPr>
                <w:rFonts w:hint="eastAsia"/>
                <w:sz w:val="18"/>
                <w:szCs w:val="20"/>
                <w:lang w:val="en-US" w:eastAsia="zh-CN"/>
              </w:rPr>
              <w:t>，2012</w:t>
            </w:r>
            <w:r>
              <w:rPr>
                <w:rFonts w:hint="eastAsia"/>
                <w:sz w:val="18"/>
                <w:szCs w:val="20"/>
                <w:lang w:val="en-US" w:eastAsia="zh-Hans"/>
              </w:rPr>
              <w:t>年第八期</w:t>
            </w:r>
            <w:r>
              <w:rPr>
                <w:rFonts w:hint="eastAsia"/>
                <w:sz w:val="18"/>
                <w:szCs w:val="20"/>
              </w:rPr>
              <w:t>，</w:t>
            </w:r>
            <w:r>
              <w:rPr>
                <w:rFonts w:hint="eastAsia"/>
                <w:sz w:val="18"/>
                <w:szCs w:val="20"/>
                <w:lang w:val="en-US" w:eastAsia="zh-CN"/>
              </w:rPr>
              <w:t>53</w:t>
            </w:r>
            <w:r>
              <w:rPr>
                <w:rFonts w:hint="eastAsia"/>
                <w:sz w:val="18"/>
                <w:szCs w:val="20"/>
                <w:lang w:val="en-US" w:eastAsia="zh-Hans"/>
              </w:rPr>
              <w:t>页</w:t>
            </w:r>
            <w:r>
              <w:rPr>
                <w:rFonts w:hint="eastAsia"/>
                <w:sz w:val="18"/>
                <w:szCs w:val="20"/>
              </w:rPr>
              <w:t>~</w:t>
            </w:r>
            <w:r>
              <w:rPr>
                <w:rFonts w:hint="eastAsia"/>
                <w:sz w:val="18"/>
                <w:szCs w:val="20"/>
                <w:lang w:val="en-US" w:eastAsia="zh-CN"/>
              </w:rPr>
              <w:t>59</w:t>
            </w:r>
            <w:r>
              <w:rPr>
                <w:rFonts w:hint="eastAsia"/>
                <w:sz w:val="18"/>
                <w:szCs w:val="20"/>
                <w:lang w:val="en-US" w:eastAsia="zh-Hans"/>
              </w:rPr>
              <w:t>页。</w:t>
            </w:r>
          </w:p>
          <w:p>
            <w:pPr>
              <w:pStyle w:val="4"/>
              <w:keepNext w:val="0"/>
              <w:keepLines w:val="0"/>
              <w:widowControl/>
              <w:suppressLineNumbers w:val="0"/>
              <w:spacing w:before="0" w:beforeAutospacing="0" w:after="0" w:afterAutospacing="0"/>
              <w:ind w:left="0" w:right="0"/>
              <w:jc w:val="left"/>
              <w:rPr>
                <w:rFonts w:hint="eastAsia"/>
                <w:sz w:val="18"/>
                <w:szCs w:val="20"/>
                <w:lang w:val="en-US" w:eastAsia="zh-Hans"/>
              </w:rPr>
            </w:pPr>
            <w:r>
              <w:rPr>
                <w:rFonts w:hint="default"/>
                <w:sz w:val="18"/>
                <w:szCs w:val="20"/>
                <w:lang w:eastAsia="zh-Hans"/>
              </w:rPr>
              <w:t>[3]</w:t>
            </w:r>
            <w:r>
              <w:rPr>
                <w:rFonts w:hint="eastAsia" w:asciiTheme="minorHAnsi" w:hAnsiTheme="minorHAnsi" w:eastAsiaTheme="minorEastAsia" w:cstheme="minorBidi"/>
                <w:kern w:val="2"/>
                <w:sz w:val="18"/>
                <w:szCs w:val="20"/>
                <w:lang w:val="en-US" w:eastAsia="zh-CN" w:bidi="ar-SA"/>
              </w:rPr>
              <w:t>孙祁祥</w:t>
            </w:r>
            <w:r>
              <w:rPr>
                <w:rFonts w:hint="eastAsia"/>
                <w:sz w:val="18"/>
                <w:szCs w:val="20"/>
                <w:lang w:val="en-US" w:eastAsia="zh-CN"/>
              </w:rPr>
              <w:t>，</w:t>
            </w:r>
            <w:r>
              <w:rPr>
                <w:rFonts w:hint="eastAsia" w:asciiTheme="minorHAnsi" w:hAnsiTheme="minorHAnsi" w:eastAsiaTheme="minorEastAsia" w:cstheme="minorBidi"/>
                <w:kern w:val="2"/>
                <w:sz w:val="18"/>
                <w:szCs w:val="20"/>
                <w:lang w:val="en-US" w:eastAsia="zh-CN" w:bidi="ar-SA"/>
              </w:rPr>
              <w:t>王向楠</w:t>
            </w:r>
            <w:r>
              <w:rPr>
                <w:rFonts w:hint="eastAsia"/>
                <w:sz w:val="18"/>
                <w:szCs w:val="20"/>
                <w:lang w:val="en-US" w:eastAsia="zh-CN"/>
              </w:rPr>
              <w:t>，</w:t>
            </w:r>
            <w:r>
              <w:rPr>
                <w:rFonts w:hint="eastAsia"/>
                <w:sz w:val="18"/>
                <w:szCs w:val="20"/>
                <w:lang w:val="en-US" w:eastAsia="zh-Hans"/>
              </w:rPr>
              <w:t>“</w:t>
            </w:r>
            <w:r>
              <w:rPr>
                <w:rFonts w:hint="eastAsia"/>
                <w:sz w:val="18"/>
                <w:szCs w:val="20"/>
                <w:lang w:val="en-US" w:eastAsia="zh-CN"/>
              </w:rPr>
              <w:t>家庭财务脆弱性、资产组合与人寿保险需求_指标改进和两部回归分析</w:t>
            </w:r>
            <w:r>
              <w:rPr>
                <w:rFonts w:hint="default"/>
                <w:sz w:val="18"/>
                <w:szCs w:val="20"/>
                <w:lang w:eastAsia="zh-CN"/>
              </w:rPr>
              <w:t>”</w:t>
            </w:r>
            <w:r>
              <w:rPr>
                <w:rFonts w:hint="eastAsia"/>
                <w:sz w:val="18"/>
                <w:szCs w:val="20"/>
              </w:rPr>
              <w:t>，</w:t>
            </w:r>
            <w:r>
              <w:rPr>
                <w:rFonts w:hint="eastAsia"/>
                <w:sz w:val="18"/>
                <w:szCs w:val="20"/>
                <w:lang w:eastAsia="zh-Hans"/>
              </w:rPr>
              <w:t>《</w:t>
            </w:r>
            <w:r>
              <w:rPr>
                <w:rFonts w:hint="eastAsia"/>
                <w:sz w:val="18"/>
                <w:szCs w:val="20"/>
                <w:lang w:val="en-US" w:eastAsia="zh-CN"/>
              </w:rPr>
              <w:t>保险</w:t>
            </w:r>
            <w:r>
              <w:rPr>
                <w:rFonts w:hint="eastAsia"/>
                <w:sz w:val="18"/>
                <w:szCs w:val="20"/>
                <w:lang w:val="en-US" w:eastAsia="zh-Hans"/>
              </w:rPr>
              <w:t>研</w:t>
            </w:r>
            <w:r>
              <w:rPr>
                <w:rFonts w:hint="eastAsia"/>
                <w:sz w:val="18"/>
                <w:szCs w:val="20"/>
                <w:lang w:val="en-US" w:eastAsia="zh-CN"/>
              </w:rPr>
              <w:t>究</w:t>
            </w:r>
            <w:r>
              <w:rPr>
                <w:rFonts w:hint="eastAsia"/>
                <w:sz w:val="18"/>
                <w:szCs w:val="20"/>
                <w:lang w:val="en-US" w:eastAsia="zh-Hans"/>
              </w:rPr>
              <w:t>》</w:t>
            </w:r>
            <w:r>
              <w:rPr>
                <w:rFonts w:hint="eastAsia"/>
                <w:sz w:val="18"/>
                <w:szCs w:val="20"/>
                <w:lang w:val="en-US" w:eastAsia="zh-CN"/>
              </w:rPr>
              <w:t>，201</w:t>
            </w:r>
            <w:r>
              <w:rPr>
                <w:rFonts w:hint="default"/>
                <w:sz w:val="18"/>
                <w:szCs w:val="20"/>
                <w:lang w:eastAsia="zh-CN"/>
              </w:rPr>
              <w:t>3</w:t>
            </w:r>
            <w:r>
              <w:rPr>
                <w:rFonts w:hint="eastAsia"/>
                <w:sz w:val="18"/>
                <w:szCs w:val="20"/>
                <w:lang w:val="en-US" w:eastAsia="zh-Hans"/>
              </w:rPr>
              <w:t>年第六期</w:t>
            </w:r>
            <w:r>
              <w:rPr>
                <w:rFonts w:hint="eastAsia"/>
                <w:sz w:val="18"/>
                <w:szCs w:val="20"/>
              </w:rPr>
              <w:t>，</w:t>
            </w:r>
            <w:r>
              <w:rPr>
                <w:rFonts w:hint="default"/>
                <w:sz w:val="18"/>
                <w:szCs w:val="20"/>
              </w:rPr>
              <w:t>23</w:t>
            </w:r>
            <w:r>
              <w:rPr>
                <w:rFonts w:hint="eastAsia"/>
                <w:sz w:val="18"/>
                <w:szCs w:val="20"/>
                <w:lang w:val="en-US" w:eastAsia="zh-Hans"/>
              </w:rPr>
              <w:t>页</w:t>
            </w:r>
            <w:r>
              <w:rPr>
                <w:rFonts w:hint="eastAsia"/>
                <w:sz w:val="18"/>
                <w:szCs w:val="20"/>
              </w:rPr>
              <w:t>~</w:t>
            </w:r>
            <w:r>
              <w:rPr>
                <w:rFonts w:hint="default"/>
                <w:sz w:val="18"/>
                <w:szCs w:val="20"/>
              </w:rPr>
              <w:t>34</w:t>
            </w:r>
            <w:r>
              <w:rPr>
                <w:rFonts w:hint="eastAsia"/>
                <w:sz w:val="18"/>
                <w:szCs w:val="20"/>
                <w:lang w:val="en-US" w:eastAsia="zh-Hans"/>
              </w:rPr>
              <w:t>页。</w:t>
            </w:r>
          </w:p>
          <w:p>
            <w:pPr>
              <w:pStyle w:val="4"/>
              <w:keepNext w:val="0"/>
              <w:keepLines w:val="0"/>
              <w:widowControl/>
              <w:suppressLineNumbers w:val="0"/>
              <w:spacing w:before="0" w:beforeAutospacing="0" w:after="0" w:afterAutospacing="0"/>
              <w:ind w:left="0" w:right="0"/>
              <w:jc w:val="left"/>
              <w:rPr>
                <w:rFonts w:hint="eastAsia"/>
                <w:sz w:val="18"/>
                <w:szCs w:val="20"/>
                <w:lang w:val="en-US" w:eastAsia="zh-Hans"/>
              </w:rPr>
            </w:pPr>
            <w:r>
              <w:rPr>
                <w:rFonts w:hint="default"/>
                <w:sz w:val="18"/>
                <w:szCs w:val="20"/>
                <w:lang w:eastAsia="zh-Hans"/>
              </w:rPr>
              <w:t>[4]</w:t>
            </w:r>
            <w:r>
              <w:rPr>
                <w:rFonts w:hint="default"/>
                <w:sz w:val="18"/>
                <w:szCs w:val="20"/>
                <w:lang w:val="en-US" w:eastAsia="zh-CN"/>
              </w:rPr>
              <w:t>傅一铮，苏梽芳</w:t>
            </w:r>
            <w:r>
              <w:rPr>
                <w:rFonts w:hint="eastAsia"/>
                <w:sz w:val="18"/>
                <w:szCs w:val="20"/>
                <w:lang w:val="en-US" w:eastAsia="zh-Hans"/>
              </w:rPr>
              <w:t>，“</w:t>
            </w:r>
            <w:r>
              <w:rPr>
                <w:rFonts w:hint="default"/>
                <w:sz w:val="18"/>
                <w:szCs w:val="20"/>
                <w:lang w:eastAsia="zh-Hans"/>
              </w:rPr>
              <w:t>中国城乡家庭购买商业保险的影响因素分析</w:t>
            </w:r>
            <w:r>
              <w:rPr>
                <w:rFonts w:hint="eastAsia"/>
                <w:sz w:val="18"/>
                <w:szCs w:val="20"/>
                <w:lang w:eastAsia="zh-Hans"/>
              </w:rPr>
              <w:t>”，《</w:t>
            </w:r>
            <w:r>
              <w:rPr>
                <w:rFonts w:ascii="helvetica" w:hAnsi="helvetica" w:eastAsia="helvetica" w:cs="helvetica"/>
                <w:kern w:val="0"/>
                <w:sz w:val="18"/>
                <w:szCs w:val="18"/>
                <w:lang w:val="en-US" w:eastAsia="zh-CN" w:bidi="ar"/>
              </w:rPr>
              <w:t>哈尔滨商业大学学报</w:t>
            </w:r>
            <w:r>
              <w:rPr>
                <w:rFonts w:hint="eastAsia" w:ascii="helvetica" w:hAnsi="helvetica" w:eastAsia="helvetica" w:cs="helvetica"/>
                <w:kern w:val="0"/>
                <w:sz w:val="18"/>
                <w:szCs w:val="18"/>
                <w:lang w:val="en-US" w:eastAsia="zh-Hans" w:bidi="ar"/>
              </w:rPr>
              <w:t>》</w:t>
            </w:r>
            <w:r>
              <w:rPr>
                <w:rFonts w:ascii="helvetica" w:hAnsi="helvetica" w:eastAsia="helvetica" w:cs="helvetica"/>
                <w:kern w:val="0"/>
                <w:sz w:val="18"/>
                <w:szCs w:val="18"/>
                <w:lang w:val="en-US" w:eastAsia="zh-CN" w:bidi="ar"/>
              </w:rPr>
              <w:t>（社会科学版）</w:t>
            </w:r>
            <w:r>
              <w:rPr>
                <w:rFonts w:hint="eastAsia"/>
                <w:sz w:val="18"/>
                <w:szCs w:val="20"/>
                <w:lang w:val="en-US" w:eastAsia="zh-CN"/>
              </w:rPr>
              <w:t>，201</w:t>
            </w:r>
            <w:r>
              <w:rPr>
                <w:rFonts w:hint="default"/>
                <w:sz w:val="18"/>
                <w:szCs w:val="20"/>
                <w:lang w:eastAsia="zh-CN"/>
              </w:rPr>
              <w:t>6</w:t>
            </w:r>
            <w:r>
              <w:rPr>
                <w:rFonts w:hint="eastAsia"/>
                <w:sz w:val="18"/>
                <w:szCs w:val="20"/>
                <w:lang w:val="en-US" w:eastAsia="zh-Hans"/>
              </w:rPr>
              <w:t>年第五期</w:t>
            </w:r>
            <w:r>
              <w:rPr>
                <w:rFonts w:hint="eastAsia"/>
                <w:sz w:val="18"/>
                <w:szCs w:val="20"/>
              </w:rPr>
              <w:t>，</w:t>
            </w:r>
            <w:r>
              <w:rPr>
                <w:rFonts w:hint="default"/>
                <w:sz w:val="18"/>
                <w:szCs w:val="20"/>
              </w:rPr>
              <w:t>17</w:t>
            </w:r>
            <w:r>
              <w:rPr>
                <w:rFonts w:hint="eastAsia"/>
                <w:sz w:val="18"/>
                <w:szCs w:val="20"/>
                <w:lang w:val="en-US" w:eastAsia="zh-Hans"/>
              </w:rPr>
              <w:t>页</w:t>
            </w:r>
            <w:r>
              <w:rPr>
                <w:rFonts w:hint="eastAsia"/>
                <w:sz w:val="18"/>
                <w:szCs w:val="20"/>
              </w:rPr>
              <w:t>~</w:t>
            </w:r>
            <w:r>
              <w:rPr>
                <w:rFonts w:hint="default"/>
                <w:sz w:val="18"/>
                <w:szCs w:val="20"/>
              </w:rPr>
              <w:t>28</w:t>
            </w:r>
            <w:r>
              <w:rPr>
                <w:rFonts w:hint="eastAsia"/>
                <w:sz w:val="18"/>
                <w:szCs w:val="20"/>
                <w:lang w:val="en-US" w:eastAsia="zh-Hans"/>
              </w:rPr>
              <w:t>页。</w:t>
            </w:r>
          </w:p>
          <w:p>
            <w:pPr>
              <w:spacing w:line="240" w:lineRule="auto"/>
              <w:ind w:left="0" w:firstLine="0" w:firstLineChars="0"/>
              <w:jc w:val="left"/>
              <w:rPr>
                <w:rFonts w:hint="default"/>
                <w:sz w:val="18"/>
                <w:szCs w:val="20"/>
                <w:lang w:eastAsia="zh-Hans"/>
              </w:rPr>
            </w:pPr>
            <w:r>
              <w:rPr>
                <w:rFonts w:hint="default"/>
                <w:sz w:val="18"/>
                <w:szCs w:val="20"/>
                <w:lang w:eastAsia="zh-Hans"/>
              </w:rPr>
              <w:t xml:space="preserve">[5]Harrison Hong, Jeffrey D. Kubik, Jeremy C. Social Interaction and Stock-Market Participation, </w:t>
            </w:r>
            <w:r>
              <w:rPr>
                <w:rFonts w:hint="default"/>
                <w:i/>
                <w:iCs/>
                <w:sz w:val="18"/>
                <w:szCs w:val="20"/>
                <w:lang w:eastAsia="zh-Hans"/>
              </w:rPr>
              <w:t>The Journal of Finance</w:t>
            </w:r>
            <w:r>
              <w:rPr>
                <w:rFonts w:hint="default"/>
                <w:sz w:val="18"/>
                <w:szCs w:val="20"/>
                <w:lang w:eastAsia="zh-Hans"/>
              </w:rPr>
              <w:t xml:space="preserve"> 59(1)</w:t>
            </w:r>
            <w:r>
              <w:rPr>
                <w:rFonts w:hint="default"/>
                <w:sz w:val="18"/>
                <w:szCs w:val="20"/>
                <w:lang w:val="en-US" w:eastAsia="zh-CN"/>
              </w:rPr>
              <w:t>，</w:t>
            </w:r>
            <w:r>
              <w:rPr>
                <w:rFonts w:hint="default"/>
                <w:sz w:val="18"/>
                <w:szCs w:val="20"/>
                <w:lang w:eastAsia="zh-Hans"/>
              </w:rPr>
              <w:t>2004</w:t>
            </w:r>
            <w:r>
              <w:rPr>
                <w:rFonts w:hint="default"/>
                <w:sz w:val="18"/>
                <w:szCs w:val="20"/>
                <w:lang w:val="en-US" w:eastAsia="zh-CN"/>
              </w:rPr>
              <w:t>，</w:t>
            </w:r>
            <w:r>
              <w:rPr>
                <w:rFonts w:hint="default"/>
                <w:sz w:val="18"/>
                <w:szCs w:val="20"/>
                <w:lang w:eastAsia="zh-Hans"/>
              </w:rPr>
              <w:t xml:space="preserve">137-163.     </w:t>
            </w:r>
          </w:p>
          <w:p>
            <w:pPr>
              <w:keepNext w:val="0"/>
              <w:keepLines w:val="0"/>
              <w:widowControl/>
              <w:suppressLineNumbers w:val="0"/>
              <w:jc w:val="left"/>
              <w:rPr>
                <w:rFonts w:asciiTheme="minorHAnsi" w:hAnsiTheme="minorHAnsi" w:eastAsiaTheme="minorEastAsia" w:cstheme="minorBidi"/>
                <w:kern w:val="2"/>
                <w:sz w:val="18"/>
                <w:szCs w:val="20"/>
                <w:lang w:val="en-US" w:eastAsia="zh-CN" w:bidi="ar-SA"/>
              </w:rPr>
            </w:pPr>
            <w:r>
              <w:rPr>
                <w:rFonts w:hint="default"/>
                <w:sz w:val="18"/>
                <w:szCs w:val="20"/>
                <w:lang w:eastAsia="zh-Hans"/>
              </w:rPr>
              <w:t>[6]</w:t>
            </w:r>
            <w:r>
              <w:rPr>
                <w:rFonts w:asciiTheme="minorHAnsi" w:hAnsiTheme="minorHAnsi" w:eastAsiaTheme="minorEastAsia" w:cstheme="minorBidi"/>
                <w:kern w:val="2"/>
                <w:sz w:val="18"/>
                <w:szCs w:val="20"/>
                <w:lang w:val="en-US" w:eastAsia="zh-CN" w:bidi="ar-SA"/>
              </w:rPr>
              <w:t xml:space="preserve">Durlauf S.N. </w:t>
            </w:r>
            <w:r>
              <w:rPr>
                <w:rFonts w:asciiTheme="minorHAnsi" w:hAnsiTheme="minorHAnsi" w:eastAsiaTheme="minorEastAsia" w:cstheme="minorBidi"/>
                <w:i/>
                <w:iCs/>
                <w:kern w:val="2"/>
                <w:sz w:val="18"/>
                <w:szCs w:val="20"/>
                <w:lang w:val="en-US" w:eastAsia="zh-CN" w:bidi="ar-SA"/>
              </w:rPr>
              <w:t xml:space="preserve">Handbook of regional </w:t>
            </w:r>
            <w:r>
              <w:rPr>
                <w:rFonts w:cstheme="minorBidi"/>
                <w:i/>
                <w:iCs/>
                <w:kern w:val="2"/>
                <w:sz w:val="18"/>
                <w:szCs w:val="20"/>
                <w:lang w:eastAsia="zh-CN" w:bidi="ar-SA"/>
              </w:rPr>
              <w:t>and</w:t>
            </w:r>
            <w:r>
              <w:rPr>
                <w:rFonts w:asciiTheme="minorHAnsi" w:hAnsiTheme="minorHAnsi" w:eastAsiaTheme="minorEastAsia" w:cstheme="minorBidi"/>
                <w:i/>
                <w:iCs/>
                <w:kern w:val="2"/>
                <w:sz w:val="18"/>
                <w:szCs w:val="20"/>
                <w:lang w:val="en-US" w:eastAsia="zh-CN" w:bidi="ar-SA"/>
              </w:rPr>
              <w:t xml:space="preserve"> urban economics</w:t>
            </w:r>
            <w:r>
              <w:rPr>
                <w:rFonts w:hint="default"/>
                <w:sz w:val="18"/>
                <w:szCs w:val="20"/>
                <w:lang w:val="en-US" w:eastAsia="zh-CN"/>
              </w:rPr>
              <w:t>，</w:t>
            </w:r>
            <w:r>
              <w:rPr>
                <w:rFonts w:cstheme="minorBidi"/>
                <w:kern w:val="2"/>
                <w:sz w:val="18"/>
                <w:szCs w:val="20"/>
                <w:lang w:eastAsia="zh-CN" w:bidi="ar-SA"/>
              </w:rPr>
              <w:t>4</w:t>
            </w:r>
            <w:r>
              <w:rPr>
                <w:rFonts w:hint="default"/>
                <w:sz w:val="18"/>
                <w:szCs w:val="20"/>
                <w:lang w:val="en-US" w:eastAsia="zh-CN"/>
              </w:rPr>
              <w:t>，</w:t>
            </w:r>
            <w:r>
              <w:rPr>
                <w:i w:val="0"/>
                <w:iCs w:val="0"/>
                <w:sz w:val="18"/>
                <w:szCs w:val="20"/>
              </w:rPr>
              <w:t>Amsterdam</w:t>
            </w:r>
            <w:r>
              <w:rPr>
                <w:rFonts w:hint="default"/>
                <w:sz w:val="18"/>
                <w:szCs w:val="20"/>
                <w:lang w:val="en-US" w:eastAsia="zh-CN"/>
              </w:rPr>
              <w:t>，</w:t>
            </w:r>
            <w:r>
              <w:rPr>
                <w:rFonts w:asciiTheme="minorHAnsi" w:hAnsiTheme="minorHAnsi" w:eastAsiaTheme="minorEastAsia" w:cstheme="minorBidi"/>
                <w:kern w:val="2"/>
                <w:sz w:val="18"/>
                <w:szCs w:val="20"/>
                <w:lang w:val="en-US" w:eastAsia="zh-CN" w:bidi="ar-SA"/>
              </w:rPr>
              <w:t>North-Holland</w:t>
            </w:r>
            <w:r>
              <w:rPr>
                <w:rFonts w:hint="default"/>
                <w:sz w:val="18"/>
                <w:szCs w:val="20"/>
                <w:lang w:val="en-US" w:eastAsia="zh-CN"/>
              </w:rPr>
              <w:t>，</w:t>
            </w:r>
            <w:r>
              <w:rPr>
                <w:rFonts w:asciiTheme="minorHAnsi" w:hAnsiTheme="minorHAnsi" w:eastAsiaTheme="minorEastAsia" w:cstheme="minorBidi"/>
                <w:kern w:val="2"/>
                <w:sz w:val="18"/>
                <w:szCs w:val="20"/>
                <w:lang w:val="en-US" w:eastAsia="zh-CN" w:bidi="ar-SA"/>
              </w:rPr>
              <w:t>2004.</w:t>
            </w:r>
          </w:p>
          <w:p>
            <w:pPr>
              <w:pStyle w:val="4"/>
              <w:keepNext w:val="0"/>
              <w:keepLines w:val="0"/>
              <w:widowControl/>
              <w:suppressLineNumbers w:val="0"/>
              <w:spacing w:before="0" w:beforeAutospacing="0" w:after="0" w:afterAutospacing="0"/>
              <w:ind w:left="0" w:right="0"/>
              <w:jc w:val="left"/>
              <w:rPr>
                <w:rFonts w:hint="default"/>
                <w:sz w:val="18"/>
                <w:szCs w:val="20"/>
                <w:lang w:val="en-US" w:eastAsia="zh-CN"/>
              </w:rPr>
            </w:pPr>
            <w:r>
              <w:rPr>
                <w:rFonts w:cstheme="minorBidi"/>
                <w:kern w:val="2"/>
                <w:sz w:val="18"/>
                <w:szCs w:val="20"/>
                <w:lang w:eastAsia="zh-CN" w:bidi="ar-SA"/>
              </w:rPr>
              <w:t>[7]</w:t>
            </w:r>
            <w:r>
              <w:rPr>
                <w:rFonts w:hint="default"/>
                <w:sz w:val="18"/>
                <w:szCs w:val="20"/>
                <w:lang w:val="en-US" w:eastAsia="zh-CN"/>
              </w:rPr>
              <w:t>何兴强，李涛，</w:t>
            </w:r>
            <w:r>
              <w:rPr>
                <w:rFonts w:hint="eastAsia"/>
                <w:sz w:val="18"/>
                <w:szCs w:val="20"/>
                <w:lang w:val="en-US" w:eastAsia="zh-Hans"/>
              </w:rPr>
              <w:t>“</w:t>
            </w:r>
            <w:r>
              <w:rPr>
                <w:rFonts w:hint="default"/>
                <w:sz w:val="18"/>
                <w:szCs w:val="20"/>
                <w:lang w:val="en-US" w:eastAsia="zh-CN"/>
              </w:rPr>
              <w:t>社会互动、社会资本和商业保险购买</w:t>
            </w:r>
            <w:r>
              <w:rPr>
                <w:rFonts w:hint="eastAsia"/>
                <w:sz w:val="18"/>
                <w:szCs w:val="20"/>
                <w:lang w:val="en-US" w:eastAsia="zh-Hans"/>
              </w:rPr>
              <w:t>”</w:t>
            </w:r>
            <w:r>
              <w:rPr>
                <w:rFonts w:hint="default"/>
                <w:sz w:val="18"/>
                <w:szCs w:val="20"/>
                <w:lang w:val="en-US" w:eastAsia="zh-CN"/>
              </w:rPr>
              <w:t>，</w:t>
            </w:r>
            <w:r>
              <w:rPr>
                <w:rFonts w:hint="eastAsia"/>
                <w:sz w:val="18"/>
                <w:szCs w:val="20"/>
                <w:lang w:val="en-US" w:eastAsia="zh-Hans"/>
              </w:rPr>
              <w:t>《</w:t>
            </w:r>
            <w:r>
              <w:rPr>
                <w:rFonts w:hint="default"/>
                <w:sz w:val="18"/>
                <w:szCs w:val="20"/>
                <w:lang w:val="en-US" w:eastAsia="zh-CN"/>
              </w:rPr>
              <w:t>金融研究</w:t>
            </w:r>
            <w:r>
              <w:rPr>
                <w:rFonts w:hint="eastAsia"/>
                <w:sz w:val="18"/>
                <w:szCs w:val="20"/>
                <w:lang w:val="en-US" w:eastAsia="zh-Hans"/>
              </w:rPr>
              <w:t>》</w:t>
            </w:r>
            <w:r>
              <w:rPr>
                <w:rFonts w:hint="default"/>
                <w:sz w:val="18"/>
                <w:szCs w:val="20"/>
                <w:lang w:val="en-US" w:eastAsia="zh-CN"/>
              </w:rPr>
              <w:t>，2009</w:t>
            </w:r>
            <w:r>
              <w:rPr>
                <w:rFonts w:hint="eastAsia"/>
                <w:sz w:val="18"/>
                <w:szCs w:val="20"/>
                <w:lang w:val="en-US" w:eastAsia="zh-Hans"/>
              </w:rPr>
              <w:t>年第二期</w:t>
            </w:r>
            <w:r>
              <w:rPr>
                <w:rFonts w:hint="default"/>
                <w:sz w:val="18"/>
                <w:szCs w:val="20"/>
                <w:lang w:val="en-US" w:eastAsia="zh-CN"/>
              </w:rPr>
              <w:t>，116</w:t>
            </w:r>
            <w:r>
              <w:rPr>
                <w:rFonts w:hint="eastAsia"/>
                <w:sz w:val="18"/>
                <w:szCs w:val="20"/>
                <w:lang w:val="en-US" w:eastAsia="zh-Hans"/>
              </w:rPr>
              <w:t>页</w:t>
            </w:r>
            <w:r>
              <w:rPr>
                <w:rFonts w:hint="eastAsia"/>
                <w:sz w:val="18"/>
                <w:szCs w:val="20"/>
              </w:rPr>
              <w:t>~</w:t>
            </w:r>
            <w:r>
              <w:rPr>
                <w:rFonts w:hint="default"/>
                <w:sz w:val="18"/>
                <w:szCs w:val="20"/>
                <w:lang w:val="en-US" w:eastAsia="zh-CN"/>
              </w:rPr>
              <w:t>132</w:t>
            </w:r>
            <w:r>
              <w:rPr>
                <w:rFonts w:hint="eastAsia"/>
                <w:sz w:val="18"/>
                <w:szCs w:val="20"/>
                <w:lang w:val="en-US" w:eastAsia="zh-Hans"/>
              </w:rPr>
              <w:t>页。</w:t>
            </w:r>
          </w:p>
          <w:p>
            <w:pPr>
              <w:pStyle w:val="4"/>
              <w:keepNext w:val="0"/>
              <w:keepLines w:val="0"/>
              <w:widowControl/>
              <w:suppressLineNumbers w:val="0"/>
              <w:spacing w:before="0" w:beforeAutospacing="0" w:after="0" w:afterAutospacing="0"/>
              <w:ind w:left="0" w:right="0"/>
              <w:jc w:val="left"/>
              <w:rPr>
                <w:rFonts w:hint="eastAsia"/>
                <w:sz w:val="18"/>
                <w:szCs w:val="20"/>
                <w:lang w:val="en-US" w:eastAsia="zh-Hans"/>
              </w:rPr>
            </w:pPr>
            <w:r>
              <w:rPr>
                <w:rFonts w:hint="default"/>
                <w:sz w:val="18"/>
                <w:szCs w:val="20"/>
                <w:lang w:eastAsia="zh-Hans"/>
              </w:rPr>
              <w:t>[8]</w:t>
            </w:r>
            <w:r>
              <w:rPr>
                <w:rFonts w:hint="default"/>
                <w:sz w:val="18"/>
                <w:szCs w:val="20"/>
                <w:lang w:val="en-US" w:eastAsia="zh-CN"/>
              </w:rPr>
              <w:t>宋涛，吴玉锋，陈婧，</w:t>
            </w:r>
            <w:r>
              <w:rPr>
                <w:rFonts w:hint="eastAsia"/>
                <w:sz w:val="18"/>
                <w:szCs w:val="20"/>
                <w:lang w:val="en-US" w:eastAsia="zh-Hans"/>
              </w:rPr>
              <w:t>“</w:t>
            </w:r>
            <w:r>
              <w:rPr>
                <w:rFonts w:hint="default"/>
                <w:sz w:val="18"/>
                <w:szCs w:val="20"/>
                <w:lang w:val="en-US" w:eastAsia="zh-CN"/>
              </w:rPr>
              <w:t>社会互动、信任与农民购买商业养老保险的意愿</w:t>
            </w:r>
            <w:r>
              <w:rPr>
                <w:rFonts w:hint="default"/>
                <w:sz w:val="18"/>
                <w:szCs w:val="20"/>
                <w:lang w:eastAsia="zh-CN"/>
              </w:rPr>
              <w:t>”</w:t>
            </w:r>
            <w:r>
              <w:rPr>
                <w:rFonts w:hint="default"/>
                <w:sz w:val="18"/>
                <w:szCs w:val="20"/>
                <w:lang w:val="en-US" w:eastAsia="zh-CN"/>
              </w:rPr>
              <w:t>，</w:t>
            </w:r>
            <w:r>
              <w:rPr>
                <w:rFonts w:hint="eastAsia"/>
                <w:sz w:val="18"/>
                <w:szCs w:val="20"/>
                <w:lang w:val="en-US" w:eastAsia="zh-Hans"/>
              </w:rPr>
              <w:t>《</w:t>
            </w:r>
            <w:r>
              <w:rPr>
                <w:rFonts w:hint="default"/>
                <w:sz w:val="18"/>
                <w:szCs w:val="20"/>
                <w:lang w:val="en-US" w:eastAsia="zh-CN"/>
              </w:rPr>
              <w:t>华中科技大学学报</w:t>
            </w:r>
            <w:r>
              <w:rPr>
                <w:rFonts w:hint="eastAsia"/>
                <w:sz w:val="18"/>
                <w:szCs w:val="20"/>
                <w:lang w:val="en-US" w:eastAsia="zh-Hans"/>
              </w:rPr>
              <w:t>》</w:t>
            </w:r>
            <w:r>
              <w:rPr>
                <w:rFonts w:hint="default"/>
                <w:sz w:val="18"/>
                <w:szCs w:val="20"/>
                <w:lang w:val="en-US" w:eastAsia="zh-CN"/>
              </w:rPr>
              <w:t>（社会科学版），2012</w:t>
            </w:r>
            <w:r>
              <w:rPr>
                <w:rFonts w:hint="eastAsia"/>
                <w:sz w:val="18"/>
                <w:szCs w:val="20"/>
                <w:lang w:val="en-US" w:eastAsia="zh-Hans"/>
              </w:rPr>
              <w:t>年第一期</w:t>
            </w:r>
            <w:r>
              <w:rPr>
                <w:rFonts w:hint="default"/>
                <w:sz w:val="18"/>
                <w:szCs w:val="20"/>
                <w:lang w:val="en-US" w:eastAsia="zh-CN"/>
              </w:rPr>
              <w:t>，</w:t>
            </w:r>
            <w:r>
              <w:rPr>
                <w:rFonts w:hint="default"/>
                <w:sz w:val="18"/>
                <w:szCs w:val="20"/>
                <w:lang w:eastAsia="zh-CN"/>
              </w:rPr>
              <w:t>99</w:t>
            </w:r>
            <w:r>
              <w:rPr>
                <w:rFonts w:hint="eastAsia"/>
                <w:sz w:val="18"/>
                <w:szCs w:val="20"/>
                <w:lang w:val="en-US" w:eastAsia="zh-Hans"/>
              </w:rPr>
              <w:t>页</w:t>
            </w:r>
            <w:r>
              <w:rPr>
                <w:rFonts w:hint="eastAsia"/>
                <w:sz w:val="18"/>
                <w:szCs w:val="20"/>
              </w:rPr>
              <w:t>~</w:t>
            </w:r>
            <w:r>
              <w:rPr>
                <w:rFonts w:hint="default"/>
                <w:sz w:val="18"/>
                <w:szCs w:val="20"/>
              </w:rPr>
              <w:t>106</w:t>
            </w:r>
            <w:r>
              <w:rPr>
                <w:rFonts w:hint="eastAsia"/>
                <w:sz w:val="18"/>
                <w:szCs w:val="20"/>
                <w:lang w:val="en-US" w:eastAsia="zh-Hans"/>
              </w:rPr>
              <w:t>页。</w:t>
            </w:r>
          </w:p>
          <w:p>
            <w:pPr>
              <w:pStyle w:val="4"/>
              <w:keepNext w:val="0"/>
              <w:keepLines w:val="0"/>
              <w:widowControl/>
              <w:suppressLineNumbers w:val="0"/>
              <w:spacing w:before="0" w:beforeAutospacing="0" w:after="0" w:afterAutospacing="0"/>
              <w:ind w:left="0" w:right="0"/>
              <w:jc w:val="left"/>
              <w:rPr>
                <w:rFonts w:hint="eastAsia"/>
                <w:sz w:val="18"/>
                <w:szCs w:val="20"/>
                <w:lang w:val="en-US" w:eastAsia="zh-Hans"/>
              </w:rPr>
            </w:pPr>
            <w:r>
              <w:rPr>
                <w:rFonts w:hint="default"/>
                <w:sz w:val="18"/>
                <w:szCs w:val="20"/>
                <w:lang w:eastAsia="zh-CN"/>
              </w:rPr>
              <w:t>[9]</w:t>
            </w:r>
            <w:r>
              <w:rPr>
                <w:rFonts w:hint="default"/>
                <w:sz w:val="18"/>
                <w:szCs w:val="20"/>
                <w:lang w:val="en-US" w:eastAsia="zh-CN"/>
              </w:rPr>
              <w:t>江海洋，谷政，</w:t>
            </w:r>
            <w:r>
              <w:rPr>
                <w:rFonts w:hint="eastAsia"/>
                <w:sz w:val="18"/>
                <w:szCs w:val="20"/>
                <w:lang w:val="en-US" w:eastAsia="zh-Hans"/>
              </w:rPr>
              <w:t>“</w:t>
            </w:r>
            <w:r>
              <w:rPr>
                <w:rFonts w:hint="default"/>
                <w:sz w:val="18"/>
                <w:szCs w:val="20"/>
                <w:lang w:val="en-US" w:eastAsia="zh-CN"/>
              </w:rPr>
              <w:t>社会互动与家庭保险市场参与——基于CHFS的实证分析</w:t>
            </w:r>
            <w:r>
              <w:rPr>
                <w:rFonts w:hint="eastAsia"/>
                <w:sz w:val="18"/>
                <w:szCs w:val="20"/>
                <w:lang w:val="en-US" w:eastAsia="zh-Hans"/>
              </w:rPr>
              <w:t>”</w:t>
            </w:r>
            <w:r>
              <w:rPr>
                <w:rFonts w:hint="default"/>
                <w:sz w:val="18"/>
                <w:szCs w:val="20"/>
                <w:lang w:val="en-US" w:eastAsia="zh-CN"/>
              </w:rPr>
              <w:t>，</w:t>
            </w:r>
            <w:r>
              <w:rPr>
                <w:rFonts w:hint="eastAsia"/>
                <w:sz w:val="18"/>
                <w:szCs w:val="20"/>
                <w:lang w:val="en-US" w:eastAsia="zh-Hans"/>
              </w:rPr>
              <w:t>《金融理论探索》</w:t>
            </w:r>
            <w:r>
              <w:rPr>
                <w:rFonts w:hint="default"/>
                <w:sz w:val="18"/>
                <w:szCs w:val="20"/>
                <w:lang w:val="en-US" w:eastAsia="zh-CN"/>
              </w:rPr>
              <w:t>，</w:t>
            </w:r>
            <w:r>
              <w:rPr>
                <w:rFonts w:hint="default"/>
                <w:sz w:val="18"/>
                <w:szCs w:val="20"/>
                <w:lang w:eastAsia="zh-CN"/>
              </w:rPr>
              <w:t>2018</w:t>
            </w:r>
            <w:r>
              <w:rPr>
                <w:rFonts w:hint="eastAsia"/>
                <w:sz w:val="18"/>
                <w:szCs w:val="20"/>
                <w:lang w:val="en-US" w:eastAsia="zh-Hans"/>
              </w:rPr>
              <w:t>年第三期，</w:t>
            </w:r>
            <w:r>
              <w:rPr>
                <w:rFonts w:hint="default"/>
                <w:sz w:val="18"/>
                <w:szCs w:val="20"/>
                <w:lang w:eastAsia="zh-Hans"/>
              </w:rPr>
              <w:t>56</w:t>
            </w:r>
            <w:r>
              <w:rPr>
                <w:rFonts w:hint="eastAsia"/>
                <w:sz w:val="18"/>
                <w:szCs w:val="20"/>
                <w:lang w:val="en-US" w:eastAsia="zh-Hans"/>
              </w:rPr>
              <w:t>页</w:t>
            </w:r>
            <w:r>
              <w:rPr>
                <w:rFonts w:hint="default"/>
                <w:sz w:val="18"/>
                <w:szCs w:val="20"/>
                <w:lang w:eastAsia="zh-Hans"/>
              </w:rPr>
              <w:t>~64</w:t>
            </w:r>
            <w:r>
              <w:rPr>
                <w:rFonts w:hint="eastAsia"/>
                <w:sz w:val="18"/>
                <w:szCs w:val="20"/>
                <w:lang w:val="en-US" w:eastAsia="zh-Hans"/>
              </w:rPr>
              <w:t>页。</w:t>
            </w:r>
          </w:p>
          <w:p>
            <w:pPr>
              <w:pStyle w:val="4"/>
              <w:keepNext w:val="0"/>
              <w:keepLines w:val="0"/>
              <w:widowControl/>
              <w:suppressLineNumbers w:val="0"/>
              <w:spacing w:before="0" w:beforeAutospacing="0" w:after="0" w:afterAutospacing="0"/>
              <w:ind w:left="0" w:right="0"/>
              <w:jc w:val="left"/>
              <w:rPr>
                <w:rFonts w:hint="eastAsia"/>
                <w:sz w:val="18"/>
                <w:szCs w:val="20"/>
                <w:lang w:val="en-US" w:eastAsia="zh-Hans"/>
              </w:rPr>
            </w:pPr>
            <w:r>
              <w:rPr>
                <w:rFonts w:hint="default"/>
                <w:sz w:val="18"/>
                <w:szCs w:val="20"/>
                <w:lang w:eastAsia="zh-Hans"/>
              </w:rPr>
              <w:t>[10]</w:t>
            </w:r>
            <w:r>
              <w:rPr>
                <w:rFonts w:hint="eastAsia"/>
                <w:sz w:val="18"/>
                <w:szCs w:val="20"/>
                <w:lang w:val="en-US" w:eastAsia="zh-Hans"/>
              </w:rPr>
              <w:t>郑苏沂，“</w:t>
            </w:r>
            <w:r>
              <w:rPr>
                <w:rFonts w:hint="eastAsia"/>
                <w:sz w:val="18"/>
                <w:szCs w:val="20"/>
                <w:lang w:val="en-US" w:eastAsia="zh-CN"/>
              </w:rPr>
              <w:t>互联网使用对家庭商业参保行为的影响研究</w:t>
            </w:r>
            <w:r>
              <w:rPr>
                <w:rFonts w:hint="eastAsia"/>
                <w:sz w:val="18"/>
                <w:szCs w:val="20"/>
                <w:lang w:val="en-US" w:eastAsia="zh-Hans"/>
              </w:rPr>
              <w:t>”（非出版物），中南财经政法大学，</w:t>
            </w:r>
            <w:r>
              <w:rPr>
                <w:rFonts w:hint="default"/>
                <w:sz w:val="18"/>
                <w:szCs w:val="20"/>
                <w:lang w:eastAsia="zh-Hans"/>
              </w:rPr>
              <w:t>2020</w:t>
            </w:r>
            <w:r>
              <w:rPr>
                <w:rFonts w:hint="eastAsia"/>
                <w:sz w:val="18"/>
                <w:szCs w:val="20"/>
                <w:lang w:val="en-US" w:eastAsia="zh-Hans"/>
              </w:rPr>
              <w:t>年。</w:t>
            </w:r>
          </w:p>
          <w:p>
            <w:pPr>
              <w:pStyle w:val="4"/>
              <w:keepNext w:val="0"/>
              <w:keepLines w:val="0"/>
              <w:widowControl/>
              <w:suppressLineNumbers w:val="0"/>
              <w:spacing w:before="0" w:beforeAutospacing="0" w:after="0" w:afterAutospacing="0"/>
              <w:ind w:left="0" w:right="0"/>
              <w:jc w:val="left"/>
              <w:rPr>
                <w:rFonts w:hint="eastAsia"/>
                <w:sz w:val="18"/>
                <w:szCs w:val="20"/>
                <w:lang w:val="en-US" w:eastAsia="zh-Hans"/>
              </w:rPr>
            </w:pPr>
            <w:r>
              <w:rPr>
                <w:rFonts w:hint="default"/>
                <w:sz w:val="18"/>
                <w:szCs w:val="20"/>
                <w:lang w:eastAsia="zh-Hans"/>
              </w:rPr>
              <w:t>[11]</w:t>
            </w:r>
            <w:r>
              <w:rPr>
                <w:rFonts w:hint="eastAsia"/>
                <w:sz w:val="18"/>
                <w:szCs w:val="20"/>
                <w:lang w:val="en-US" w:eastAsia="zh-Hans"/>
              </w:rPr>
              <w:t>吴熙</w:t>
            </w:r>
            <w:r>
              <w:rPr>
                <w:rFonts w:hint="default"/>
                <w:sz w:val="18"/>
                <w:szCs w:val="20"/>
                <w:lang w:eastAsia="zh-Hans"/>
              </w:rPr>
              <w:t>,</w:t>
            </w:r>
            <w:r>
              <w:rPr>
                <w:rFonts w:hint="eastAsia"/>
                <w:sz w:val="18"/>
                <w:szCs w:val="20"/>
                <w:lang w:val="en-US" w:eastAsia="zh-Hans"/>
              </w:rPr>
              <w:t>“</w:t>
            </w:r>
            <w:r>
              <w:rPr>
                <w:rFonts w:hint="eastAsia"/>
                <w:sz w:val="18"/>
                <w:szCs w:val="20"/>
                <w:lang w:val="en-US" w:eastAsia="zh-CN"/>
              </w:rPr>
              <w:t>互联网使用与家庭商业保险购买——来自CFPS 数据的证据</w:t>
            </w:r>
            <w:r>
              <w:rPr>
                <w:rFonts w:hint="default"/>
                <w:sz w:val="18"/>
                <w:szCs w:val="20"/>
                <w:lang w:eastAsia="zh-CN"/>
              </w:rPr>
              <w:t>”</w:t>
            </w:r>
            <w:r>
              <w:rPr>
                <w:rFonts w:hint="eastAsia"/>
                <w:sz w:val="18"/>
                <w:szCs w:val="20"/>
                <w:lang w:val="en-US" w:eastAsia="zh-Hans"/>
              </w:rPr>
              <w:t>（非出版物），广东外语外贸大学，</w:t>
            </w:r>
            <w:r>
              <w:rPr>
                <w:rFonts w:hint="default"/>
                <w:sz w:val="18"/>
                <w:szCs w:val="20"/>
                <w:lang w:eastAsia="zh-Hans"/>
              </w:rPr>
              <w:t>2020</w:t>
            </w:r>
            <w:r>
              <w:rPr>
                <w:rFonts w:hint="eastAsia"/>
                <w:sz w:val="18"/>
                <w:szCs w:val="20"/>
                <w:lang w:val="en-US" w:eastAsia="zh-Hans"/>
              </w:rPr>
              <w:t>年。</w:t>
            </w:r>
          </w:p>
          <w:p>
            <w:pPr>
              <w:pStyle w:val="4"/>
              <w:keepNext w:val="0"/>
              <w:keepLines w:val="0"/>
              <w:widowControl/>
              <w:suppressLineNumbers w:val="0"/>
              <w:spacing w:before="0" w:beforeAutospacing="0" w:after="0" w:afterAutospacing="0"/>
              <w:ind w:left="0" w:right="0"/>
              <w:jc w:val="left"/>
              <w:rPr>
                <w:rFonts w:hint="eastAsia"/>
                <w:sz w:val="18"/>
                <w:szCs w:val="20"/>
                <w:lang w:val="en-US" w:eastAsia="zh-Hans"/>
              </w:rPr>
            </w:pPr>
            <w:r>
              <w:rPr>
                <w:rFonts w:hint="default"/>
                <w:sz w:val="18"/>
                <w:szCs w:val="20"/>
                <w:lang w:eastAsia="zh-Hans"/>
              </w:rPr>
              <w:t>[12]</w:t>
            </w:r>
            <w:r>
              <w:rPr>
                <w:rFonts w:hint="eastAsia"/>
                <w:sz w:val="18"/>
                <w:szCs w:val="20"/>
                <w:lang w:val="en-US" w:eastAsia="zh-CN"/>
              </w:rPr>
              <w:t>杨丹，赵鹏，吴蔚璇，于明鑫，周慕孜，</w:t>
            </w:r>
            <w:r>
              <w:rPr>
                <w:rFonts w:hint="eastAsia"/>
                <w:sz w:val="18"/>
                <w:szCs w:val="20"/>
                <w:lang w:val="en-US" w:eastAsia="zh-Hans"/>
              </w:rPr>
              <w:t>“</w:t>
            </w:r>
            <w:r>
              <w:rPr>
                <w:rFonts w:hint="eastAsia"/>
                <w:sz w:val="18"/>
                <w:szCs w:val="20"/>
                <w:lang w:val="en-US" w:eastAsia="zh-CN"/>
              </w:rPr>
              <w:t>中国互联网行业飞速发展对保险行业的影响</w:t>
            </w:r>
            <w:r>
              <w:rPr>
                <w:rFonts w:hint="eastAsia"/>
                <w:sz w:val="18"/>
                <w:szCs w:val="20"/>
                <w:lang w:val="en-US" w:eastAsia="zh-Hans"/>
              </w:rPr>
              <w:t>”，《</w:t>
            </w:r>
            <w:r>
              <w:rPr>
                <w:rFonts w:hint="eastAsia"/>
                <w:sz w:val="18"/>
                <w:szCs w:val="20"/>
                <w:lang w:val="en-US" w:eastAsia="zh-CN"/>
              </w:rPr>
              <w:t>时代金融</w:t>
            </w:r>
            <w:r>
              <w:rPr>
                <w:rFonts w:hint="eastAsia"/>
                <w:sz w:val="18"/>
                <w:szCs w:val="20"/>
                <w:lang w:val="en-US" w:eastAsia="zh-Hans"/>
              </w:rPr>
              <w:t>》</w:t>
            </w:r>
            <w:r>
              <w:rPr>
                <w:rFonts w:hint="eastAsia"/>
                <w:sz w:val="18"/>
                <w:szCs w:val="20"/>
                <w:lang w:val="en-US" w:eastAsia="zh-CN"/>
              </w:rPr>
              <w:t>，2018</w:t>
            </w:r>
            <w:r>
              <w:rPr>
                <w:rFonts w:hint="eastAsia"/>
                <w:sz w:val="18"/>
                <w:szCs w:val="20"/>
                <w:lang w:val="en-US" w:eastAsia="zh-Hans"/>
              </w:rPr>
              <w:t>年第</w:t>
            </w:r>
            <w:r>
              <w:rPr>
                <w:rFonts w:hint="eastAsia"/>
                <w:sz w:val="18"/>
                <w:szCs w:val="20"/>
                <w:lang w:val="en-US" w:eastAsia="zh-CN"/>
              </w:rPr>
              <w:t>11</w:t>
            </w:r>
            <w:r>
              <w:rPr>
                <w:rFonts w:hint="eastAsia"/>
                <w:sz w:val="18"/>
                <w:szCs w:val="20"/>
                <w:lang w:val="en-US" w:eastAsia="zh-Hans"/>
              </w:rPr>
              <w:t>期，</w:t>
            </w:r>
            <w:r>
              <w:rPr>
                <w:rFonts w:hint="eastAsia"/>
                <w:sz w:val="18"/>
                <w:szCs w:val="20"/>
                <w:lang w:val="en-US" w:eastAsia="zh-CN"/>
              </w:rPr>
              <w:t>257</w:t>
            </w:r>
            <w:r>
              <w:rPr>
                <w:rFonts w:hint="eastAsia"/>
                <w:sz w:val="18"/>
                <w:szCs w:val="20"/>
                <w:lang w:val="en-US" w:eastAsia="zh-Hans"/>
              </w:rPr>
              <w:t>页</w:t>
            </w:r>
            <w:r>
              <w:rPr>
                <w:rFonts w:hint="default"/>
                <w:sz w:val="18"/>
                <w:szCs w:val="20"/>
                <w:lang w:eastAsia="zh-Hans"/>
              </w:rPr>
              <w:t>~</w:t>
            </w:r>
            <w:r>
              <w:rPr>
                <w:rFonts w:hint="eastAsia"/>
                <w:sz w:val="18"/>
                <w:szCs w:val="20"/>
                <w:lang w:val="en-US" w:eastAsia="zh-CN"/>
              </w:rPr>
              <w:t>259</w:t>
            </w:r>
            <w:r>
              <w:rPr>
                <w:rFonts w:hint="eastAsia"/>
                <w:sz w:val="18"/>
                <w:szCs w:val="20"/>
                <w:lang w:val="en-US" w:eastAsia="zh-Hans"/>
              </w:rPr>
              <w:t>页。</w:t>
            </w:r>
          </w:p>
          <w:p>
            <w:pPr>
              <w:pStyle w:val="4"/>
              <w:keepNext w:val="0"/>
              <w:keepLines w:val="0"/>
              <w:widowControl/>
              <w:suppressLineNumbers w:val="0"/>
              <w:spacing w:before="0" w:beforeAutospacing="0" w:after="0" w:afterAutospacing="0"/>
              <w:ind w:left="0" w:right="0"/>
              <w:jc w:val="left"/>
              <w:rPr>
                <w:rFonts w:hint="eastAsia"/>
                <w:sz w:val="18"/>
                <w:szCs w:val="20"/>
                <w:lang w:val="en-US" w:eastAsia="zh-Hans"/>
              </w:rPr>
            </w:pPr>
            <w:r>
              <w:rPr>
                <w:rFonts w:hint="default"/>
                <w:sz w:val="18"/>
                <w:szCs w:val="20"/>
                <w:lang w:eastAsia="zh-CN"/>
              </w:rPr>
              <w:t>[13]</w:t>
            </w:r>
            <w:r>
              <w:rPr>
                <w:rFonts w:hint="eastAsia"/>
                <w:sz w:val="18"/>
                <w:szCs w:val="20"/>
                <w:lang w:val="en-US" w:eastAsia="zh-CN"/>
              </w:rPr>
              <w:t>付钢，徐卫兵，</w:t>
            </w:r>
            <w:r>
              <w:rPr>
                <w:rFonts w:hint="eastAsia"/>
                <w:sz w:val="18"/>
                <w:szCs w:val="20"/>
                <w:lang w:val="en-US" w:eastAsia="zh-Hans"/>
              </w:rPr>
              <w:t>“</w:t>
            </w:r>
            <w:r>
              <w:rPr>
                <w:rFonts w:hint="eastAsia"/>
                <w:sz w:val="18"/>
                <w:szCs w:val="20"/>
                <w:lang w:val="en-US" w:eastAsia="zh-CN"/>
              </w:rPr>
              <w:t>我国保险营销渠道低碳发展问题探讨</w:t>
            </w:r>
            <w:r>
              <w:rPr>
                <w:rFonts w:hint="eastAsia"/>
                <w:sz w:val="18"/>
                <w:szCs w:val="20"/>
                <w:lang w:val="en-US" w:eastAsia="zh-Hans"/>
              </w:rPr>
              <w:t>”，《</w:t>
            </w:r>
            <w:r>
              <w:rPr>
                <w:rFonts w:hint="eastAsia"/>
                <w:sz w:val="18"/>
                <w:szCs w:val="20"/>
                <w:lang w:val="en-US" w:eastAsia="zh-CN"/>
              </w:rPr>
              <w:t>保险研究</w:t>
            </w:r>
            <w:r>
              <w:rPr>
                <w:rFonts w:hint="eastAsia"/>
                <w:sz w:val="18"/>
                <w:szCs w:val="20"/>
                <w:lang w:val="en-US" w:eastAsia="zh-Hans"/>
              </w:rPr>
              <w:t>》</w:t>
            </w:r>
            <w:r>
              <w:rPr>
                <w:rFonts w:hint="eastAsia"/>
                <w:sz w:val="18"/>
                <w:szCs w:val="20"/>
                <w:lang w:val="en-US" w:eastAsia="zh-CN"/>
              </w:rPr>
              <w:t>，2012</w:t>
            </w:r>
            <w:r>
              <w:rPr>
                <w:rFonts w:hint="eastAsia"/>
                <w:sz w:val="18"/>
                <w:szCs w:val="20"/>
                <w:lang w:val="en-US" w:eastAsia="zh-Hans"/>
              </w:rPr>
              <w:t>年第四期，</w:t>
            </w:r>
            <w:r>
              <w:rPr>
                <w:rFonts w:hint="eastAsia"/>
                <w:sz w:val="18"/>
                <w:szCs w:val="20"/>
                <w:lang w:val="en-US" w:eastAsia="zh-CN"/>
              </w:rPr>
              <w:t>79</w:t>
            </w:r>
            <w:r>
              <w:rPr>
                <w:rFonts w:hint="eastAsia"/>
                <w:sz w:val="18"/>
                <w:szCs w:val="20"/>
                <w:lang w:val="en-US" w:eastAsia="zh-Hans"/>
              </w:rPr>
              <w:t>页</w:t>
            </w:r>
            <w:r>
              <w:rPr>
                <w:rFonts w:hint="default"/>
                <w:sz w:val="18"/>
                <w:szCs w:val="20"/>
                <w:lang w:eastAsia="zh-Hans"/>
              </w:rPr>
              <w:t>~</w:t>
            </w:r>
            <w:r>
              <w:rPr>
                <w:rFonts w:hint="eastAsia"/>
                <w:sz w:val="18"/>
                <w:szCs w:val="20"/>
                <w:lang w:val="en-US" w:eastAsia="zh-CN"/>
              </w:rPr>
              <w:t>85</w:t>
            </w:r>
            <w:r>
              <w:rPr>
                <w:rFonts w:hint="eastAsia"/>
                <w:sz w:val="18"/>
                <w:szCs w:val="20"/>
                <w:lang w:val="en-US" w:eastAsia="zh-Hans"/>
              </w:rPr>
              <w:t>页。</w:t>
            </w:r>
          </w:p>
          <w:p>
            <w:pPr>
              <w:pStyle w:val="4"/>
              <w:keepNext w:val="0"/>
              <w:keepLines w:val="0"/>
              <w:widowControl/>
              <w:suppressLineNumbers w:val="0"/>
              <w:spacing w:before="0" w:beforeAutospacing="0" w:after="0" w:afterAutospacing="0"/>
              <w:ind w:left="0" w:right="0"/>
              <w:jc w:val="left"/>
              <w:rPr>
                <w:rFonts w:hint="eastAsia"/>
                <w:sz w:val="18"/>
                <w:szCs w:val="20"/>
                <w:lang w:val="en-US" w:eastAsia="zh-Hans"/>
              </w:rPr>
            </w:pPr>
            <w:r>
              <w:rPr>
                <w:rFonts w:hint="eastAsia"/>
                <w:sz w:val="18"/>
                <w:szCs w:val="20"/>
                <w:lang w:eastAsia="zh-CN"/>
              </w:rPr>
              <w:t>[14]</w:t>
            </w:r>
            <w:r>
              <w:rPr>
                <w:rFonts w:hint="eastAsia"/>
                <w:sz w:val="18"/>
                <w:szCs w:val="20"/>
                <w:lang w:val="en-US" w:eastAsia="zh-CN"/>
              </w:rPr>
              <w:t>李琼，刘庆，吴兴刚，</w:t>
            </w:r>
            <w:r>
              <w:rPr>
                <w:rFonts w:hint="eastAsia"/>
                <w:sz w:val="18"/>
                <w:szCs w:val="20"/>
                <w:lang w:val="en-US" w:eastAsia="zh-Hans"/>
              </w:rPr>
              <w:t>“</w:t>
            </w:r>
            <w:r>
              <w:rPr>
                <w:rFonts w:hint="eastAsia"/>
                <w:sz w:val="18"/>
                <w:szCs w:val="20"/>
                <w:lang w:val="en-US" w:eastAsia="zh-CN"/>
              </w:rPr>
              <w:t>互联网对我国保险营销渠道影响分析</w:t>
            </w:r>
            <w:r>
              <w:rPr>
                <w:rFonts w:hint="eastAsia"/>
                <w:sz w:val="18"/>
                <w:szCs w:val="20"/>
                <w:lang w:val="en-US" w:eastAsia="zh-Hans"/>
              </w:rPr>
              <w:t>”</w:t>
            </w:r>
            <w:r>
              <w:rPr>
                <w:rFonts w:hint="default"/>
                <w:sz w:val="18"/>
                <w:szCs w:val="20"/>
                <w:lang w:eastAsia="zh-Hans"/>
              </w:rPr>
              <w:t>,</w:t>
            </w:r>
            <w:r>
              <w:rPr>
                <w:rFonts w:hint="eastAsia"/>
                <w:sz w:val="18"/>
                <w:szCs w:val="20"/>
                <w:lang w:val="en-US" w:eastAsia="zh-Hans"/>
              </w:rPr>
              <w:t>《</w:t>
            </w:r>
            <w:r>
              <w:rPr>
                <w:rFonts w:hint="eastAsia"/>
                <w:sz w:val="18"/>
                <w:szCs w:val="20"/>
                <w:lang w:val="en-US" w:eastAsia="zh-CN"/>
              </w:rPr>
              <w:t>保险研究</w:t>
            </w:r>
            <w:r>
              <w:rPr>
                <w:rFonts w:hint="eastAsia"/>
                <w:sz w:val="18"/>
                <w:szCs w:val="20"/>
                <w:lang w:val="en-US" w:eastAsia="zh-Hans"/>
              </w:rPr>
              <w:t>》</w:t>
            </w:r>
            <w:r>
              <w:rPr>
                <w:rFonts w:hint="eastAsia"/>
                <w:sz w:val="18"/>
                <w:szCs w:val="20"/>
                <w:lang w:val="en-US" w:eastAsia="zh-CN"/>
              </w:rPr>
              <w:t>，2015</w:t>
            </w:r>
            <w:r>
              <w:rPr>
                <w:rFonts w:hint="eastAsia"/>
                <w:sz w:val="18"/>
                <w:szCs w:val="20"/>
                <w:lang w:val="en-US" w:eastAsia="zh-Hans"/>
              </w:rPr>
              <w:t>年第三期，</w:t>
            </w:r>
            <w:r>
              <w:rPr>
                <w:rFonts w:hint="eastAsia"/>
                <w:sz w:val="18"/>
                <w:szCs w:val="20"/>
                <w:lang w:val="en-US" w:eastAsia="zh-CN"/>
              </w:rPr>
              <w:t>24</w:t>
            </w:r>
            <w:r>
              <w:rPr>
                <w:rFonts w:hint="eastAsia"/>
                <w:sz w:val="18"/>
                <w:szCs w:val="20"/>
                <w:lang w:val="en-US" w:eastAsia="zh-Hans"/>
              </w:rPr>
              <w:t>页</w:t>
            </w:r>
            <w:r>
              <w:rPr>
                <w:rFonts w:hint="default"/>
                <w:sz w:val="18"/>
                <w:szCs w:val="20"/>
                <w:lang w:eastAsia="zh-Hans"/>
              </w:rPr>
              <w:t>~</w:t>
            </w:r>
            <w:r>
              <w:rPr>
                <w:rFonts w:hint="eastAsia"/>
                <w:sz w:val="18"/>
                <w:szCs w:val="20"/>
                <w:lang w:val="en-US" w:eastAsia="zh-CN"/>
              </w:rPr>
              <w:t>35</w:t>
            </w:r>
            <w:r>
              <w:rPr>
                <w:rFonts w:hint="eastAsia"/>
                <w:sz w:val="18"/>
                <w:szCs w:val="20"/>
                <w:lang w:val="en-US" w:eastAsia="zh-Hans"/>
              </w:rPr>
              <w:t>页。</w:t>
            </w:r>
          </w:p>
          <w:p>
            <w:pPr>
              <w:pStyle w:val="4"/>
              <w:keepNext w:val="0"/>
              <w:keepLines w:val="0"/>
              <w:widowControl/>
              <w:suppressLineNumbers w:val="0"/>
              <w:spacing w:before="0" w:beforeAutospacing="0" w:after="0" w:afterAutospacing="0"/>
              <w:ind w:left="0" w:right="0"/>
              <w:jc w:val="left"/>
              <w:rPr>
                <w:rFonts w:hint="default" w:asciiTheme="minorHAnsi" w:hAnsiTheme="minorHAnsi" w:eastAsiaTheme="minorEastAsia" w:cstheme="minorBidi"/>
                <w:i w:val="0"/>
                <w:iCs w:val="0"/>
                <w:kern w:val="2"/>
                <w:sz w:val="18"/>
                <w:szCs w:val="20"/>
                <w:lang w:val="en-US" w:eastAsia="zh-Hans" w:bidi="ar-SA"/>
              </w:rPr>
            </w:pPr>
            <w:r>
              <w:rPr>
                <w:rFonts w:hint="default"/>
                <w:sz w:val="18"/>
                <w:szCs w:val="20"/>
                <w:lang w:eastAsia="zh-Hans"/>
              </w:rPr>
              <w:t>[15]</w:t>
            </w:r>
            <w:r>
              <w:rPr>
                <w:rFonts w:hint="default" w:asciiTheme="minorHAnsi" w:hAnsiTheme="minorHAnsi" w:eastAsiaTheme="minorEastAsia" w:cstheme="minorBidi"/>
                <w:kern w:val="2"/>
                <w:sz w:val="18"/>
                <w:szCs w:val="20"/>
                <w:lang w:val="en-US" w:eastAsia="zh-CN" w:bidi="ar-SA"/>
              </w:rPr>
              <w:t>Brown J.R.</w:t>
            </w:r>
            <w:r>
              <w:rPr>
                <w:rFonts w:hint="default" w:cstheme="minorBidi"/>
                <w:kern w:val="2"/>
                <w:sz w:val="18"/>
                <w:szCs w:val="20"/>
                <w:lang w:eastAsia="zh-CN" w:bidi="ar-SA"/>
              </w:rPr>
              <w:t xml:space="preserve"> </w:t>
            </w:r>
            <w:r>
              <w:rPr>
                <w:rFonts w:hint="default" w:asciiTheme="minorHAnsi" w:hAnsiTheme="minorHAnsi" w:eastAsiaTheme="minorEastAsia" w:cstheme="minorBidi"/>
                <w:kern w:val="2"/>
                <w:sz w:val="18"/>
                <w:szCs w:val="20"/>
                <w:lang w:val="en-US" w:eastAsia="zh-CN" w:bidi="ar-SA"/>
              </w:rPr>
              <w:t xml:space="preserve">Goolsbee A. </w:t>
            </w:r>
            <w:r>
              <w:rPr>
                <w:rFonts w:hint="default" w:asciiTheme="minorHAnsi" w:hAnsiTheme="minorHAnsi" w:eastAsiaTheme="minorEastAsia" w:cstheme="minorBidi"/>
                <w:i w:val="0"/>
                <w:iCs w:val="0"/>
                <w:kern w:val="2"/>
                <w:sz w:val="18"/>
                <w:szCs w:val="20"/>
                <w:lang w:val="en-US" w:eastAsia="zh-CN" w:bidi="ar-SA"/>
              </w:rPr>
              <w:t>Does the internet make markets more competitive? evidence from the life insurance</w:t>
            </w:r>
          </w:p>
          <w:p>
            <w:pPr>
              <w:pStyle w:val="4"/>
              <w:keepNext w:val="0"/>
              <w:keepLines w:val="0"/>
              <w:widowControl/>
              <w:suppressLineNumbers w:val="0"/>
              <w:spacing w:before="0" w:beforeAutospacing="0" w:after="0" w:afterAutospacing="0"/>
              <w:ind w:left="0" w:right="0"/>
              <w:jc w:val="left"/>
              <w:rPr>
                <w:rFonts w:hint="default" w:asciiTheme="minorHAnsi" w:hAnsiTheme="minorHAnsi" w:eastAsiaTheme="minorEastAsia" w:cstheme="minorBidi"/>
                <w:kern w:val="2"/>
                <w:sz w:val="18"/>
                <w:szCs w:val="20"/>
                <w:lang w:val="en-US" w:eastAsia="zh-Hans" w:bidi="ar-SA"/>
              </w:rPr>
            </w:pPr>
            <w:r>
              <w:rPr>
                <w:rFonts w:hint="default" w:asciiTheme="minorHAnsi" w:hAnsiTheme="minorHAnsi" w:eastAsiaTheme="minorEastAsia" w:cstheme="minorBidi"/>
                <w:i w:val="0"/>
                <w:iCs w:val="0"/>
                <w:kern w:val="2"/>
                <w:sz w:val="18"/>
                <w:szCs w:val="20"/>
                <w:lang w:val="en-US" w:eastAsia="zh-CN" w:bidi="ar-SA"/>
              </w:rPr>
              <w:t>industry</w:t>
            </w:r>
            <w:r>
              <w:rPr>
                <w:rFonts w:hint="eastAsia" w:cstheme="minorBidi"/>
                <w:kern w:val="2"/>
                <w:sz w:val="18"/>
                <w:szCs w:val="20"/>
                <w:lang w:val="en-US" w:eastAsia="zh-Hans" w:bidi="ar-SA"/>
              </w:rPr>
              <w:t>，</w:t>
            </w:r>
            <w:r>
              <w:rPr>
                <w:rFonts w:hint="default" w:asciiTheme="minorHAnsi" w:hAnsiTheme="minorHAnsi" w:eastAsiaTheme="minorEastAsia" w:cstheme="minorBidi"/>
                <w:i/>
                <w:iCs/>
                <w:kern w:val="2"/>
                <w:sz w:val="18"/>
                <w:szCs w:val="20"/>
                <w:lang w:val="en-US" w:eastAsia="zh-CN" w:bidi="ar-SA"/>
              </w:rPr>
              <w:t>Journal of Political Economy</w:t>
            </w:r>
            <w:r>
              <w:rPr>
                <w:rFonts w:hint="eastAsia" w:cstheme="minorBidi"/>
                <w:kern w:val="2"/>
                <w:sz w:val="18"/>
                <w:szCs w:val="20"/>
                <w:lang w:val="en-US" w:eastAsia="zh-Hans" w:bidi="ar-SA"/>
              </w:rPr>
              <w:t>，</w:t>
            </w:r>
            <w:r>
              <w:rPr>
                <w:rFonts w:hint="default" w:cstheme="minorBidi"/>
                <w:kern w:val="2"/>
                <w:sz w:val="18"/>
                <w:szCs w:val="20"/>
                <w:lang w:eastAsia="zh-Hans" w:bidi="ar-SA"/>
              </w:rPr>
              <w:t>110(3)</w:t>
            </w:r>
            <w:r>
              <w:rPr>
                <w:rFonts w:hint="eastAsia" w:cstheme="minorBidi"/>
                <w:kern w:val="2"/>
                <w:sz w:val="18"/>
                <w:szCs w:val="20"/>
                <w:lang w:val="en-US" w:eastAsia="zh-Hans" w:bidi="ar-SA"/>
              </w:rPr>
              <w:t>，</w:t>
            </w:r>
            <w:r>
              <w:rPr>
                <w:rFonts w:hint="default" w:asciiTheme="minorHAnsi" w:hAnsiTheme="minorHAnsi" w:eastAsiaTheme="minorEastAsia" w:cstheme="minorBidi"/>
                <w:kern w:val="2"/>
                <w:sz w:val="18"/>
                <w:szCs w:val="20"/>
                <w:lang w:val="en-US" w:eastAsia="zh-CN" w:bidi="ar-SA"/>
              </w:rPr>
              <w:t>2002</w:t>
            </w:r>
            <w:r>
              <w:rPr>
                <w:rFonts w:hint="eastAsia" w:cstheme="minorBidi"/>
                <w:kern w:val="2"/>
                <w:sz w:val="18"/>
                <w:szCs w:val="20"/>
                <w:lang w:val="en-US" w:eastAsia="zh-Hans" w:bidi="ar-SA"/>
              </w:rPr>
              <w:t>，</w:t>
            </w:r>
            <w:r>
              <w:rPr>
                <w:rFonts w:hint="default" w:asciiTheme="minorHAnsi" w:hAnsiTheme="minorHAnsi" w:eastAsiaTheme="minorEastAsia" w:cstheme="minorBidi"/>
                <w:kern w:val="2"/>
                <w:sz w:val="18"/>
                <w:szCs w:val="20"/>
                <w:lang w:val="en-US" w:eastAsia="zh-CN" w:bidi="ar-SA"/>
              </w:rPr>
              <w:t>481-507.</w:t>
            </w:r>
          </w:p>
          <w:p>
            <w:pPr>
              <w:pStyle w:val="4"/>
              <w:keepNext w:val="0"/>
              <w:keepLines w:val="0"/>
              <w:widowControl/>
              <w:suppressLineNumbers w:val="0"/>
              <w:spacing w:before="0" w:beforeAutospacing="0" w:after="0" w:afterAutospacing="0"/>
              <w:ind w:left="0" w:right="0"/>
              <w:jc w:val="left"/>
              <w:rPr>
                <w:rFonts w:hint="default" w:asciiTheme="minorHAnsi" w:hAnsiTheme="minorHAnsi" w:eastAsiaTheme="minorEastAsia" w:cstheme="minorBidi"/>
                <w:i/>
                <w:iCs/>
                <w:kern w:val="2"/>
                <w:sz w:val="18"/>
                <w:szCs w:val="20"/>
                <w:lang w:val="en-US" w:eastAsia="zh-Hans" w:bidi="ar-SA"/>
              </w:rPr>
            </w:pPr>
            <w:r>
              <w:rPr>
                <w:rFonts w:hint="default" w:cstheme="minorBidi"/>
                <w:kern w:val="2"/>
                <w:sz w:val="18"/>
                <w:szCs w:val="20"/>
                <w:lang w:eastAsia="zh-CN" w:bidi="ar-SA"/>
              </w:rPr>
              <w:t>[16]</w:t>
            </w:r>
            <w:r>
              <w:rPr>
                <w:rFonts w:hint="default" w:asciiTheme="minorHAnsi" w:hAnsiTheme="minorHAnsi" w:eastAsiaTheme="minorEastAsia" w:cstheme="minorBidi"/>
                <w:kern w:val="2"/>
                <w:sz w:val="18"/>
                <w:szCs w:val="20"/>
                <w:lang w:val="en-US" w:eastAsia="zh-CN" w:bidi="ar-SA"/>
              </w:rPr>
              <w:t>Garven J.R</w:t>
            </w:r>
            <w:r>
              <w:rPr>
                <w:rFonts w:hint="default" w:cstheme="minorBidi"/>
                <w:kern w:val="2"/>
                <w:sz w:val="18"/>
                <w:szCs w:val="20"/>
                <w:lang w:eastAsia="zh-CN" w:bidi="ar-SA"/>
              </w:rPr>
              <w:t xml:space="preserve">. </w:t>
            </w:r>
            <w:r>
              <w:rPr>
                <w:rFonts w:hint="default" w:asciiTheme="minorHAnsi" w:hAnsiTheme="minorHAnsi" w:eastAsiaTheme="minorEastAsia" w:cstheme="minorBidi"/>
                <w:kern w:val="2"/>
                <w:sz w:val="18"/>
                <w:szCs w:val="20"/>
                <w:lang w:val="en-US" w:eastAsia="zh-CN" w:bidi="ar-SA"/>
              </w:rPr>
              <w:t>On the implications of the Internet for insurance markets and institutions</w:t>
            </w:r>
            <w:r>
              <w:rPr>
                <w:rFonts w:hint="eastAsia" w:cstheme="minorBidi"/>
                <w:kern w:val="2"/>
                <w:sz w:val="18"/>
                <w:szCs w:val="20"/>
                <w:lang w:val="en-US" w:eastAsia="zh-Hans" w:bidi="ar-SA"/>
              </w:rPr>
              <w:t>，</w:t>
            </w:r>
            <w:r>
              <w:rPr>
                <w:rFonts w:hint="default" w:asciiTheme="minorHAnsi" w:hAnsiTheme="minorHAnsi" w:eastAsiaTheme="minorEastAsia" w:cstheme="minorBidi"/>
                <w:i/>
                <w:iCs/>
                <w:kern w:val="2"/>
                <w:sz w:val="18"/>
                <w:szCs w:val="20"/>
                <w:lang w:val="en-US" w:eastAsia="zh-CN" w:bidi="ar-SA"/>
              </w:rPr>
              <w:t>Risk Management and</w:t>
            </w:r>
          </w:p>
          <w:p>
            <w:pPr>
              <w:pStyle w:val="4"/>
              <w:keepNext w:val="0"/>
              <w:keepLines w:val="0"/>
              <w:widowControl/>
              <w:suppressLineNumbers w:val="0"/>
              <w:spacing w:before="0" w:beforeAutospacing="0" w:after="0" w:afterAutospacing="0"/>
              <w:ind w:left="0" w:right="0"/>
              <w:jc w:val="left"/>
              <w:rPr>
                <w:rFonts w:hint="default" w:asciiTheme="minorHAnsi" w:hAnsiTheme="minorHAnsi" w:eastAsiaTheme="minorEastAsia" w:cstheme="minorBidi"/>
                <w:kern w:val="2"/>
                <w:sz w:val="18"/>
                <w:szCs w:val="20"/>
                <w:lang w:val="en-US" w:eastAsia="zh-CN" w:bidi="ar-SA"/>
              </w:rPr>
            </w:pPr>
            <w:r>
              <w:rPr>
                <w:rFonts w:hint="default" w:asciiTheme="minorHAnsi" w:hAnsiTheme="minorHAnsi" w:eastAsiaTheme="minorEastAsia" w:cstheme="minorBidi"/>
                <w:i/>
                <w:iCs/>
                <w:kern w:val="2"/>
                <w:sz w:val="18"/>
                <w:szCs w:val="20"/>
                <w:lang w:val="en-US" w:eastAsia="zh-CN" w:bidi="ar-SA"/>
              </w:rPr>
              <w:t>Insurance Review</w:t>
            </w:r>
            <w:r>
              <w:rPr>
                <w:rFonts w:hint="default" w:asciiTheme="minorHAnsi" w:hAnsiTheme="minorHAnsi" w:eastAsiaTheme="minorEastAsia" w:cstheme="minorBidi"/>
                <w:kern w:val="2"/>
                <w:sz w:val="18"/>
                <w:szCs w:val="20"/>
                <w:lang w:val="en-US" w:eastAsia="zh-CN" w:bidi="ar-SA"/>
              </w:rPr>
              <w:t>, 5(2)</w:t>
            </w:r>
            <w:r>
              <w:rPr>
                <w:rFonts w:hint="eastAsia" w:cstheme="minorBidi"/>
                <w:kern w:val="2"/>
                <w:sz w:val="18"/>
                <w:szCs w:val="20"/>
                <w:lang w:val="en-US" w:eastAsia="zh-Hans" w:bidi="ar-SA"/>
              </w:rPr>
              <w:t>，</w:t>
            </w:r>
            <w:r>
              <w:rPr>
                <w:rFonts w:hint="default" w:asciiTheme="minorHAnsi" w:hAnsiTheme="minorHAnsi" w:eastAsiaTheme="minorEastAsia" w:cstheme="minorBidi"/>
                <w:kern w:val="2"/>
                <w:sz w:val="18"/>
                <w:szCs w:val="20"/>
                <w:lang w:val="en-US" w:eastAsia="zh-CN" w:bidi="ar-SA"/>
              </w:rPr>
              <w:t>2002, 105-116.</w:t>
            </w:r>
          </w:p>
          <w:p>
            <w:pPr>
              <w:pStyle w:val="4"/>
              <w:keepNext w:val="0"/>
              <w:keepLines w:val="0"/>
              <w:widowControl/>
              <w:suppressLineNumbers w:val="0"/>
              <w:spacing w:before="0" w:beforeAutospacing="0" w:after="0" w:afterAutospacing="0"/>
              <w:ind w:left="0" w:right="0"/>
              <w:jc w:val="left"/>
              <w:rPr>
                <w:rFonts w:hint="eastAsia" w:cstheme="minorBidi"/>
                <w:kern w:val="2"/>
                <w:sz w:val="18"/>
                <w:szCs w:val="20"/>
                <w:lang w:val="en-US" w:eastAsia="zh-Hans" w:bidi="ar-SA"/>
              </w:rPr>
            </w:pPr>
            <w:r>
              <w:rPr>
                <w:rFonts w:hint="default" w:cstheme="minorBidi"/>
                <w:kern w:val="2"/>
                <w:sz w:val="18"/>
                <w:szCs w:val="20"/>
                <w:lang w:eastAsia="zh-Hans" w:bidi="ar-SA"/>
              </w:rPr>
              <w:t>[17]</w:t>
            </w:r>
            <w:r>
              <w:rPr>
                <w:rFonts w:hint="eastAsia" w:cstheme="minorBidi"/>
                <w:kern w:val="2"/>
                <w:sz w:val="18"/>
                <w:szCs w:val="20"/>
                <w:lang w:val="en-US" w:eastAsia="zh-Hans" w:bidi="ar-SA"/>
              </w:rPr>
              <w:t>黄建涛，黄颖，“农村少儿保险发展的困境、机遇及建议——以福建平潭屿头乡为例</w:t>
            </w:r>
            <w:r>
              <w:rPr>
                <w:rFonts w:hint="default" w:cstheme="minorBidi"/>
                <w:kern w:val="2"/>
                <w:sz w:val="18"/>
                <w:szCs w:val="20"/>
                <w:lang w:eastAsia="zh-Hans" w:bidi="ar-SA"/>
              </w:rPr>
              <w:t>”</w:t>
            </w:r>
            <w:r>
              <w:rPr>
                <w:rFonts w:hint="eastAsia" w:cstheme="minorBidi"/>
                <w:kern w:val="2"/>
                <w:sz w:val="18"/>
                <w:szCs w:val="20"/>
                <w:lang w:eastAsia="zh-Hans" w:bidi="ar-SA"/>
              </w:rPr>
              <w:t>，《</w:t>
            </w:r>
            <w:r>
              <w:rPr>
                <w:rFonts w:hint="eastAsia" w:cstheme="minorBidi"/>
                <w:kern w:val="2"/>
                <w:sz w:val="18"/>
                <w:szCs w:val="20"/>
                <w:lang w:val="en-US" w:eastAsia="zh-Hans" w:bidi="ar-SA"/>
              </w:rPr>
              <w:t>福建金融</w:t>
            </w:r>
            <w:r>
              <w:rPr>
                <w:rFonts w:hint="eastAsia" w:cstheme="minorBidi"/>
                <w:kern w:val="2"/>
                <w:sz w:val="18"/>
                <w:szCs w:val="20"/>
                <w:lang w:eastAsia="zh-Hans" w:bidi="ar-SA"/>
              </w:rPr>
              <w:t>》，</w:t>
            </w:r>
            <w:r>
              <w:rPr>
                <w:rFonts w:hint="default" w:cstheme="minorBidi"/>
                <w:kern w:val="2"/>
                <w:sz w:val="18"/>
                <w:szCs w:val="20"/>
                <w:lang w:eastAsia="zh-Hans" w:bidi="ar-SA"/>
              </w:rPr>
              <w:t>2016</w:t>
            </w:r>
            <w:r>
              <w:rPr>
                <w:rFonts w:hint="eastAsia" w:cstheme="minorBidi"/>
                <w:kern w:val="2"/>
                <w:sz w:val="18"/>
                <w:szCs w:val="20"/>
                <w:lang w:val="en-US" w:eastAsia="zh-Hans" w:bidi="ar-SA"/>
              </w:rPr>
              <w:t>年第</w:t>
            </w:r>
            <w:r>
              <w:rPr>
                <w:rFonts w:hint="default" w:cstheme="minorBidi"/>
                <w:kern w:val="2"/>
                <w:sz w:val="18"/>
                <w:szCs w:val="20"/>
                <w:lang w:eastAsia="zh-Hans" w:bidi="ar-SA"/>
              </w:rPr>
              <w:t>4</w:t>
            </w:r>
            <w:r>
              <w:rPr>
                <w:rFonts w:hint="eastAsia" w:cstheme="minorBidi"/>
                <w:kern w:val="2"/>
                <w:sz w:val="18"/>
                <w:szCs w:val="20"/>
                <w:lang w:val="en-US" w:eastAsia="zh-Hans" w:bidi="ar-SA"/>
              </w:rPr>
              <w:t>期，</w:t>
            </w:r>
            <w:r>
              <w:rPr>
                <w:rFonts w:hint="default" w:cstheme="minorBidi"/>
                <w:kern w:val="2"/>
                <w:sz w:val="18"/>
                <w:szCs w:val="20"/>
                <w:lang w:eastAsia="zh-Hans" w:bidi="ar-SA"/>
              </w:rPr>
              <w:t>50</w:t>
            </w:r>
            <w:r>
              <w:rPr>
                <w:rFonts w:hint="eastAsia" w:cstheme="minorBidi"/>
                <w:kern w:val="2"/>
                <w:sz w:val="18"/>
                <w:szCs w:val="20"/>
                <w:lang w:val="en-US" w:eastAsia="zh-Hans" w:bidi="ar-SA"/>
              </w:rPr>
              <w:t>页</w:t>
            </w:r>
            <w:r>
              <w:rPr>
                <w:rFonts w:hint="default" w:cstheme="minorBidi"/>
                <w:kern w:val="2"/>
                <w:sz w:val="18"/>
                <w:szCs w:val="20"/>
                <w:lang w:eastAsia="zh-Hans" w:bidi="ar-SA"/>
              </w:rPr>
              <w:t>~53</w:t>
            </w:r>
            <w:r>
              <w:rPr>
                <w:rFonts w:hint="eastAsia" w:cstheme="minorBidi"/>
                <w:kern w:val="2"/>
                <w:sz w:val="18"/>
                <w:szCs w:val="20"/>
                <w:lang w:val="en-US" w:eastAsia="zh-Hans" w:bidi="ar-SA"/>
              </w:rPr>
              <w:t>页。</w:t>
            </w:r>
          </w:p>
          <w:p>
            <w:pPr>
              <w:pStyle w:val="4"/>
              <w:keepNext w:val="0"/>
              <w:keepLines w:val="0"/>
              <w:widowControl/>
              <w:suppressLineNumbers w:val="0"/>
              <w:spacing w:before="0" w:beforeAutospacing="0" w:after="0" w:afterAutospacing="0"/>
              <w:ind w:left="0" w:right="0"/>
              <w:jc w:val="left"/>
              <w:rPr>
                <w:rFonts w:ascii="宋体" w:hAnsi="宋体" w:eastAsia="宋体"/>
                <w:sz w:val="24"/>
                <w:szCs w:val="24"/>
              </w:rPr>
            </w:pPr>
            <w:r>
              <w:rPr>
                <w:rFonts w:hint="default" w:cstheme="minorBidi"/>
                <w:kern w:val="2"/>
                <w:sz w:val="18"/>
                <w:szCs w:val="20"/>
                <w:lang w:eastAsia="zh-Hans" w:bidi="ar-SA"/>
              </w:rPr>
              <w:t>[18]</w:t>
            </w:r>
            <w:r>
              <w:rPr>
                <w:rFonts w:hint="eastAsia" w:cstheme="minorBidi"/>
                <w:kern w:val="2"/>
                <w:sz w:val="18"/>
                <w:szCs w:val="20"/>
                <w:lang w:val="en-US" w:eastAsia="zh-Hans" w:bidi="ar-SA"/>
              </w:rPr>
              <w:t>司语琳，赵婧，“社会医疗保险对少儿家庭医疗负担的影响研究”，《社会保障研究》，</w:t>
            </w:r>
            <w:r>
              <w:rPr>
                <w:rFonts w:hint="default" w:cstheme="minorBidi"/>
                <w:kern w:val="2"/>
                <w:sz w:val="18"/>
                <w:szCs w:val="20"/>
                <w:lang w:eastAsia="zh-Hans" w:bidi="ar-SA"/>
              </w:rPr>
              <w:t>2018</w:t>
            </w:r>
            <w:r>
              <w:rPr>
                <w:rFonts w:hint="eastAsia" w:cstheme="minorBidi"/>
                <w:kern w:val="2"/>
                <w:sz w:val="18"/>
                <w:szCs w:val="20"/>
                <w:lang w:val="en-US" w:eastAsia="zh-Hans" w:bidi="ar-SA"/>
              </w:rPr>
              <w:t>年第</w:t>
            </w:r>
            <w:r>
              <w:rPr>
                <w:rFonts w:hint="default" w:cstheme="minorBidi"/>
                <w:kern w:val="2"/>
                <w:sz w:val="18"/>
                <w:szCs w:val="20"/>
                <w:lang w:eastAsia="zh-Hans" w:bidi="ar-SA"/>
              </w:rPr>
              <w:t>3</w:t>
            </w:r>
            <w:r>
              <w:rPr>
                <w:rFonts w:hint="eastAsia" w:cstheme="minorBidi"/>
                <w:kern w:val="2"/>
                <w:sz w:val="18"/>
                <w:szCs w:val="20"/>
                <w:lang w:val="en-US" w:eastAsia="zh-Hans" w:bidi="ar-SA"/>
              </w:rPr>
              <w:t>期，</w:t>
            </w:r>
            <w:r>
              <w:rPr>
                <w:rFonts w:hint="default" w:cstheme="minorBidi"/>
                <w:kern w:val="2"/>
                <w:sz w:val="18"/>
                <w:szCs w:val="20"/>
                <w:lang w:eastAsia="zh-Hans" w:bidi="ar-SA"/>
              </w:rPr>
              <w:t>40</w:t>
            </w:r>
            <w:r>
              <w:rPr>
                <w:rFonts w:hint="eastAsia" w:cstheme="minorBidi"/>
                <w:kern w:val="2"/>
                <w:sz w:val="18"/>
                <w:szCs w:val="20"/>
                <w:lang w:val="en-US" w:eastAsia="zh-Hans" w:bidi="ar-SA"/>
              </w:rPr>
              <w:t>页</w:t>
            </w:r>
            <w:r>
              <w:rPr>
                <w:rFonts w:hint="default" w:cstheme="minorBidi"/>
                <w:kern w:val="2"/>
                <w:sz w:val="18"/>
                <w:szCs w:val="20"/>
                <w:lang w:eastAsia="zh-Hans" w:bidi="ar-SA"/>
              </w:rPr>
              <w:t>~49</w:t>
            </w:r>
            <w:r>
              <w:rPr>
                <w:rFonts w:hint="eastAsia" w:cstheme="minorBidi"/>
                <w:kern w:val="2"/>
                <w:sz w:val="18"/>
                <w:szCs w:val="20"/>
                <w:lang w:val="en-US" w:eastAsia="zh-Hans" w:bidi="ar-SA"/>
              </w:rPr>
              <w:t>页。</w:t>
            </w:r>
          </w:p>
        </w:tc>
      </w:tr>
    </w:tbl>
    <w:p>
      <w:pPr>
        <w:rPr>
          <w:rFonts w:ascii="宋体" w:hAnsi="宋体" w:eastAsia="宋体"/>
          <w:sz w:val="32"/>
          <w:szCs w:val="32"/>
        </w:rPr>
      </w:pP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3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3606" w:hRule="atLeast"/>
        </w:trPr>
        <w:tc>
          <w:tcPr>
            <w:tcW w:w="9344" w:type="dxa"/>
          </w:tcPr>
          <w:p>
            <w:pPr>
              <w:rPr>
                <w:rFonts w:ascii="宋体" w:hAnsi="宋体" w:eastAsia="宋体"/>
                <w:color w:val="FF0000"/>
                <w:sz w:val="24"/>
                <w:szCs w:val="24"/>
              </w:rPr>
            </w:pPr>
            <w:r>
              <w:rPr>
                <w:rFonts w:ascii="宋体" w:hAnsi="宋体" w:eastAsia="宋体"/>
                <w:sz w:val="24"/>
                <w:szCs w:val="24"/>
              </w:rPr>
              <w:t>5.</w:t>
            </w:r>
            <w:r>
              <w:rPr>
                <w:rFonts w:hint="eastAsia" w:ascii="宋体" w:hAnsi="宋体" w:eastAsia="宋体"/>
                <w:sz w:val="24"/>
                <w:szCs w:val="24"/>
              </w:rPr>
              <w:t>论文提纲</w:t>
            </w:r>
            <w:r>
              <w:rPr>
                <w:rFonts w:hint="eastAsia" w:ascii="宋体" w:hAnsi="宋体" w:eastAsia="宋体"/>
                <w:color w:val="FF0000"/>
                <w:sz w:val="24"/>
                <w:szCs w:val="24"/>
              </w:rPr>
              <w:t>（写到二级标题）</w:t>
            </w:r>
          </w:p>
          <w:p>
            <w:pPr>
              <w:rPr>
                <w:rFonts w:ascii="宋体" w:hAnsi="宋体" w:eastAsia="宋体"/>
                <w:color w:val="FF0000"/>
                <w:sz w:val="24"/>
                <w:szCs w:val="24"/>
              </w:rPr>
            </w:pPr>
          </w:p>
          <w:p>
            <w:pPr>
              <w:rPr>
                <w:rFonts w:hint="eastAsia" w:ascii="宋体" w:hAnsi="宋体" w:eastAsia="宋体"/>
                <w:sz w:val="24"/>
                <w:szCs w:val="24"/>
              </w:rPr>
            </w:pPr>
            <w:r>
              <w:rPr>
                <w:rFonts w:hint="eastAsia" w:ascii="宋体" w:hAnsi="宋体" w:eastAsia="宋体"/>
                <w:sz w:val="24"/>
                <w:szCs w:val="24"/>
              </w:rPr>
              <w:t xml:space="preserve">题 </w:t>
            </w:r>
            <w:r>
              <w:rPr>
                <w:rFonts w:ascii="宋体" w:hAnsi="宋体" w:eastAsia="宋体"/>
                <w:sz w:val="24"/>
                <w:szCs w:val="24"/>
              </w:rPr>
              <w:t xml:space="preserve"> </w:t>
            </w:r>
            <w:r>
              <w:rPr>
                <w:rFonts w:hint="eastAsia" w:ascii="宋体" w:hAnsi="宋体" w:eastAsia="宋体"/>
                <w:sz w:val="24"/>
                <w:szCs w:val="24"/>
              </w:rPr>
              <w:t>目：</w:t>
            </w:r>
            <w:r>
              <w:rPr>
                <w:rFonts w:hint="eastAsia" w:ascii="宋体" w:hAnsi="宋体" w:eastAsia="宋体"/>
                <w:sz w:val="24"/>
                <w:szCs w:val="24"/>
                <w:lang w:val="en-US" w:eastAsia="zh-Hans"/>
              </w:rPr>
              <w:t>互联网使用情况对家庭少儿商业医疗保险参保行为的影响研究</w:t>
            </w:r>
          </w:p>
          <w:p>
            <w:pPr>
              <w:rPr>
                <w:rFonts w:ascii="宋体" w:hAnsi="宋体" w:eastAsia="宋体"/>
                <w:sz w:val="24"/>
                <w:szCs w:val="24"/>
              </w:rPr>
            </w:pPr>
            <w:r>
              <w:rPr>
                <w:rFonts w:hint="eastAsia" w:ascii="宋体" w:hAnsi="宋体" w:eastAsia="宋体"/>
                <w:sz w:val="24"/>
                <w:szCs w:val="24"/>
              </w:rPr>
              <w:t>主题词：</w:t>
            </w:r>
            <w:r>
              <w:rPr>
                <w:rFonts w:hint="eastAsia" w:ascii="宋体" w:hAnsi="宋体" w:eastAsia="宋体"/>
                <w:sz w:val="24"/>
                <w:szCs w:val="24"/>
                <w:lang w:val="en-US" w:eastAsia="zh-Hans"/>
              </w:rPr>
              <w:t>互联网</w:t>
            </w:r>
            <w:r>
              <w:rPr>
                <w:rFonts w:hint="default" w:ascii="宋体" w:hAnsi="宋体" w:eastAsia="宋体"/>
                <w:sz w:val="24"/>
                <w:szCs w:val="24"/>
                <w:lang w:eastAsia="zh-Hans"/>
              </w:rPr>
              <w:t xml:space="preserve"> </w:t>
            </w:r>
            <w:r>
              <w:rPr>
                <w:rFonts w:hint="eastAsia" w:ascii="宋体" w:hAnsi="宋体" w:eastAsia="宋体"/>
                <w:sz w:val="24"/>
                <w:szCs w:val="24"/>
                <w:lang w:val="en-US" w:eastAsia="zh-Hans"/>
              </w:rPr>
              <w:t>少儿</w:t>
            </w:r>
            <w:r>
              <w:rPr>
                <w:rFonts w:hint="default" w:ascii="宋体" w:hAnsi="宋体" w:eastAsia="宋体"/>
                <w:sz w:val="24"/>
                <w:szCs w:val="24"/>
                <w:lang w:eastAsia="zh-Hans"/>
              </w:rPr>
              <w:t xml:space="preserve"> </w:t>
            </w:r>
            <w:r>
              <w:rPr>
                <w:rFonts w:hint="eastAsia" w:ascii="宋体" w:hAnsi="宋体" w:eastAsia="宋体"/>
                <w:sz w:val="24"/>
                <w:szCs w:val="24"/>
                <w:lang w:val="en-US" w:eastAsia="zh-Hans"/>
              </w:rPr>
              <w:t>医疗保险</w:t>
            </w:r>
            <w:r>
              <w:rPr>
                <w:rFonts w:hint="default" w:ascii="宋体" w:hAnsi="宋体" w:eastAsia="宋体"/>
                <w:sz w:val="24"/>
                <w:szCs w:val="24"/>
                <w:lang w:eastAsia="zh-Hans"/>
              </w:rPr>
              <w:t xml:space="preserve"> </w:t>
            </w:r>
            <w:r>
              <w:rPr>
                <w:rFonts w:hint="eastAsia" w:ascii="宋体" w:hAnsi="宋体" w:eastAsia="宋体"/>
                <w:sz w:val="24"/>
                <w:szCs w:val="24"/>
                <w:lang w:val="en-US" w:eastAsia="zh-Hans"/>
              </w:rPr>
              <w:t>商业医保</w:t>
            </w:r>
          </w:p>
          <w:p>
            <w:pPr>
              <w:rPr>
                <w:rFonts w:ascii="宋体" w:hAnsi="宋体" w:eastAsia="宋体"/>
                <w:sz w:val="24"/>
                <w:szCs w:val="24"/>
              </w:rPr>
            </w:pPr>
          </w:p>
          <w:p>
            <w:pPr>
              <w:rPr>
                <w:rFonts w:ascii="宋体" w:hAnsi="宋体" w:eastAsia="宋体"/>
                <w:sz w:val="24"/>
                <w:szCs w:val="24"/>
              </w:rPr>
            </w:pPr>
            <w:r>
              <w:rPr>
                <w:rFonts w:hint="eastAsia" w:ascii="宋体" w:hAnsi="宋体" w:eastAsia="宋体"/>
                <w:sz w:val="24"/>
                <w:szCs w:val="24"/>
                <w:lang w:val="en-US" w:eastAsia="zh-Hans"/>
              </w:rPr>
              <w:t>第一章</w:t>
            </w:r>
            <w:r>
              <w:rPr>
                <w:rFonts w:hint="default" w:ascii="宋体" w:hAnsi="宋体" w:eastAsia="宋体"/>
                <w:sz w:val="24"/>
                <w:szCs w:val="24"/>
                <w:lang w:eastAsia="zh-Hans"/>
              </w:rPr>
              <w:t xml:space="preserve"> </w:t>
            </w:r>
            <w:r>
              <w:rPr>
                <w:rFonts w:hint="eastAsia" w:ascii="宋体" w:hAnsi="宋体" w:eastAsia="宋体"/>
                <w:sz w:val="24"/>
                <w:szCs w:val="24"/>
                <w:lang w:val="en-US" w:eastAsia="zh-Hans"/>
              </w:rPr>
              <w:t>导论</w:t>
            </w:r>
          </w:p>
          <w:p>
            <w:pPr>
              <w:rPr>
                <w:rFonts w:hint="eastAsia" w:ascii="宋体" w:hAnsi="宋体" w:eastAsia="宋体"/>
                <w:sz w:val="24"/>
                <w:szCs w:val="24"/>
                <w:lang w:val="en-US" w:eastAsia="zh-Hans"/>
              </w:rPr>
            </w:pPr>
            <w:r>
              <w:rPr>
                <w:rFonts w:ascii="宋体" w:hAnsi="宋体" w:eastAsia="宋体"/>
                <w:sz w:val="24"/>
                <w:szCs w:val="24"/>
              </w:rPr>
              <w:t xml:space="preserve">   1.1 </w:t>
            </w:r>
            <w:r>
              <w:rPr>
                <w:rFonts w:hint="eastAsia" w:ascii="宋体" w:hAnsi="宋体" w:eastAsia="宋体"/>
                <w:sz w:val="24"/>
                <w:szCs w:val="24"/>
                <w:lang w:val="en-US" w:eastAsia="zh-Hans"/>
              </w:rPr>
              <w:t>研究背景与意义</w:t>
            </w:r>
          </w:p>
          <w:p>
            <w:pPr>
              <w:rPr>
                <w:rFonts w:hint="eastAsia" w:ascii="宋体" w:hAnsi="宋体" w:eastAsia="宋体"/>
                <w:sz w:val="24"/>
                <w:szCs w:val="24"/>
                <w:lang w:val="en-US" w:eastAsia="zh-Hans"/>
              </w:rPr>
            </w:pPr>
            <w:r>
              <w:rPr>
                <w:rFonts w:hint="default" w:ascii="宋体" w:hAnsi="宋体" w:eastAsia="宋体"/>
                <w:sz w:val="24"/>
                <w:szCs w:val="24"/>
                <w:lang w:eastAsia="zh-Hans"/>
              </w:rPr>
              <w:t xml:space="preserve">   1.2 </w:t>
            </w:r>
            <w:r>
              <w:rPr>
                <w:rFonts w:hint="eastAsia" w:ascii="宋体" w:hAnsi="宋体" w:eastAsia="宋体"/>
                <w:sz w:val="24"/>
                <w:szCs w:val="24"/>
                <w:lang w:val="en-US" w:eastAsia="zh-Hans"/>
              </w:rPr>
              <w:t>研究思路与方法</w:t>
            </w:r>
          </w:p>
          <w:p>
            <w:pPr>
              <w:rPr>
                <w:rFonts w:hint="eastAsia" w:ascii="宋体" w:hAnsi="宋体" w:eastAsia="宋体"/>
                <w:sz w:val="24"/>
                <w:szCs w:val="24"/>
                <w:lang w:val="en-US" w:eastAsia="zh-Hans"/>
              </w:rPr>
            </w:pPr>
            <w:r>
              <w:rPr>
                <w:rFonts w:hint="default" w:ascii="宋体" w:hAnsi="宋体" w:eastAsia="宋体"/>
                <w:sz w:val="24"/>
                <w:szCs w:val="24"/>
                <w:lang w:eastAsia="zh-Hans"/>
              </w:rPr>
              <w:t xml:space="preserve">   1.3 </w:t>
            </w:r>
            <w:r>
              <w:rPr>
                <w:rFonts w:hint="eastAsia" w:ascii="宋体" w:hAnsi="宋体" w:eastAsia="宋体"/>
                <w:sz w:val="24"/>
                <w:szCs w:val="24"/>
                <w:lang w:val="en-US" w:eastAsia="zh-Hans"/>
              </w:rPr>
              <w:t>研究创新与局限</w:t>
            </w:r>
          </w:p>
          <w:p>
            <w:pPr>
              <w:numPr>
                <w:ilvl w:val="0"/>
                <w:numId w:val="1"/>
              </w:numPr>
              <w:rPr>
                <w:rFonts w:hint="eastAsia" w:ascii="宋体" w:hAnsi="宋体" w:eastAsia="宋体"/>
                <w:sz w:val="24"/>
                <w:szCs w:val="24"/>
                <w:lang w:val="en-US" w:eastAsia="zh-Hans"/>
              </w:rPr>
            </w:pPr>
            <w:r>
              <w:rPr>
                <w:rFonts w:hint="eastAsia" w:ascii="宋体" w:hAnsi="宋体" w:eastAsia="宋体"/>
                <w:sz w:val="24"/>
                <w:szCs w:val="24"/>
                <w:lang w:val="en-US" w:eastAsia="zh-Hans"/>
              </w:rPr>
              <w:t>文献综述</w:t>
            </w:r>
          </w:p>
          <w:p>
            <w:pPr>
              <w:numPr>
                <w:ilvl w:val="0"/>
                <w:numId w:val="0"/>
              </w:numPr>
              <w:rPr>
                <w:rFonts w:hint="eastAsia" w:ascii="宋体" w:hAnsi="宋体" w:eastAsia="宋体"/>
                <w:sz w:val="24"/>
                <w:szCs w:val="24"/>
                <w:lang w:val="en-US" w:eastAsia="zh-Hans"/>
              </w:rPr>
            </w:pPr>
            <w:r>
              <w:rPr>
                <w:rFonts w:hint="default" w:ascii="宋体" w:hAnsi="宋体" w:eastAsia="宋体"/>
                <w:sz w:val="24"/>
                <w:szCs w:val="24"/>
                <w:lang w:eastAsia="zh-Hans"/>
              </w:rPr>
              <w:t xml:space="preserve">   2.1 </w:t>
            </w:r>
            <w:r>
              <w:rPr>
                <w:rFonts w:hint="eastAsia" w:ascii="宋体" w:hAnsi="宋体" w:eastAsia="宋体"/>
                <w:sz w:val="24"/>
                <w:szCs w:val="24"/>
                <w:lang w:val="en-US" w:eastAsia="zh-Hans"/>
              </w:rPr>
              <w:t>传统因素对商业保险参保的影响</w:t>
            </w:r>
          </w:p>
          <w:p>
            <w:pPr>
              <w:numPr>
                <w:ilvl w:val="0"/>
                <w:numId w:val="0"/>
              </w:numPr>
              <w:rPr>
                <w:rFonts w:hint="eastAsia" w:ascii="宋体" w:hAnsi="宋体" w:eastAsia="宋体"/>
                <w:sz w:val="24"/>
                <w:szCs w:val="24"/>
                <w:lang w:val="en-US" w:eastAsia="zh-Hans"/>
              </w:rPr>
            </w:pPr>
            <w:r>
              <w:rPr>
                <w:rFonts w:hint="default" w:ascii="宋体" w:hAnsi="宋体" w:eastAsia="宋体"/>
                <w:sz w:val="24"/>
                <w:szCs w:val="24"/>
                <w:lang w:eastAsia="zh-Hans"/>
              </w:rPr>
              <w:t xml:space="preserve">   2.2 </w:t>
            </w:r>
            <w:r>
              <w:rPr>
                <w:rFonts w:hint="eastAsia" w:ascii="宋体" w:hAnsi="宋体" w:eastAsia="宋体"/>
                <w:sz w:val="24"/>
                <w:szCs w:val="24"/>
                <w:lang w:val="en-US" w:eastAsia="zh-Hans"/>
              </w:rPr>
              <w:t>互联网因素对商业保险参保的影响</w:t>
            </w:r>
          </w:p>
          <w:p>
            <w:pPr>
              <w:numPr>
                <w:ilvl w:val="0"/>
                <w:numId w:val="0"/>
              </w:numPr>
              <w:rPr>
                <w:rFonts w:hint="eastAsia" w:ascii="宋体" w:hAnsi="宋体" w:eastAsia="宋体"/>
                <w:sz w:val="24"/>
                <w:szCs w:val="24"/>
                <w:lang w:val="en-US" w:eastAsia="zh-Hans"/>
              </w:rPr>
            </w:pPr>
            <w:r>
              <w:rPr>
                <w:rFonts w:hint="default" w:ascii="宋体" w:hAnsi="宋体" w:eastAsia="宋体"/>
                <w:sz w:val="24"/>
                <w:szCs w:val="24"/>
                <w:lang w:eastAsia="zh-Hans"/>
              </w:rPr>
              <w:t xml:space="preserve">   2.3 </w:t>
            </w:r>
            <w:r>
              <w:rPr>
                <w:rFonts w:hint="eastAsia" w:ascii="宋体" w:hAnsi="宋体" w:eastAsia="宋体"/>
                <w:sz w:val="24"/>
                <w:szCs w:val="24"/>
                <w:lang w:val="en-US" w:eastAsia="zh-Hans"/>
              </w:rPr>
              <w:t>少儿商业医疗保险的研究</w:t>
            </w:r>
          </w:p>
          <w:p>
            <w:pPr>
              <w:numPr>
                <w:ilvl w:val="0"/>
                <w:numId w:val="0"/>
              </w:numPr>
              <w:rPr>
                <w:rFonts w:hint="eastAsia" w:ascii="宋体" w:hAnsi="宋体" w:eastAsia="宋体"/>
                <w:sz w:val="24"/>
                <w:szCs w:val="24"/>
                <w:lang w:eastAsia="zh-Hans"/>
              </w:rPr>
            </w:pPr>
            <w:r>
              <w:rPr>
                <w:rFonts w:hint="default" w:ascii="宋体" w:hAnsi="宋体" w:eastAsia="宋体"/>
                <w:sz w:val="24"/>
                <w:szCs w:val="24"/>
                <w:lang w:eastAsia="zh-Hans"/>
              </w:rPr>
              <w:t xml:space="preserve">   2.4 </w:t>
            </w:r>
            <w:r>
              <w:rPr>
                <w:rFonts w:hint="eastAsia" w:ascii="宋体" w:hAnsi="宋体" w:eastAsia="宋体"/>
                <w:sz w:val="24"/>
                <w:szCs w:val="24"/>
                <w:lang w:val="en-US" w:eastAsia="zh-Hans"/>
              </w:rPr>
              <w:t>文献评述</w:t>
            </w:r>
          </w:p>
          <w:p>
            <w:pPr>
              <w:numPr>
                <w:ilvl w:val="0"/>
                <w:numId w:val="1"/>
              </w:numPr>
              <w:rPr>
                <w:rFonts w:hint="eastAsia" w:ascii="宋体" w:hAnsi="宋体" w:eastAsia="宋体"/>
                <w:sz w:val="24"/>
                <w:szCs w:val="24"/>
                <w:lang w:val="en-US" w:eastAsia="zh-Hans"/>
              </w:rPr>
            </w:pPr>
            <w:r>
              <w:rPr>
                <w:rFonts w:hint="eastAsia" w:ascii="宋体" w:hAnsi="宋体" w:eastAsia="宋体"/>
                <w:sz w:val="24"/>
                <w:szCs w:val="24"/>
                <w:lang w:val="en-US" w:eastAsia="zh-Hans"/>
              </w:rPr>
              <w:t>理论分析与研究假设</w:t>
            </w:r>
          </w:p>
          <w:p>
            <w:pPr>
              <w:numPr>
                <w:ilvl w:val="0"/>
                <w:numId w:val="0"/>
              </w:numPr>
              <w:rPr>
                <w:rFonts w:hint="eastAsia" w:ascii="宋体" w:hAnsi="宋体" w:eastAsia="宋体"/>
                <w:sz w:val="24"/>
                <w:szCs w:val="24"/>
                <w:lang w:val="en-US" w:eastAsia="zh-Hans"/>
              </w:rPr>
            </w:pPr>
            <w:r>
              <w:rPr>
                <w:rFonts w:hint="default" w:ascii="宋体" w:hAnsi="宋体" w:eastAsia="宋体"/>
                <w:sz w:val="24"/>
                <w:szCs w:val="24"/>
                <w:lang w:eastAsia="zh-Hans"/>
              </w:rPr>
              <w:t xml:space="preserve">   3.1 </w:t>
            </w:r>
            <w:r>
              <w:rPr>
                <w:rFonts w:hint="eastAsia" w:ascii="宋体" w:hAnsi="宋体" w:eastAsia="宋体"/>
                <w:sz w:val="24"/>
                <w:szCs w:val="24"/>
                <w:lang w:val="en-US" w:eastAsia="zh-Hans"/>
              </w:rPr>
              <w:t>保险需求理论</w:t>
            </w:r>
          </w:p>
          <w:p>
            <w:pPr>
              <w:numPr>
                <w:ilvl w:val="0"/>
                <w:numId w:val="0"/>
              </w:numPr>
              <w:rPr>
                <w:rFonts w:hint="eastAsia" w:ascii="宋体" w:hAnsi="宋体" w:eastAsia="宋体"/>
                <w:sz w:val="24"/>
                <w:szCs w:val="24"/>
                <w:lang w:val="en-US" w:eastAsia="zh-Hans"/>
              </w:rPr>
            </w:pPr>
            <w:r>
              <w:rPr>
                <w:rFonts w:hint="default" w:ascii="宋体" w:hAnsi="宋体" w:eastAsia="宋体"/>
                <w:sz w:val="24"/>
                <w:szCs w:val="24"/>
                <w:lang w:eastAsia="zh-Hans"/>
              </w:rPr>
              <w:t xml:space="preserve">   3.2 </w:t>
            </w:r>
            <w:r>
              <w:rPr>
                <w:rFonts w:hint="eastAsia" w:ascii="宋体" w:hAnsi="宋体" w:eastAsia="宋体"/>
                <w:sz w:val="24"/>
                <w:szCs w:val="24"/>
                <w:lang w:val="en-US" w:eastAsia="zh-Hans"/>
              </w:rPr>
              <w:t>少儿保险理论</w:t>
            </w:r>
          </w:p>
          <w:p>
            <w:pPr>
              <w:numPr>
                <w:ilvl w:val="0"/>
                <w:numId w:val="0"/>
              </w:numPr>
              <w:rPr>
                <w:rFonts w:hint="eastAsia" w:ascii="宋体" w:hAnsi="宋体" w:eastAsia="宋体"/>
                <w:sz w:val="24"/>
                <w:szCs w:val="24"/>
                <w:lang w:val="en-US" w:eastAsia="zh-Hans"/>
              </w:rPr>
            </w:pPr>
            <w:r>
              <w:rPr>
                <w:rFonts w:hint="default" w:ascii="宋体" w:hAnsi="宋体" w:eastAsia="宋体"/>
                <w:sz w:val="24"/>
                <w:szCs w:val="24"/>
                <w:lang w:eastAsia="zh-Hans"/>
              </w:rPr>
              <w:t xml:space="preserve">   3.3 </w:t>
            </w:r>
            <w:r>
              <w:rPr>
                <w:rFonts w:hint="eastAsia" w:ascii="宋体" w:hAnsi="宋体" w:eastAsia="宋体"/>
                <w:sz w:val="24"/>
                <w:szCs w:val="24"/>
                <w:lang w:val="en-US" w:eastAsia="zh-Hans"/>
              </w:rPr>
              <w:t>影响机制分析与假说</w:t>
            </w:r>
          </w:p>
          <w:p>
            <w:pPr>
              <w:numPr>
                <w:ilvl w:val="0"/>
                <w:numId w:val="0"/>
              </w:numPr>
              <w:rPr>
                <w:rFonts w:hint="eastAsia" w:ascii="宋体" w:hAnsi="宋体" w:eastAsia="宋体"/>
                <w:sz w:val="24"/>
                <w:szCs w:val="24"/>
                <w:lang w:val="en-US" w:eastAsia="zh-Hans"/>
              </w:rPr>
            </w:pPr>
            <w:r>
              <w:rPr>
                <w:rFonts w:hint="eastAsia" w:ascii="宋体" w:hAnsi="宋体" w:eastAsia="宋体"/>
                <w:sz w:val="24"/>
                <w:szCs w:val="24"/>
                <w:lang w:val="en-US" w:eastAsia="zh-Hans"/>
              </w:rPr>
              <w:t>第三章</w:t>
            </w:r>
            <w:r>
              <w:rPr>
                <w:rFonts w:hint="default" w:ascii="宋体" w:hAnsi="宋体" w:eastAsia="宋体"/>
                <w:sz w:val="24"/>
                <w:szCs w:val="24"/>
                <w:lang w:eastAsia="zh-Hans"/>
              </w:rPr>
              <w:t xml:space="preserve"> </w:t>
            </w:r>
            <w:r>
              <w:rPr>
                <w:rFonts w:hint="eastAsia" w:ascii="宋体" w:hAnsi="宋体" w:eastAsia="宋体"/>
                <w:sz w:val="24"/>
                <w:szCs w:val="24"/>
                <w:lang w:val="en-US" w:eastAsia="zh-Hans"/>
              </w:rPr>
              <w:t>样本数据说明与研究设计</w:t>
            </w:r>
          </w:p>
          <w:p>
            <w:pPr>
              <w:numPr>
                <w:ilvl w:val="0"/>
                <w:numId w:val="0"/>
              </w:numPr>
              <w:rPr>
                <w:rFonts w:hint="eastAsia" w:ascii="宋体" w:hAnsi="宋体" w:eastAsia="宋体"/>
                <w:sz w:val="24"/>
                <w:szCs w:val="24"/>
                <w:lang w:val="en-US" w:eastAsia="zh-Hans"/>
              </w:rPr>
            </w:pPr>
            <w:r>
              <w:rPr>
                <w:rFonts w:hint="default" w:ascii="宋体" w:hAnsi="宋体" w:eastAsia="宋体"/>
                <w:sz w:val="24"/>
                <w:szCs w:val="24"/>
                <w:lang w:eastAsia="zh-Hans"/>
              </w:rPr>
              <w:t xml:space="preserve">   3.1 </w:t>
            </w:r>
            <w:r>
              <w:rPr>
                <w:rFonts w:hint="eastAsia" w:ascii="宋体" w:hAnsi="宋体" w:eastAsia="宋体"/>
                <w:sz w:val="24"/>
                <w:szCs w:val="24"/>
                <w:lang w:val="en-US" w:eastAsia="zh-Hans"/>
              </w:rPr>
              <w:t>样本选取与数据说明</w:t>
            </w:r>
          </w:p>
          <w:p>
            <w:pPr>
              <w:numPr>
                <w:ilvl w:val="0"/>
                <w:numId w:val="0"/>
              </w:numPr>
              <w:rPr>
                <w:rFonts w:hint="eastAsia" w:ascii="宋体" w:hAnsi="宋体" w:eastAsia="宋体"/>
                <w:sz w:val="24"/>
                <w:szCs w:val="24"/>
                <w:lang w:val="en-US" w:eastAsia="zh-Hans"/>
              </w:rPr>
            </w:pPr>
            <w:r>
              <w:rPr>
                <w:rFonts w:hint="default" w:ascii="宋体" w:hAnsi="宋体" w:eastAsia="宋体"/>
                <w:sz w:val="24"/>
                <w:szCs w:val="24"/>
                <w:lang w:eastAsia="zh-Hans"/>
              </w:rPr>
              <w:t xml:space="preserve">   3.2 </w:t>
            </w:r>
            <w:r>
              <w:rPr>
                <w:rFonts w:hint="eastAsia" w:ascii="宋体" w:hAnsi="宋体" w:eastAsia="宋体"/>
                <w:sz w:val="24"/>
                <w:szCs w:val="24"/>
                <w:lang w:val="en-US" w:eastAsia="zh-Hans"/>
              </w:rPr>
              <w:t>变量选取与描述性统计</w:t>
            </w:r>
            <w:bookmarkStart w:id="1" w:name="_GoBack"/>
            <w:bookmarkEnd w:id="1"/>
          </w:p>
          <w:p>
            <w:pPr>
              <w:numPr>
                <w:ilvl w:val="0"/>
                <w:numId w:val="0"/>
              </w:numPr>
              <w:rPr>
                <w:rFonts w:hint="eastAsia" w:ascii="宋体" w:hAnsi="宋体" w:eastAsia="宋体"/>
                <w:sz w:val="24"/>
                <w:szCs w:val="24"/>
                <w:lang w:eastAsia="zh-Hans"/>
              </w:rPr>
            </w:pPr>
            <w:r>
              <w:rPr>
                <w:rFonts w:hint="default" w:ascii="宋体" w:hAnsi="宋体" w:eastAsia="宋体"/>
                <w:sz w:val="24"/>
                <w:szCs w:val="24"/>
                <w:lang w:eastAsia="zh-Hans"/>
              </w:rPr>
              <w:t xml:space="preserve">   3.3 </w:t>
            </w:r>
            <w:r>
              <w:rPr>
                <w:rFonts w:hint="eastAsia" w:ascii="宋体" w:hAnsi="宋体" w:eastAsia="宋体"/>
                <w:sz w:val="24"/>
                <w:szCs w:val="24"/>
                <w:lang w:val="en-US" w:eastAsia="zh-Hans"/>
              </w:rPr>
              <w:t>实证模型设定</w:t>
            </w:r>
          </w:p>
          <w:p>
            <w:pPr>
              <w:numPr>
                <w:ilvl w:val="0"/>
                <w:numId w:val="0"/>
              </w:numPr>
              <w:rPr>
                <w:rFonts w:hint="eastAsia" w:ascii="宋体" w:hAnsi="宋体" w:eastAsia="宋体"/>
                <w:sz w:val="24"/>
                <w:szCs w:val="24"/>
                <w:lang w:eastAsia="zh-Hans"/>
              </w:rPr>
            </w:pPr>
            <w:r>
              <w:rPr>
                <w:rFonts w:hint="default" w:ascii="宋体" w:hAnsi="宋体" w:eastAsia="宋体"/>
                <w:sz w:val="24"/>
                <w:szCs w:val="24"/>
                <w:lang w:eastAsia="zh-Hans"/>
              </w:rPr>
              <w:t xml:space="preserve">   3.3</w:t>
            </w:r>
            <w:r>
              <w:rPr>
                <w:rFonts w:hint="eastAsia" w:ascii="宋体" w:hAnsi="宋体" w:eastAsia="宋体"/>
                <w:sz w:val="24"/>
                <w:szCs w:val="24"/>
                <w:lang w:val="en-US" w:eastAsia="zh-Hans"/>
              </w:rPr>
              <w:t>其他影响因素分析</w:t>
            </w:r>
          </w:p>
          <w:p>
            <w:pPr>
              <w:numPr>
                <w:ilvl w:val="0"/>
                <w:numId w:val="1"/>
              </w:numPr>
              <w:rPr>
                <w:rFonts w:hint="eastAsia" w:ascii="宋体" w:hAnsi="宋体" w:eastAsia="宋体"/>
                <w:sz w:val="24"/>
                <w:szCs w:val="24"/>
                <w:lang w:val="en-US" w:eastAsia="zh-Hans"/>
              </w:rPr>
            </w:pPr>
            <w:r>
              <w:rPr>
                <w:rFonts w:hint="eastAsia" w:ascii="宋体" w:hAnsi="宋体" w:eastAsia="宋体"/>
                <w:sz w:val="24"/>
                <w:szCs w:val="24"/>
                <w:lang w:val="en-US" w:eastAsia="zh-Hans"/>
              </w:rPr>
              <w:t>实证分析</w:t>
            </w:r>
          </w:p>
          <w:p>
            <w:pPr>
              <w:numPr>
                <w:ilvl w:val="0"/>
                <w:numId w:val="0"/>
              </w:numPr>
              <w:rPr>
                <w:rFonts w:hint="eastAsia" w:ascii="宋体" w:hAnsi="宋体" w:eastAsia="宋体"/>
                <w:sz w:val="24"/>
                <w:szCs w:val="24"/>
                <w:lang w:val="en-US" w:eastAsia="zh-Hans"/>
              </w:rPr>
            </w:pPr>
            <w:r>
              <w:rPr>
                <w:rFonts w:hint="default" w:ascii="宋体" w:hAnsi="宋体" w:eastAsia="宋体"/>
                <w:sz w:val="24"/>
                <w:szCs w:val="24"/>
                <w:lang w:eastAsia="zh-Hans"/>
              </w:rPr>
              <w:t xml:space="preserve">   4.</w:t>
            </w:r>
            <w:r>
              <w:rPr>
                <w:rFonts w:hint="default" w:ascii="宋体" w:hAnsi="宋体" w:eastAsia="宋体"/>
                <w:sz w:val="24"/>
                <w:szCs w:val="24"/>
                <w:lang w:eastAsia="zh-Hans"/>
              </w:rPr>
              <w:t>1</w:t>
            </w:r>
            <w:r>
              <w:rPr>
                <w:rFonts w:hint="default" w:ascii="宋体" w:hAnsi="宋体" w:eastAsia="宋体"/>
                <w:sz w:val="24"/>
                <w:szCs w:val="24"/>
                <w:lang w:eastAsia="zh-Hans"/>
              </w:rPr>
              <w:t xml:space="preserve"> </w:t>
            </w:r>
            <w:r>
              <w:rPr>
                <w:rFonts w:hint="eastAsia" w:ascii="宋体" w:hAnsi="宋体" w:eastAsia="宋体"/>
                <w:sz w:val="24"/>
                <w:szCs w:val="24"/>
                <w:lang w:val="en-US" w:eastAsia="zh-Hans"/>
              </w:rPr>
              <w:t>互联网使用对家庭少儿商业医保参保可能性影响</w:t>
            </w:r>
          </w:p>
          <w:p>
            <w:pPr>
              <w:numPr>
                <w:ilvl w:val="0"/>
                <w:numId w:val="0"/>
              </w:numPr>
              <w:rPr>
                <w:rFonts w:hint="eastAsia" w:ascii="宋体" w:hAnsi="宋体" w:eastAsia="宋体"/>
                <w:sz w:val="24"/>
                <w:szCs w:val="24"/>
                <w:lang w:eastAsia="zh-Hans"/>
              </w:rPr>
            </w:pPr>
            <w:r>
              <w:rPr>
                <w:rFonts w:hint="default" w:ascii="宋体" w:hAnsi="宋体" w:eastAsia="宋体"/>
                <w:sz w:val="24"/>
                <w:szCs w:val="24"/>
                <w:lang w:eastAsia="zh-Hans"/>
              </w:rPr>
              <w:t xml:space="preserve">   4.</w:t>
            </w:r>
            <w:r>
              <w:rPr>
                <w:rFonts w:hint="default" w:ascii="宋体" w:hAnsi="宋体" w:eastAsia="宋体"/>
                <w:sz w:val="24"/>
                <w:szCs w:val="24"/>
                <w:lang w:eastAsia="zh-Hans"/>
              </w:rPr>
              <w:t>2</w:t>
            </w:r>
            <w:r>
              <w:rPr>
                <w:rFonts w:hint="default" w:ascii="宋体" w:hAnsi="宋体" w:eastAsia="宋体"/>
                <w:sz w:val="24"/>
                <w:szCs w:val="24"/>
                <w:lang w:eastAsia="zh-Hans"/>
              </w:rPr>
              <w:t xml:space="preserve"> </w:t>
            </w:r>
            <w:r>
              <w:rPr>
                <w:rFonts w:hint="eastAsia" w:ascii="宋体" w:hAnsi="宋体" w:eastAsia="宋体"/>
                <w:sz w:val="24"/>
                <w:szCs w:val="24"/>
                <w:lang w:val="en-US" w:eastAsia="zh-Hans"/>
              </w:rPr>
              <w:t>互联网使用对家庭少儿商业医保参保程度影响</w:t>
            </w:r>
          </w:p>
          <w:p>
            <w:pPr>
              <w:numPr>
                <w:ilvl w:val="0"/>
                <w:numId w:val="0"/>
              </w:numPr>
              <w:rPr>
                <w:rFonts w:hint="eastAsia" w:ascii="宋体" w:hAnsi="宋体" w:eastAsia="宋体"/>
                <w:sz w:val="24"/>
                <w:szCs w:val="24"/>
                <w:lang w:eastAsia="zh-Hans"/>
              </w:rPr>
            </w:pPr>
            <w:r>
              <w:rPr>
                <w:rFonts w:hint="default" w:ascii="宋体" w:hAnsi="宋体" w:eastAsia="宋体"/>
                <w:sz w:val="24"/>
                <w:szCs w:val="24"/>
                <w:lang w:eastAsia="zh-Hans"/>
              </w:rPr>
              <w:t xml:space="preserve">   4.</w:t>
            </w:r>
            <w:r>
              <w:rPr>
                <w:rFonts w:hint="default" w:ascii="宋体" w:hAnsi="宋体" w:eastAsia="宋体"/>
                <w:sz w:val="24"/>
                <w:szCs w:val="24"/>
                <w:lang w:eastAsia="zh-Hans"/>
              </w:rPr>
              <w:t>3</w:t>
            </w:r>
            <w:r>
              <w:rPr>
                <w:rFonts w:hint="default" w:ascii="宋体" w:hAnsi="宋体" w:eastAsia="宋体"/>
                <w:sz w:val="24"/>
                <w:szCs w:val="24"/>
                <w:lang w:eastAsia="zh-Hans"/>
              </w:rPr>
              <w:t xml:space="preserve"> </w:t>
            </w:r>
            <w:r>
              <w:rPr>
                <w:rFonts w:hint="eastAsia" w:ascii="宋体" w:hAnsi="宋体" w:eastAsia="宋体"/>
                <w:sz w:val="24"/>
                <w:szCs w:val="24"/>
                <w:lang w:val="en-US" w:eastAsia="zh-Hans"/>
              </w:rPr>
              <w:t>稳健性检验</w:t>
            </w:r>
          </w:p>
          <w:p>
            <w:pPr>
              <w:numPr>
                <w:ilvl w:val="0"/>
                <w:numId w:val="0"/>
              </w:numPr>
              <w:rPr>
                <w:rFonts w:hint="eastAsia" w:ascii="宋体" w:hAnsi="宋体" w:eastAsia="宋体"/>
                <w:sz w:val="24"/>
                <w:szCs w:val="24"/>
                <w:lang w:val="en-US" w:eastAsia="zh-Hans"/>
              </w:rPr>
            </w:pPr>
            <w:r>
              <w:rPr>
                <w:rFonts w:hint="default" w:ascii="宋体" w:hAnsi="宋体" w:eastAsia="宋体"/>
                <w:sz w:val="24"/>
                <w:szCs w:val="24"/>
                <w:lang w:eastAsia="zh-Hans"/>
              </w:rPr>
              <w:t xml:space="preserve">   4.</w:t>
            </w:r>
            <w:r>
              <w:rPr>
                <w:rFonts w:hint="default" w:ascii="宋体" w:hAnsi="宋体" w:eastAsia="宋体"/>
                <w:sz w:val="24"/>
                <w:szCs w:val="24"/>
                <w:lang w:eastAsia="zh-Hans"/>
              </w:rPr>
              <w:t>4</w:t>
            </w:r>
            <w:r>
              <w:rPr>
                <w:rFonts w:hint="default" w:ascii="宋体" w:hAnsi="宋体" w:eastAsia="宋体"/>
                <w:sz w:val="24"/>
                <w:szCs w:val="24"/>
                <w:lang w:eastAsia="zh-Hans"/>
              </w:rPr>
              <w:t xml:space="preserve"> </w:t>
            </w:r>
            <w:r>
              <w:rPr>
                <w:rFonts w:hint="eastAsia" w:ascii="宋体" w:hAnsi="宋体" w:eastAsia="宋体"/>
                <w:sz w:val="24"/>
                <w:szCs w:val="24"/>
                <w:lang w:val="en-US" w:eastAsia="zh-Hans"/>
              </w:rPr>
              <w:t>异质性分析</w:t>
            </w:r>
          </w:p>
          <w:p>
            <w:pPr>
              <w:numPr>
                <w:ilvl w:val="0"/>
                <w:numId w:val="0"/>
              </w:numPr>
              <w:rPr>
                <w:rFonts w:hint="eastAsia" w:ascii="宋体" w:hAnsi="宋体" w:eastAsia="宋体"/>
                <w:sz w:val="24"/>
                <w:szCs w:val="24"/>
                <w:lang w:eastAsia="zh-Hans"/>
              </w:rPr>
            </w:pPr>
            <w:r>
              <w:rPr>
                <w:rFonts w:hint="default" w:ascii="宋体" w:hAnsi="宋体" w:eastAsia="宋体"/>
                <w:sz w:val="24"/>
                <w:szCs w:val="24"/>
                <w:lang w:eastAsia="zh-Hans"/>
              </w:rPr>
              <w:t xml:space="preserve">   4.</w:t>
            </w:r>
            <w:r>
              <w:rPr>
                <w:rFonts w:hint="default" w:ascii="宋体" w:hAnsi="宋体" w:eastAsia="宋体"/>
                <w:sz w:val="24"/>
                <w:szCs w:val="24"/>
                <w:lang w:eastAsia="zh-Hans"/>
              </w:rPr>
              <w:t>5</w:t>
            </w:r>
            <w:r>
              <w:rPr>
                <w:rFonts w:hint="default" w:ascii="宋体" w:hAnsi="宋体" w:eastAsia="宋体"/>
                <w:sz w:val="24"/>
                <w:szCs w:val="24"/>
                <w:lang w:eastAsia="zh-Hans"/>
              </w:rPr>
              <w:t xml:space="preserve"> </w:t>
            </w:r>
            <w:r>
              <w:rPr>
                <w:rFonts w:hint="eastAsia" w:ascii="宋体" w:hAnsi="宋体" w:eastAsia="宋体"/>
                <w:sz w:val="24"/>
                <w:szCs w:val="24"/>
                <w:lang w:val="en-US" w:eastAsia="zh-Hans"/>
              </w:rPr>
              <w:t>实证结果分析</w:t>
            </w:r>
          </w:p>
          <w:p>
            <w:pPr>
              <w:numPr>
                <w:ilvl w:val="0"/>
                <w:numId w:val="0"/>
              </w:numPr>
              <w:rPr>
                <w:rFonts w:hint="eastAsia" w:ascii="宋体" w:hAnsi="宋体" w:eastAsia="宋体"/>
                <w:sz w:val="24"/>
                <w:szCs w:val="24"/>
                <w:lang w:val="en-US" w:eastAsia="zh-Hans"/>
              </w:rPr>
            </w:pPr>
            <w:r>
              <w:rPr>
                <w:rFonts w:hint="eastAsia" w:ascii="宋体" w:hAnsi="宋体" w:eastAsia="宋体"/>
                <w:sz w:val="24"/>
                <w:szCs w:val="24"/>
                <w:lang w:val="en-US" w:eastAsia="zh-Hans"/>
              </w:rPr>
              <w:t>第五章</w:t>
            </w:r>
            <w:r>
              <w:rPr>
                <w:rFonts w:hint="default" w:ascii="宋体" w:hAnsi="宋体" w:eastAsia="宋体"/>
                <w:sz w:val="24"/>
                <w:szCs w:val="24"/>
                <w:lang w:eastAsia="zh-Hans"/>
              </w:rPr>
              <w:t xml:space="preserve"> </w:t>
            </w:r>
            <w:r>
              <w:rPr>
                <w:rFonts w:hint="eastAsia" w:ascii="宋体" w:hAnsi="宋体" w:eastAsia="宋体"/>
                <w:sz w:val="24"/>
                <w:szCs w:val="24"/>
                <w:lang w:val="en-US" w:eastAsia="zh-Hans"/>
              </w:rPr>
              <w:t>结论和建议</w:t>
            </w:r>
          </w:p>
          <w:p>
            <w:pPr>
              <w:numPr>
                <w:ilvl w:val="0"/>
                <w:numId w:val="0"/>
              </w:numPr>
              <w:rPr>
                <w:rFonts w:hint="eastAsia" w:ascii="宋体" w:hAnsi="宋体" w:eastAsia="宋体"/>
                <w:sz w:val="24"/>
                <w:szCs w:val="24"/>
                <w:lang w:val="en-US" w:eastAsia="zh-Hans"/>
              </w:rPr>
            </w:pPr>
            <w:r>
              <w:rPr>
                <w:rFonts w:hint="default" w:ascii="宋体" w:hAnsi="宋体" w:eastAsia="宋体"/>
                <w:sz w:val="24"/>
                <w:szCs w:val="24"/>
                <w:lang w:eastAsia="zh-Hans"/>
              </w:rPr>
              <w:t xml:space="preserve">   5.1 </w:t>
            </w:r>
            <w:r>
              <w:rPr>
                <w:rFonts w:hint="eastAsia" w:ascii="宋体" w:hAnsi="宋体" w:eastAsia="宋体"/>
                <w:sz w:val="24"/>
                <w:szCs w:val="24"/>
                <w:lang w:val="en-US" w:eastAsia="zh-Hans"/>
              </w:rPr>
              <w:t>研究结论</w:t>
            </w:r>
          </w:p>
          <w:p>
            <w:pPr>
              <w:numPr>
                <w:ilvl w:val="0"/>
                <w:numId w:val="0"/>
              </w:numPr>
              <w:rPr>
                <w:rFonts w:hint="eastAsia" w:ascii="宋体" w:hAnsi="宋体" w:eastAsia="宋体"/>
                <w:sz w:val="24"/>
                <w:szCs w:val="24"/>
                <w:lang w:val="en-US" w:eastAsia="zh-Hans"/>
              </w:rPr>
            </w:pPr>
            <w:r>
              <w:rPr>
                <w:rFonts w:hint="default" w:ascii="宋体" w:hAnsi="宋体" w:eastAsia="宋体"/>
                <w:sz w:val="24"/>
                <w:szCs w:val="24"/>
                <w:lang w:eastAsia="zh-Hans"/>
              </w:rPr>
              <w:t xml:space="preserve">   5.2 </w:t>
            </w:r>
            <w:r>
              <w:rPr>
                <w:rFonts w:hint="eastAsia" w:ascii="宋体" w:hAnsi="宋体" w:eastAsia="宋体"/>
                <w:sz w:val="24"/>
                <w:szCs w:val="24"/>
                <w:lang w:val="en-US" w:eastAsia="zh-Hans"/>
              </w:rPr>
              <w:t>政策启示</w:t>
            </w:r>
          </w:p>
          <w:p>
            <w:pPr>
              <w:numPr>
                <w:ilvl w:val="0"/>
                <w:numId w:val="0"/>
              </w:numPr>
              <w:rPr>
                <w:rFonts w:hint="eastAsia" w:ascii="宋体" w:hAnsi="宋体" w:eastAsia="宋体"/>
                <w:sz w:val="24"/>
                <w:szCs w:val="24"/>
                <w:lang w:eastAsia="zh-Hans"/>
              </w:rPr>
            </w:pPr>
            <w:r>
              <w:rPr>
                <w:rFonts w:hint="default" w:ascii="宋体" w:hAnsi="宋体" w:eastAsia="宋体"/>
                <w:sz w:val="24"/>
                <w:szCs w:val="24"/>
                <w:lang w:eastAsia="zh-Hans"/>
              </w:rPr>
              <w:t xml:space="preserve">   5.3 </w:t>
            </w:r>
            <w:r>
              <w:rPr>
                <w:rFonts w:hint="eastAsia" w:ascii="宋体" w:hAnsi="宋体" w:eastAsia="宋体"/>
                <w:sz w:val="24"/>
                <w:szCs w:val="24"/>
                <w:lang w:val="en-US" w:eastAsia="zh-Hans"/>
              </w:rPr>
              <w:t>研究局限性及展望</w:t>
            </w:r>
          </w:p>
          <w:p>
            <w:pPr>
              <w:numPr>
                <w:ilvl w:val="0"/>
                <w:numId w:val="0"/>
              </w:numPr>
              <w:rPr>
                <w:rFonts w:hint="eastAsia" w:ascii="宋体" w:hAnsi="宋体" w:eastAsia="宋体"/>
                <w:sz w:val="24"/>
                <w:szCs w:val="24"/>
                <w:lang w:val="en-US" w:eastAsia="zh-Hans"/>
              </w:rPr>
            </w:pPr>
            <w:r>
              <w:rPr>
                <w:rFonts w:hint="eastAsia" w:ascii="宋体" w:hAnsi="宋体" w:eastAsia="宋体"/>
                <w:sz w:val="24"/>
                <w:szCs w:val="24"/>
                <w:lang w:val="en-US" w:eastAsia="zh-Hans"/>
              </w:rPr>
              <w:t>参考文献</w:t>
            </w:r>
          </w:p>
          <w:p>
            <w:pPr>
              <w:numPr>
                <w:ilvl w:val="0"/>
                <w:numId w:val="0"/>
              </w:numPr>
              <w:rPr>
                <w:rFonts w:hint="eastAsia" w:ascii="宋体" w:hAnsi="宋体" w:eastAsia="宋体"/>
                <w:sz w:val="24"/>
                <w:szCs w:val="24"/>
                <w:lang w:val="en-US" w:eastAsia="zh-Hans"/>
              </w:rPr>
            </w:pPr>
            <w:r>
              <w:rPr>
                <w:rFonts w:hint="eastAsia" w:ascii="宋体" w:hAnsi="宋体" w:eastAsia="宋体"/>
                <w:sz w:val="24"/>
                <w:szCs w:val="24"/>
                <w:lang w:val="en-US" w:eastAsia="zh-Hans"/>
              </w:rPr>
              <w:t>附录</w:t>
            </w:r>
          </w:p>
          <w:p>
            <w:pPr>
              <w:numPr>
                <w:ilvl w:val="0"/>
                <w:numId w:val="0"/>
              </w:numPr>
              <w:rPr>
                <w:rFonts w:hint="eastAsia" w:ascii="宋体" w:hAnsi="宋体" w:eastAsia="宋体"/>
                <w:sz w:val="24"/>
                <w:szCs w:val="24"/>
                <w:lang w:val="en-US" w:eastAsia="zh-Hans"/>
              </w:rPr>
            </w:pPr>
            <w:r>
              <w:rPr>
                <w:rFonts w:hint="eastAsia" w:ascii="宋体" w:hAnsi="宋体" w:eastAsia="宋体"/>
                <w:sz w:val="24"/>
                <w:szCs w:val="24"/>
                <w:lang w:val="en-US" w:eastAsia="zh-Hans"/>
              </w:rPr>
              <w:t>致谢</w:t>
            </w:r>
          </w:p>
        </w:tc>
      </w:tr>
    </w:tbl>
    <w:p>
      <w:pPr>
        <w:rPr>
          <w:rFonts w:ascii="宋体" w:hAnsi="宋体" w:eastAsia="宋体"/>
          <w:sz w:val="32"/>
          <w:szCs w:val="32"/>
        </w:rPr>
      </w:pPr>
    </w:p>
    <w:sectPr>
      <w:pgSz w:w="11906" w:h="16838"/>
      <w:pgMar w:top="1418" w:right="1134" w:bottom="1134" w:left="1418"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等线">
    <w:altName w:val="汉仪中等线KW"/>
    <w:panose1 w:val="02010600030101010101"/>
    <w:charset w:val="86"/>
    <w:family w:val="auto"/>
    <w:pitch w:val="default"/>
    <w:sig w:usb0="00000000" w:usb1="00000000" w:usb2="00000016" w:usb3="00000000" w:csb0="0004000F" w:csb1="00000000"/>
  </w:font>
  <w:font w:name="HiddenHorzOCR">
    <w:altName w:val="Hiragino Sans"/>
    <w:panose1 w:val="00000000000000000000"/>
    <w:charset w:val="80"/>
    <w:family w:val="auto"/>
    <w:pitch w:val="default"/>
    <w:sig w:usb0="00000000" w:usb1="00000000" w:usb2="00000010" w:usb3="00000000" w:csb0="00020000" w:csb1="00000000"/>
  </w:font>
  <w:font w:name="Yu Gothic">
    <w:altName w:val="Hiragino Sans"/>
    <w:panose1 w:val="020B0400000000000000"/>
    <w:charset w:val="80"/>
    <w:family w:val="swiss"/>
    <w:pitch w:val="default"/>
    <w:sig w:usb0="00000000" w:usb1="00000000" w:usb2="00000016" w:usb3="00000000" w:csb0="0002009F" w:csb1="00000000"/>
  </w:font>
  <w:font w:name="仿宋">
    <w:altName w:val="方正仿宋_GBK"/>
    <w:panose1 w:val="02010609060101010101"/>
    <w:charset w:val="86"/>
    <w:family w:val="modern"/>
    <w:pitch w:val="default"/>
    <w:sig w:usb0="00000000" w:usb1="00000000" w:usb2="00000016" w:usb3="00000000" w:csb0="00040001" w:csb1="00000000"/>
  </w:font>
  <w:font w:name="等线 Light">
    <w:altName w:val="汉仪中等线KW"/>
    <w:panose1 w:val="02010600030101010101"/>
    <w:charset w:val="86"/>
    <w:family w:val="auto"/>
    <w:pitch w:val="default"/>
    <w:sig w:usb0="00000000" w:usb1="00000000" w:usb2="00000016" w:usb3="00000000" w:csb0="0004000F" w:csb1="00000000"/>
  </w:font>
  <w:font w:name="汉仪中等线KW">
    <w:panose1 w:val="01010104010101010101"/>
    <w:charset w:val="86"/>
    <w:family w:val="auto"/>
    <w:pitch w:val="default"/>
    <w:sig w:usb0="800002BF" w:usb1="004F7CFA" w:usb2="00000000" w:usb3="00000000" w:csb0="00040001" w:csb1="00000000"/>
  </w:font>
  <w:font w:name="方正仿宋_GBK">
    <w:panose1 w:val="02000000000000000000"/>
    <w:charset w:val="86"/>
    <w:family w:val="auto"/>
    <w:pitch w:val="default"/>
    <w:sig w:usb0="A00002BF" w:usb1="38CF7CFA" w:usb2="00082016" w:usb3="00000000" w:csb0="00040001" w:csb1="00000000"/>
  </w:font>
  <w:font w:name="Hiragino Sans">
    <w:panose1 w:val="020B0300000000000000"/>
    <w:charset w:val="80"/>
    <w:family w:val="auto"/>
    <w:pitch w:val="default"/>
    <w:sig w:usb0="E00002FF" w:usb1="7AE7FFFF" w:usb2="00000012" w:usb3="00000000" w:csb0="0002000D" w:csb1="00000000"/>
  </w:font>
  <w:font w:name="等线">
    <w:altName w:val="汉仪中等线KW"/>
    <w:panose1 w:val="00000000000000000000"/>
    <w:charset w:val="00"/>
    <w:family w:val="auto"/>
    <w:pitch w:val="default"/>
    <w:sig w:usb0="00000000" w:usb1="00000000" w:usb2="00000000" w:usb3="00000000" w:csb0="00000000" w:csb1="00000000"/>
  </w:font>
  <w:font w:name="黑体">
    <w:altName w:val="汉仪中黑KW"/>
    <w:panose1 w:val="02010609060001010101"/>
    <w:charset w:val="86"/>
    <w:family w:val="modern"/>
    <w:pitch w:val="default"/>
    <w:sig w:usb0="00000000" w:usb1="00000000" w:usb2="00000016" w:usb3="00000000" w:csb0="00040001" w:csb1="00000000"/>
  </w:font>
  <w:font w:name="汉仪中黑KW">
    <w:panose1 w:val="00020600040101010101"/>
    <w:charset w:val="86"/>
    <w:family w:val="auto"/>
    <w:pitch w:val="default"/>
    <w:sig w:usb0="A00002BF" w:usb1="18EF7CFA" w:usb2="00000016" w:usb3="00000000" w:csb0="00040000" w:csb1="00000000"/>
  </w:font>
  <w:font w:name="冬青黑体繁体中文">
    <w:panose1 w:val="020B0300000000000000"/>
    <w:charset w:val="88"/>
    <w:family w:val="auto"/>
    <w:pitch w:val="default"/>
    <w:sig w:usb0="00000001" w:usb1="1A0F1900" w:usb2="00000016" w:usb3="00000000" w:csb0="00120005" w:csb1="00000000"/>
  </w:font>
  <w:font w:name="兰亭黑-繁">
    <w:panose1 w:val="03000509000000000000"/>
    <w:charset w:val="88"/>
    <w:family w:val="auto"/>
    <w:pitch w:val="default"/>
    <w:sig w:usb0="00000001" w:usb1="080E0000" w:usb2="00000000" w:usb3="00000000" w:csb0="00100000" w:csb1="00000000"/>
  </w:font>
  <w:font w:name="PingFangHK">
    <w:altName w:val="苹方-简"/>
    <w:panose1 w:val="00000000000000000000"/>
    <w:charset w:val="00"/>
    <w:family w:val="auto"/>
    <w:pitch w:val="default"/>
    <w:sig w:usb0="00000000" w:usb1="00000000" w:usb2="00000000" w:usb3="00000000" w:csb0="00000000" w:csb1="00000000"/>
  </w:font>
  <w:font w:name="Tahoma">
    <w:panose1 w:val="020B0804030504040204"/>
    <w:charset w:val="00"/>
    <w:family w:val="auto"/>
    <w:pitch w:val="default"/>
    <w:sig w:usb0="E1002AFF" w:usb1="C000605B" w:usb2="00000029" w:usb3="00000000" w:csb0="200101FF" w:csb1="20280000"/>
  </w:font>
  <w:font w:name="helvetica">
    <w:panose1 w:val="00000000000000000000"/>
    <w:charset w:val="00"/>
    <w:family w:val="auto"/>
    <w:pitch w:val="default"/>
    <w:sig w:usb0="E00002FF" w:usb1="5000785B" w:usb2="00000000" w:usb3="00000000" w:csb0="2000019F" w:csb1="4F010000"/>
  </w:font>
  <w:font w:name="宋体-简">
    <w:panose1 w:val="02010800040101010101"/>
    <w:charset w:val="86"/>
    <w:family w:val="auto"/>
    <w:pitch w:val="default"/>
    <w:sig w:usb0="00000001" w:usb1="080F0000" w:usb2="00000000" w:usb3="00000000" w:csb0="00040000" w:csb1="00000000"/>
  </w:font>
  <w:font w:name="Arial">
    <w:panose1 w:val="020B0604020202090204"/>
    <w:charset w:val="00"/>
    <w:family w:val="auto"/>
    <w:pitch w:val="default"/>
    <w:sig w:usb0="E0000AFF" w:usb1="00007843" w:usb2="00000001" w:usb3="00000000" w:csb0="400001BF" w:csb1="DFF70000"/>
  </w:font>
  <w:font w:name="Microsoft YaHei">
    <w:altName w:val="汉仪旗黑"/>
    <w:panose1 w:val="00000000000000000000"/>
    <w:charset w:val="00"/>
    <w:family w:val="auto"/>
    <w:pitch w:val="default"/>
    <w:sig w:usb0="00000000" w:usb1="00000000" w:usb2="00000000" w:usb3="00000000" w:csb0="00000000" w:csb1="00000000"/>
  </w:font>
  <w:font w:name="汉仪旗黑">
    <w:panose1 w:val="00020600040101010101"/>
    <w:charset w:val="86"/>
    <w:family w:val="auto"/>
    <w:pitch w:val="default"/>
    <w:sig w:usb0="A00002BF" w:usb1="1ACF7CFA" w:usb2="00000016" w:usb3="00000000" w:csb0="0004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1CA6FB5"/>
    <w:multiLevelType w:val="singleLevel"/>
    <w:tmpl w:val="61CA6FB5"/>
    <w:lvl w:ilvl="0" w:tentative="0">
      <w:start w:val="2"/>
      <w:numFmt w:val="chineseCounting"/>
      <w:suff w:val="space"/>
      <w:lvlText w:val="第%1章"/>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8"/>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7272"/>
    <w:rsid w:val="000D7272"/>
    <w:rsid w:val="001C5A8D"/>
    <w:rsid w:val="00252F6C"/>
    <w:rsid w:val="0037006F"/>
    <w:rsid w:val="004D5DA9"/>
    <w:rsid w:val="006F4DEA"/>
    <w:rsid w:val="008D0F26"/>
    <w:rsid w:val="00C50C1E"/>
    <w:rsid w:val="00C73A3E"/>
    <w:rsid w:val="00E03F74"/>
    <w:rsid w:val="00F174B7"/>
    <w:rsid w:val="00F66126"/>
    <w:rsid w:val="00F9166F"/>
    <w:rsid w:val="00FA6165"/>
    <w:rsid w:val="0FE541F8"/>
    <w:rsid w:val="19FF15D8"/>
    <w:rsid w:val="1B3F5250"/>
    <w:rsid w:val="1D2F448F"/>
    <w:rsid w:val="1EFD732B"/>
    <w:rsid w:val="1EFF07B9"/>
    <w:rsid w:val="1F2E99D7"/>
    <w:rsid w:val="1F977ECE"/>
    <w:rsid w:val="1FB59BE6"/>
    <w:rsid w:val="1FB7A2CC"/>
    <w:rsid w:val="1FBA345A"/>
    <w:rsid w:val="1FCFFB82"/>
    <w:rsid w:val="1FFD00F6"/>
    <w:rsid w:val="1FFD472E"/>
    <w:rsid w:val="226FEA8E"/>
    <w:rsid w:val="24DA08F9"/>
    <w:rsid w:val="2873C31F"/>
    <w:rsid w:val="2C4FB207"/>
    <w:rsid w:val="2F47AE68"/>
    <w:rsid w:val="2F97D66F"/>
    <w:rsid w:val="2FBA1F93"/>
    <w:rsid w:val="2FFF0CC0"/>
    <w:rsid w:val="33C3B823"/>
    <w:rsid w:val="347BAB64"/>
    <w:rsid w:val="34FD6856"/>
    <w:rsid w:val="36BE72C6"/>
    <w:rsid w:val="36FF4722"/>
    <w:rsid w:val="3766AB87"/>
    <w:rsid w:val="377F8257"/>
    <w:rsid w:val="37EFCB9B"/>
    <w:rsid w:val="38CFF474"/>
    <w:rsid w:val="38EAC92E"/>
    <w:rsid w:val="39FD5B9B"/>
    <w:rsid w:val="39FDC877"/>
    <w:rsid w:val="3ABC42D3"/>
    <w:rsid w:val="3B0735E4"/>
    <w:rsid w:val="3B751303"/>
    <w:rsid w:val="3BAF6B86"/>
    <w:rsid w:val="3C6DDC25"/>
    <w:rsid w:val="3CBB5FE3"/>
    <w:rsid w:val="3DB73738"/>
    <w:rsid w:val="3DFEAC03"/>
    <w:rsid w:val="3EDE08D2"/>
    <w:rsid w:val="3EFB37B0"/>
    <w:rsid w:val="3F3B3093"/>
    <w:rsid w:val="3F55C959"/>
    <w:rsid w:val="3F5C05B7"/>
    <w:rsid w:val="3F5FB3C4"/>
    <w:rsid w:val="3F79FD81"/>
    <w:rsid w:val="3FABB160"/>
    <w:rsid w:val="3FBB65B8"/>
    <w:rsid w:val="3FBDC384"/>
    <w:rsid w:val="3FBFA9A7"/>
    <w:rsid w:val="3FCECFEA"/>
    <w:rsid w:val="3FDDC762"/>
    <w:rsid w:val="3FE9DC40"/>
    <w:rsid w:val="3FEFA4B0"/>
    <w:rsid w:val="3FFB2925"/>
    <w:rsid w:val="437F0CEF"/>
    <w:rsid w:val="45AFDFB5"/>
    <w:rsid w:val="472FF640"/>
    <w:rsid w:val="4B0DF663"/>
    <w:rsid w:val="4D759EA8"/>
    <w:rsid w:val="4D9FF3E9"/>
    <w:rsid w:val="4DBFAE3C"/>
    <w:rsid w:val="4DDD1983"/>
    <w:rsid w:val="4DEE0F73"/>
    <w:rsid w:val="4E3C85FA"/>
    <w:rsid w:val="4E4E7E45"/>
    <w:rsid w:val="4E6F46AA"/>
    <w:rsid w:val="4F5D28FE"/>
    <w:rsid w:val="4F7FE988"/>
    <w:rsid w:val="4FD22C5C"/>
    <w:rsid w:val="4FF7698B"/>
    <w:rsid w:val="4FFCBAA6"/>
    <w:rsid w:val="51FE4E7D"/>
    <w:rsid w:val="557027CE"/>
    <w:rsid w:val="55F9183D"/>
    <w:rsid w:val="55FE6A9B"/>
    <w:rsid w:val="56DF97A9"/>
    <w:rsid w:val="575E8ACE"/>
    <w:rsid w:val="5767F8CF"/>
    <w:rsid w:val="57AFE3A4"/>
    <w:rsid w:val="57BFAD8A"/>
    <w:rsid w:val="57D1FEC1"/>
    <w:rsid w:val="57EA8A01"/>
    <w:rsid w:val="57FFE836"/>
    <w:rsid w:val="599DE3CF"/>
    <w:rsid w:val="5ADC398B"/>
    <w:rsid w:val="5AFBB8C8"/>
    <w:rsid w:val="5B7E618B"/>
    <w:rsid w:val="5B836B5A"/>
    <w:rsid w:val="5BDBA6DA"/>
    <w:rsid w:val="5BDF392F"/>
    <w:rsid w:val="5BF71BE5"/>
    <w:rsid w:val="5BFFBD80"/>
    <w:rsid w:val="5DE1FCDE"/>
    <w:rsid w:val="5DF50956"/>
    <w:rsid w:val="5EADB6C1"/>
    <w:rsid w:val="5EEB241E"/>
    <w:rsid w:val="5EEF5896"/>
    <w:rsid w:val="5EF59F73"/>
    <w:rsid w:val="5FD60F6B"/>
    <w:rsid w:val="5FE34D93"/>
    <w:rsid w:val="5FE3D49C"/>
    <w:rsid w:val="5FEB06F3"/>
    <w:rsid w:val="5FEF3CF1"/>
    <w:rsid w:val="5FF3D98F"/>
    <w:rsid w:val="5FF3DBC1"/>
    <w:rsid w:val="5FF751B5"/>
    <w:rsid w:val="5FFB3FD3"/>
    <w:rsid w:val="5FFCA04D"/>
    <w:rsid w:val="5FFDEE13"/>
    <w:rsid w:val="5FFE7924"/>
    <w:rsid w:val="5FFEB6CD"/>
    <w:rsid w:val="5FFFC0FD"/>
    <w:rsid w:val="61F8B8DA"/>
    <w:rsid w:val="64F59C7D"/>
    <w:rsid w:val="657FC29D"/>
    <w:rsid w:val="675A56F6"/>
    <w:rsid w:val="67770CB4"/>
    <w:rsid w:val="67D8B574"/>
    <w:rsid w:val="67FC7D49"/>
    <w:rsid w:val="687E7734"/>
    <w:rsid w:val="69D7D439"/>
    <w:rsid w:val="6AF51587"/>
    <w:rsid w:val="6AF74AC5"/>
    <w:rsid w:val="6AFFB3C5"/>
    <w:rsid w:val="6B2EEE0B"/>
    <w:rsid w:val="6B47121C"/>
    <w:rsid w:val="6B9D5F53"/>
    <w:rsid w:val="6BCBCA4B"/>
    <w:rsid w:val="6BCF7EAB"/>
    <w:rsid w:val="6CFBA693"/>
    <w:rsid w:val="6DBF4C9F"/>
    <w:rsid w:val="6DCF3593"/>
    <w:rsid w:val="6DDF8276"/>
    <w:rsid w:val="6DDFA899"/>
    <w:rsid w:val="6DFFC27C"/>
    <w:rsid w:val="6E3D6BC0"/>
    <w:rsid w:val="6E6F4141"/>
    <w:rsid w:val="6EB42DA3"/>
    <w:rsid w:val="6ED3E934"/>
    <w:rsid w:val="6ED89140"/>
    <w:rsid w:val="6EEFD6BD"/>
    <w:rsid w:val="6EF94200"/>
    <w:rsid w:val="6EFF093B"/>
    <w:rsid w:val="6F3F5DFF"/>
    <w:rsid w:val="6F3F906F"/>
    <w:rsid w:val="6F3FEA06"/>
    <w:rsid w:val="6F7BA623"/>
    <w:rsid w:val="6FBEB138"/>
    <w:rsid w:val="6FBFAC91"/>
    <w:rsid w:val="6FDA8B40"/>
    <w:rsid w:val="6FDFB808"/>
    <w:rsid w:val="6FDFCCB7"/>
    <w:rsid w:val="6FE3F048"/>
    <w:rsid w:val="6FEE0BC7"/>
    <w:rsid w:val="6FF3697E"/>
    <w:rsid w:val="6FF6CA5C"/>
    <w:rsid w:val="6FF70552"/>
    <w:rsid w:val="6FFF11D7"/>
    <w:rsid w:val="6FFF74F4"/>
    <w:rsid w:val="7241D87E"/>
    <w:rsid w:val="72F3B713"/>
    <w:rsid w:val="72F8AF47"/>
    <w:rsid w:val="72FEA40D"/>
    <w:rsid w:val="735EBF0A"/>
    <w:rsid w:val="73B7DB02"/>
    <w:rsid w:val="73CD65FB"/>
    <w:rsid w:val="73F8AC5A"/>
    <w:rsid w:val="757B2C74"/>
    <w:rsid w:val="75F3C704"/>
    <w:rsid w:val="76A74F59"/>
    <w:rsid w:val="776E1990"/>
    <w:rsid w:val="777E4EEA"/>
    <w:rsid w:val="77AD67AB"/>
    <w:rsid w:val="77BED95D"/>
    <w:rsid w:val="77BFE55D"/>
    <w:rsid w:val="77D56596"/>
    <w:rsid w:val="77DB05AE"/>
    <w:rsid w:val="77E10914"/>
    <w:rsid w:val="77E3A724"/>
    <w:rsid w:val="77FBECEF"/>
    <w:rsid w:val="77FD2148"/>
    <w:rsid w:val="77FF73E3"/>
    <w:rsid w:val="77FFDE2C"/>
    <w:rsid w:val="78FDD40C"/>
    <w:rsid w:val="79B5B35C"/>
    <w:rsid w:val="79BF02D5"/>
    <w:rsid w:val="79FF23E8"/>
    <w:rsid w:val="7A53EFA5"/>
    <w:rsid w:val="7ABB1E36"/>
    <w:rsid w:val="7AF7AF81"/>
    <w:rsid w:val="7B934A2B"/>
    <w:rsid w:val="7BBDBFEB"/>
    <w:rsid w:val="7BBEE78B"/>
    <w:rsid w:val="7BDE2ADA"/>
    <w:rsid w:val="7BEA4AA4"/>
    <w:rsid w:val="7BEC5620"/>
    <w:rsid w:val="7BEFC901"/>
    <w:rsid w:val="7BF3DE31"/>
    <w:rsid w:val="7BF7458A"/>
    <w:rsid w:val="7BFA823B"/>
    <w:rsid w:val="7BFE12E8"/>
    <w:rsid w:val="7BFE2024"/>
    <w:rsid w:val="7BFF9830"/>
    <w:rsid w:val="7C740310"/>
    <w:rsid w:val="7CDE9A42"/>
    <w:rsid w:val="7CEFF8B9"/>
    <w:rsid w:val="7CF735E7"/>
    <w:rsid w:val="7D3EEE51"/>
    <w:rsid w:val="7D7C5294"/>
    <w:rsid w:val="7DAD92DB"/>
    <w:rsid w:val="7DB7D0A6"/>
    <w:rsid w:val="7DBE2E37"/>
    <w:rsid w:val="7DBF61FA"/>
    <w:rsid w:val="7DD7399F"/>
    <w:rsid w:val="7DD7B048"/>
    <w:rsid w:val="7DDD9470"/>
    <w:rsid w:val="7DE10927"/>
    <w:rsid w:val="7DF2BBF6"/>
    <w:rsid w:val="7DFC7229"/>
    <w:rsid w:val="7DFE4BF7"/>
    <w:rsid w:val="7E3F98A0"/>
    <w:rsid w:val="7E5E2306"/>
    <w:rsid w:val="7EBDC229"/>
    <w:rsid w:val="7EDDF9A0"/>
    <w:rsid w:val="7EE325F5"/>
    <w:rsid w:val="7EED7396"/>
    <w:rsid w:val="7EEF0C23"/>
    <w:rsid w:val="7EF6F645"/>
    <w:rsid w:val="7EFF6A36"/>
    <w:rsid w:val="7EFFE28B"/>
    <w:rsid w:val="7F1F4E65"/>
    <w:rsid w:val="7F3EAA02"/>
    <w:rsid w:val="7F5F14D8"/>
    <w:rsid w:val="7F7560D0"/>
    <w:rsid w:val="7F7B4DC0"/>
    <w:rsid w:val="7F7B9FC5"/>
    <w:rsid w:val="7F7C4A3E"/>
    <w:rsid w:val="7F7E3466"/>
    <w:rsid w:val="7F7EF123"/>
    <w:rsid w:val="7F93AAD7"/>
    <w:rsid w:val="7FA7C7E0"/>
    <w:rsid w:val="7FBB1ED2"/>
    <w:rsid w:val="7FBE0245"/>
    <w:rsid w:val="7FBEB75C"/>
    <w:rsid w:val="7FBF8A72"/>
    <w:rsid w:val="7FBFF1C7"/>
    <w:rsid w:val="7FCCB54B"/>
    <w:rsid w:val="7FCFC570"/>
    <w:rsid w:val="7FD36F2D"/>
    <w:rsid w:val="7FD90CC1"/>
    <w:rsid w:val="7FDD1F8B"/>
    <w:rsid w:val="7FDEBCE7"/>
    <w:rsid w:val="7FDF01C2"/>
    <w:rsid w:val="7FE9A6D5"/>
    <w:rsid w:val="7FED2FC2"/>
    <w:rsid w:val="7FEF2699"/>
    <w:rsid w:val="7FEF42B0"/>
    <w:rsid w:val="7FEFA516"/>
    <w:rsid w:val="7FF35BB2"/>
    <w:rsid w:val="7FF544B2"/>
    <w:rsid w:val="7FF6C7AA"/>
    <w:rsid w:val="7FF77EC7"/>
    <w:rsid w:val="7FF7D5D8"/>
    <w:rsid w:val="7FFBF1CE"/>
    <w:rsid w:val="7FFBF3E0"/>
    <w:rsid w:val="7FFDC8AA"/>
    <w:rsid w:val="7FFE1190"/>
    <w:rsid w:val="7FFE7846"/>
    <w:rsid w:val="7FFF1FAB"/>
    <w:rsid w:val="7FFFBB43"/>
    <w:rsid w:val="7FFFF43E"/>
    <w:rsid w:val="7FFFF99F"/>
    <w:rsid w:val="87EA77FD"/>
    <w:rsid w:val="8B6BF874"/>
    <w:rsid w:val="8D7DC07A"/>
    <w:rsid w:val="8DFBF593"/>
    <w:rsid w:val="8EF3C8EA"/>
    <w:rsid w:val="8F3369EE"/>
    <w:rsid w:val="8FEF511E"/>
    <w:rsid w:val="9157A888"/>
    <w:rsid w:val="97A54AA1"/>
    <w:rsid w:val="97BF69C7"/>
    <w:rsid w:val="97F6D2CD"/>
    <w:rsid w:val="98EFFBD2"/>
    <w:rsid w:val="99D7EFCD"/>
    <w:rsid w:val="9B779165"/>
    <w:rsid w:val="9BEF68B2"/>
    <w:rsid w:val="9EFF72E3"/>
    <w:rsid w:val="9F5EE954"/>
    <w:rsid w:val="9F977CCD"/>
    <w:rsid w:val="9FDF219C"/>
    <w:rsid w:val="9FFA4BD9"/>
    <w:rsid w:val="A23FF52E"/>
    <w:rsid w:val="A5DED9F2"/>
    <w:rsid w:val="A67FFD77"/>
    <w:rsid w:val="A7F55DE6"/>
    <w:rsid w:val="A7FD1672"/>
    <w:rsid w:val="A7FFF868"/>
    <w:rsid w:val="AB5764FB"/>
    <w:rsid w:val="ABF95F12"/>
    <w:rsid w:val="ABFBD2AA"/>
    <w:rsid w:val="AFD7819A"/>
    <w:rsid w:val="AFFFEBF3"/>
    <w:rsid w:val="B3F5A131"/>
    <w:rsid w:val="B3FB5C87"/>
    <w:rsid w:val="B4F74B0E"/>
    <w:rsid w:val="B6BECF8A"/>
    <w:rsid w:val="B6BF98EB"/>
    <w:rsid w:val="B6F5C223"/>
    <w:rsid w:val="B77C2AC3"/>
    <w:rsid w:val="B7C6AF06"/>
    <w:rsid w:val="B7CDB62A"/>
    <w:rsid w:val="B7EA1B75"/>
    <w:rsid w:val="B7F75B24"/>
    <w:rsid w:val="B85F3177"/>
    <w:rsid w:val="B9CF6994"/>
    <w:rsid w:val="B9F3DE3E"/>
    <w:rsid w:val="B9FB8CEF"/>
    <w:rsid w:val="BBCC9F42"/>
    <w:rsid w:val="BBEE48F0"/>
    <w:rsid w:val="BBFB217D"/>
    <w:rsid w:val="BBFF4549"/>
    <w:rsid w:val="BBFF5CD9"/>
    <w:rsid w:val="BCFF3A0F"/>
    <w:rsid w:val="BE65B6AB"/>
    <w:rsid w:val="BEED4216"/>
    <w:rsid w:val="BEEF1E52"/>
    <w:rsid w:val="BEFF8D77"/>
    <w:rsid w:val="BF732F71"/>
    <w:rsid w:val="BF7F81E0"/>
    <w:rsid w:val="BFD367E0"/>
    <w:rsid w:val="BFDBC38E"/>
    <w:rsid w:val="BFF172FE"/>
    <w:rsid w:val="BFF7611D"/>
    <w:rsid w:val="BFFF9EB6"/>
    <w:rsid w:val="C255DE55"/>
    <w:rsid w:val="C57CB799"/>
    <w:rsid w:val="C5BE50F4"/>
    <w:rsid w:val="C6DD8A11"/>
    <w:rsid w:val="C6FD52D6"/>
    <w:rsid w:val="CAAFA610"/>
    <w:rsid w:val="CBDE3A77"/>
    <w:rsid w:val="CE1BBF56"/>
    <w:rsid w:val="CF7F0710"/>
    <w:rsid w:val="CFBFEEFA"/>
    <w:rsid w:val="D3EF71D5"/>
    <w:rsid w:val="D3FC9F23"/>
    <w:rsid w:val="D6F7E9FF"/>
    <w:rsid w:val="D78FC876"/>
    <w:rsid w:val="D7AB85D6"/>
    <w:rsid w:val="D7EDEC6C"/>
    <w:rsid w:val="D7F9189B"/>
    <w:rsid w:val="D7FEBDFA"/>
    <w:rsid w:val="D8FB232D"/>
    <w:rsid w:val="D9CC56A1"/>
    <w:rsid w:val="DA8709F9"/>
    <w:rsid w:val="DAB7F278"/>
    <w:rsid w:val="DAEF32CA"/>
    <w:rsid w:val="DBE90349"/>
    <w:rsid w:val="DBFB5FC2"/>
    <w:rsid w:val="DE7D0D53"/>
    <w:rsid w:val="DED42C6C"/>
    <w:rsid w:val="DF3F2857"/>
    <w:rsid w:val="DF7F257E"/>
    <w:rsid w:val="DFADA4C1"/>
    <w:rsid w:val="DFBE5E5F"/>
    <w:rsid w:val="DFC764F8"/>
    <w:rsid w:val="DFD78CEB"/>
    <w:rsid w:val="DFF591A0"/>
    <w:rsid w:val="DFF70B4F"/>
    <w:rsid w:val="DFFEE208"/>
    <w:rsid w:val="DFFF8010"/>
    <w:rsid w:val="E1759371"/>
    <w:rsid w:val="E3CBD7F2"/>
    <w:rsid w:val="E57E4B87"/>
    <w:rsid w:val="E5DAE6B2"/>
    <w:rsid w:val="E5DDE0F0"/>
    <w:rsid w:val="E6FFF792"/>
    <w:rsid w:val="E75DC703"/>
    <w:rsid w:val="E77F6568"/>
    <w:rsid w:val="E77FD463"/>
    <w:rsid w:val="E7EF0247"/>
    <w:rsid w:val="E7FD5201"/>
    <w:rsid w:val="E9FE63CF"/>
    <w:rsid w:val="EABF2381"/>
    <w:rsid w:val="EB3E4AAE"/>
    <w:rsid w:val="EBDA6A1C"/>
    <w:rsid w:val="EBF3C66A"/>
    <w:rsid w:val="EBF60285"/>
    <w:rsid w:val="EBFE63B8"/>
    <w:rsid w:val="EBFF79D8"/>
    <w:rsid w:val="EDF323D2"/>
    <w:rsid w:val="EDFDE446"/>
    <w:rsid w:val="EE5FE146"/>
    <w:rsid w:val="EE9702C1"/>
    <w:rsid w:val="EEF7E5A8"/>
    <w:rsid w:val="EF3533E0"/>
    <w:rsid w:val="EF3EE3B9"/>
    <w:rsid w:val="EF772B22"/>
    <w:rsid w:val="EF772D86"/>
    <w:rsid w:val="EF77388A"/>
    <w:rsid w:val="EF7D081E"/>
    <w:rsid w:val="EFBEE668"/>
    <w:rsid w:val="EFCF8024"/>
    <w:rsid w:val="EFDDC183"/>
    <w:rsid w:val="EFDF75AD"/>
    <w:rsid w:val="EFEBF3EB"/>
    <w:rsid w:val="EFEF281D"/>
    <w:rsid w:val="EFFB2211"/>
    <w:rsid w:val="EFFBA51C"/>
    <w:rsid w:val="EFFDC106"/>
    <w:rsid w:val="EFFE39A1"/>
    <w:rsid w:val="EFFF242B"/>
    <w:rsid w:val="EFFF8AE0"/>
    <w:rsid w:val="EFFFBF01"/>
    <w:rsid w:val="EFFFE009"/>
    <w:rsid w:val="F159F1F2"/>
    <w:rsid w:val="F17F99E4"/>
    <w:rsid w:val="F1FE0D5F"/>
    <w:rsid w:val="F3FDDD48"/>
    <w:rsid w:val="F5B7F8DD"/>
    <w:rsid w:val="F5D2A5F6"/>
    <w:rsid w:val="F5E72812"/>
    <w:rsid w:val="F5EFA8B7"/>
    <w:rsid w:val="F5F790D2"/>
    <w:rsid w:val="F5FF2CB0"/>
    <w:rsid w:val="F5FFD80F"/>
    <w:rsid w:val="F63F28B9"/>
    <w:rsid w:val="F66E9356"/>
    <w:rsid w:val="F66EFE3D"/>
    <w:rsid w:val="F69B955B"/>
    <w:rsid w:val="F6BD484C"/>
    <w:rsid w:val="F73F3484"/>
    <w:rsid w:val="F75AF1D5"/>
    <w:rsid w:val="F75F1FA5"/>
    <w:rsid w:val="F7745D85"/>
    <w:rsid w:val="F777C2A1"/>
    <w:rsid w:val="F77BAA26"/>
    <w:rsid w:val="F77F45AF"/>
    <w:rsid w:val="F7869077"/>
    <w:rsid w:val="F7B2A6EB"/>
    <w:rsid w:val="F7BFC4DD"/>
    <w:rsid w:val="F7DA1CA6"/>
    <w:rsid w:val="F7EA8CDC"/>
    <w:rsid w:val="F7ED2DFB"/>
    <w:rsid w:val="F7F74120"/>
    <w:rsid w:val="F7F7CAE9"/>
    <w:rsid w:val="F7FB6624"/>
    <w:rsid w:val="F7FBA86C"/>
    <w:rsid w:val="F7FF60AC"/>
    <w:rsid w:val="F7FF6542"/>
    <w:rsid w:val="F8F65C3A"/>
    <w:rsid w:val="F9D42524"/>
    <w:rsid w:val="F9F6AED3"/>
    <w:rsid w:val="F9FEDA6C"/>
    <w:rsid w:val="F9FFB172"/>
    <w:rsid w:val="FA5FF22A"/>
    <w:rsid w:val="FA7DD7F3"/>
    <w:rsid w:val="FABCF8EE"/>
    <w:rsid w:val="FACBA4F4"/>
    <w:rsid w:val="FAE6BDC5"/>
    <w:rsid w:val="FAEDEDC7"/>
    <w:rsid w:val="FB3FD0BC"/>
    <w:rsid w:val="FB648A49"/>
    <w:rsid w:val="FB6F48B7"/>
    <w:rsid w:val="FB6F79C2"/>
    <w:rsid w:val="FBA52E70"/>
    <w:rsid w:val="FBB35F50"/>
    <w:rsid w:val="FBB8117F"/>
    <w:rsid w:val="FBBD54C2"/>
    <w:rsid w:val="FBD75380"/>
    <w:rsid w:val="FBD7F270"/>
    <w:rsid w:val="FBF3840B"/>
    <w:rsid w:val="FBF7F020"/>
    <w:rsid w:val="FBFD5795"/>
    <w:rsid w:val="FBFF68F5"/>
    <w:rsid w:val="FC779F33"/>
    <w:rsid w:val="FC977A9F"/>
    <w:rsid w:val="FCBD492C"/>
    <w:rsid w:val="FCCF8EF9"/>
    <w:rsid w:val="FCDF8B33"/>
    <w:rsid w:val="FCF47CAF"/>
    <w:rsid w:val="FD3F03F7"/>
    <w:rsid w:val="FD6B7E38"/>
    <w:rsid w:val="FD73409B"/>
    <w:rsid w:val="FD8F5C54"/>
    <w:rsid w:val="FDBB6314"/>
    <w:rsid w:val="FDBB9228"/>
    <w:rsid w:val="FDDC0A5D"/>
    <w:rsid w:val="FDDF4C72"/>
    <w:rsid w:val="FDDF9DC5"/>
    <w:rsid w:val="FDEFC1C1"/>
    <w:rsid w:val="FDF71375"/>
    <w:rsid w:val="FDFC4192"/>
    <w:rsid w:val="FE45C8BC"/>
    <w:rsid w:val="FEAF5E25"/>
    <w:rsid w:val="FEBB6AAE"/>
    <w:rsid w:val="FEBF167B"/>
    <w:rsid w:val="FEEB6C44"/>
    <w:rsid w:val="FEF7D8CB"/>
    <w:rsid w:val="FEFBCD0C"/>
    <w:rsid w:val="FEFD1E33"/>
    <w:rsid w:val="FEFDD324"/>
    <w:rsid w:val="FF2F9D91"/>
    <w:rsid w:val="FF3F51F9"/>
    <w:rsid w:val="FF4D584A"/>
    <w:rsid w:val="FF66ACDC"/>
    <w:rsid w:val="FF6E39E9"/>
    <w:rsid w:val="FF7272C0"/>
    <w:rsid w:val="FF769D69"/>
    <w:rsid w:val="FF7753FF"/>
    <w:rsid w:val="FF7780BF"/>
    <w:rsid w:val="FF77B711"/>
    <w:rsid w:val="FF7BDA5B"/>
    <w:rsid w:val="FF95BF7C"/>
    <w:rsid w:val="FFA12E0A"/>
    <w:rsid w:val="FFAD295A"/>
    <w:rsid w:val="FFBC3175"/>
    <w:rsid w:val="FFBE0673"/>
    <w:rsid w:val="FFBF3BA1"/>
    <w:rsid w:val="FFBF7235"/>
    <w:rsid w:val="FFCDC132"/>
    <w:rsid w:val="FFD79908"/>
    <w:rsid w:val="FFDF78E4"/>
    <w:rsid w:val="FFE9C9B9"/>
    <w:rsid w:val="FFEF5BBC"/>
    <w:rsid w:val="FFF52927"/>
    <w:rsid w:val="FFF542CC"/>
    <w:rsid w:val="FFF6214B"/>
    <w:rsid w:val="FFF73FE8"/>
    <w:rsid w:val="FFF7B855"/>
    <w:rsid w:val="FFFA8B98"/>
    <w:rsid w:val="FFFB68A0"/>
    <w:rsid w:val="FFFBB713"/>
    <w:rsid w:val="FFFCC501"/>
    <w:rsid w:val="FFFCF071"/>
    <w:rsid w:val="FFFE95A2"/>
    <w:rsid w:val="FFFE9A09"/>
    <w:rsid w:val="FFFEAC16"/>
    <w:rsid w:val="FFFEF5F1"/>
    <w:rsid w:val="FFFF3F39"/>
    <w:rsid w:val="FFFF4CC2"/>
    <w:rsid w:val="FFFF4F20"/>
    <w:rsid w:val="FFFF5DF6"/>
    <w:rsid w:val="FFFFA2A4"/>
    <w:rsid w:val="FFFFB492"/>
    <w:rsid w:val="FFFFD2B1"/>
    <w:rsid w:val="FFFFD6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unhideWhenUsed/>
    <w:qFormat/>
    <w:uiPriority w:val="1"/>
  </w:style>
  <w:style w:type="table" w:default="1" w:styleId="6">
    <w:name w:val="Normal Table"/>
    <w:unhideWhenUsed/>
    <w:qFormat/>
    <w:uiPriority w:val="99"/>
    <w:tblPr>
      <w:tblCellMar>
        <w:top w:w="0" w:type="dxa"/>
        <w:left w:w="108" w:type="dxa"/>
        <w:bottom w:w="0" w:type="dxa"/>
        <w:right w:w="108" w:type="dxa"/>
      </w:tblCellMar>
    </w:tblPr>
  </w:style>
  <w:style w:type="paragraph" w:styleId="2">
    <w:name w:val="footer"/>
    <w:basedOn w:val="1"/>
    <w:link w:val="10"/>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paragraph" w:styleId="4">
    <w:name w:val="Normal (Web)"/>
    <w:basedOn w:val="1"/>
    <w:unhideWhenUsed/>
    <w:qFormat/>
    <w:uiPriority w:val="99"/>
    <w:rPr>
      <w:sz w:val="24"/>
    </w:rPr>
  </w:style>
  <w:style w:type="table" w:styleId="7">
    <w:name w:val="Table Grid"/>
    <w:basedOn w:val="6"/>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8">
    <w:name w:val="List Paragraph"/>
    <w:basedOn w:val="1"/>
    <w:qFormat/>
    <w:uiPriority w:val="34"/>
    <w:pPr>
      <w:ind w:firstLine="420" w:firstLineChars="200"/>
    </w:pPr>
  </w:style>
  <w:style w:type="character" w:customStyle="1" w:styleId="9">
    <w:name w:val="页眉 字符"/>
    <w:basedOn w:val="5"/>
    <w:link w:val="3"/>
    <w:qFormat/>
    <w:uiPriority w:val="99"/>
    <w:rPr>
      <w:sz w:val="18"/>
      <w:szCs w:val="18"/>
    </w:rPr>
  </w:style>
  <w:style w:type="character" w:customStyle="1" w:styleId="10">
    <w:name w:val="页脚 字符"/>
    <w:basedOn w:val="5"/>
    <w:link w:val="2"/>
    <w:qFormat/>
    <w:uiPriority w:val="99"/>
    <w:rPr>
      <w:sz w:val="18"/>
      <w:szCs w:val="18"/>
    </w:rPr>
  </w:style>
  <w:style w:type="paragraph" w:customStyle="1" w:styleId="11">
    <w:name w:val="p1"/>
    <w:basedOn w:val="1"/>
    <w:qFormat/>
    <w:uiPriority w:val="0"/>
    <w:pPr>
      <w:spacing w:before="0" w:beforeAutospacing="0" w:after="0" w:afterAutospacing="0"/>
      <w:ind w:left="0" w:right="0"/>
      <w:jc w:val="left"/>
    </w:pPr>
    <w:rPr>
      <w:rFonts w:ascii="helvetica" w:hAnsi="helvetica" w:eastAsia="helvetica" w:cs="helvetica"/>
      <w:kern w:val="0"/>
      <w:sz w:val="24"/>
      <w:szCs w:val="24"/>
      <w:lang w:val="en-US" w:eastAsia="zh-CN" w:bidi="ar"/>
    </w:rPr>
  </w:style>
  <w:style w:type="character" w:customStyle="1" w:styleId="12">
    <w:name w:val="s1"/>
    <w:basedOn w:val="5"/>
    <w:qFormat/>
    <w:uiPriority w:val="0"/>
    <w:rPr>
      <w:rFonts w:hint="default" w:ascii="helvetica" w:hAnsi="helvetica" w:eastAsia="helvetica" w:cs="helvetica"/>
      <w:sz w:val="16"/>
      <w:szCs w:val="16"/>
    </w:rPr>
  </w:style>
  <w:style w:type="paragraph" w:customStyle="1" w:styleId="13">
    <w:name w:val="p2"/>
    <w:basedOn w:val="1"/>
    <w:qFormat/>
    <w:uiPriority w:val="0"/>
    <w:pPr>
      <w:spacing w:before="0" w:beforeAutospacing="0" w:after="0" w:afterAutospacing="0"/>
      <w:ind w:left="0" w:right="0"/>
      <w:jc w:val="left"/>
    </w:pPr>
    <w:rPr>
      <w:rFonts w:ascii="helvetica" w:hAnsi="helvetica" w:eastAsia="helvetica" w:cs="helvetica"/>
      <w:kern w:val="0"/>
      <w:sz w:val="31"/>
      <w:szCs w:val="31"/>
      <w:lang w:val="en-US" w:eastAsia="zh-CN" w:bidi="ar"/>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6</Pages>
  <Words>337</Words>
  <Characters>1922</Characters>
  <Lines>16</Lines>
  <Paragraphs>4</Paragraphs>
  <ScaleCrop>false</ScaleCrop>
  <LinksUpToDate>false</LinksUpToDate>
  <CharactersWithSpaces>2255</CharactersWithSpaces>
  <Application>WPS Office_3.9.3.6359_F1E327BC-269C-435d-A152-05C5408002CA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2021-12-23T11:20:00Z</dcterms:created>
  <dc:creator>Muzi Youzi</dc:creator>
  <cp:lastModifiedBy>sawyer</cp:lastModifiedBy>
  <cp:lastPrinted>2021-12-23T18:40:00Z</cp:lastPrinted>
  <dcterms:modified xsi:type="dcterms:W3CDTF">2021-12-28T14:38:47Z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2052-3.9.3.6359</vt:lpwstr>
  </property>
</Properties>
</file>