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钱雪锋</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81041016</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left="4477" w:leftChars="608" w:hanging="3200" w:hangingChars="10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w:t>
      </w:r>
      <w:r>
        <w:rPr>
          <w:rFonts w:hint="eastAsia" w:ascii="宋体" w:hAnsi="宋体" w:eastAsia="宋体"/>
          <w:sz w:val="32"/>
          <w:szCs w:val="32"/>
          <w:u w:val="single"/>
          <w:lang w:val="en-US" w:eastAsia="zh-CN"/>
        </w:rPr>
        <w:t>国产化进程政策导向对液压行业产品生命周期的影响研究》</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2021-12-31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numPr>
                <w:ilvl w:val="0"/>
                <w:numId w:val="0"/>
              </w:num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numPr>
                <w:ilvl w:val="0"/>
                <w:numId w:val="0"/>
              </w:numPr>
              <w:rPr>
                <w:rFonts w:hint="eastAsia" w:ascii="宋体" w:hAnsi="宋体" w:eastAsia="宋体"/>
                <w:sz w:val="24"/>
                <w:szCs w:val="24"/>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选题是要解决的问题是：目前中国，从国家政府十四五规划和2035愿景，国家战略《中国制造2025》，从“制造大国”到“制造强国”的长远国家目标战略的调整等国家一系列政策导向，对液压行业产品生命周期有很大的正影响，极大地促进液压行业快速发展，我国的液压行业正处于智能化发展阶段，并且正迅速向国产化替代的进程上努力前行，当下，研究国产化进程政策导向促进液压行业产品生命周期的影响问题具有正能量的现实意义，研究解决了国产化进程政策导向对液压行业产品生命周期有正影响关系。液压行业一直由德国博士力士乐，欧美日本品牌所垄断，近年来中国的液压企业开始逐发展起来，品牌在慢慢崛起，中国政府正在推国产化，推中国自主品牌，扶持中小企业。</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选题是关于宏观国际贸易，产品生命周期理论。现实意义是，在国产化进程政策导向下，阐述了液压行业的发展现状和各液压元件研发快速增长的势头。液压元件作为工程机械的通用机械配件，重要基础元器件，其研发技术和质量提升对我国工程机械等重型机械的行业发展具有重大意义，也更加快了国产化替代的进程，向制造强国又迈进了重要的一小步。</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numPr>
                <w:numId w:val="0"/>
              </w:numPr>
              <w:rPr>
                <w:rFonts w:hint="eastAsia" w:ascii="宋体" w:hAnsi="宋体" w:eastAsia="宋体"/>
                <w:sz w:val="24"/>
                <w:szCs w:val="24"/>
                <w:lang w:val="en-US" w:eastAsia="zh-CN"/>
              </w:rPr>
            </w:pPr>
          </w:p>
          <w:p>
            <w:pPr>
              <w:numPr>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写作背景，</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1.自2019年1月以来，全球爆发新冠疫情病毒，现如今世界，各国疫情控制反复，全球经济复苏近年无望，经济形势严峻。</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2.中美关系日趋恶化，两国文化总识行态迥异，政治关系恶化，导致中美两国经贸往来急剧下降，再加上特朗普时期加征25%关税，经济。</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3.中美芯片之争历经数年之久，这也让中国更加看清美国对于中国高端技术封锁，中国必须更加重视自主研发和国产化，鼓励自主研发和国产化是我国当务之急的首要任务。国家以红头文件的行式发放下达到中国央企和国企之中，坚决支持民营企业搞自主研发，并支持试用发营企业新产品，直到完全替代进品件为止。</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随着我国各方面的崛起，面临发达国家的高端技术封锁，中国只能而且必然只能走自主创新，研发科技的道路，从而实现我国共同富裕，强国梦想，和民族复兴的伟大道路。</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从企业的本质角度出发，企业必须追求利润最大化，新产品在最初刚研发出来阶段，总是可以卖高价，从而获得高额利润，所以企业必须投资研发新产品。企业谋求发展必须增加研发新产品，必须依靠技术改革创新。国家支持高新技术企业，研发费用报销金额提升。当今世界，疫情控制反复，同行交货期显著变慢，国外买家急于买货，所以涌向中国品牌。</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从市场的需求角度出发，如今是全球经济一体化，随着各行各业信息越来越透明，竞争越来越激烈，产品利润也随之越来越被挤压，利润越来越薄。降低供应链产品成本必然会被越来越重视，高价产品必须会被性价比更高的产品所替代。这是产品生命周期在各国的循环上演，也是市场发展的必然规律。</w:t>
            </w:r>
          </w:p>
          <w:p>
            <w:pPr>
              <w:numPr>
                <w:ilvl w:val="0"/>
                <w:numId w:val="0"/>
              </w:numPr>
              <w:rPr>
                <w:rFonts w:hint="default"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我在梳理文献综述时发现，还鲜有人从我国国情出发，从我国现正处于社会主义初级阶级，刚刚实现了小康目标，正加快国产化进程政策的现实情况的角度，分析和研究我国工程机械的基础配件液压行业的产品生命周期发展规律。我认为当下，中国正行进在高速发展的道路上，我想从企业经济的角度，深度挖掘企业响应习总书记的号召：成为奋斗者，不忘初心，砥砺前行。</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我主要用问卷法和案例研究法来分析现有液压行业的实体企业现状，我主要用我自己企业的真实数据，采访企业主要负责人，技术研发总监，财务总监，生产负责人等等获得企业一手资料，分析规律等。再通过问卷法获得一些真实数据，，进行对比分析数据，还要会从国家统计局，各门户网站等选限数据，并从中国管理案例共享中心案例库搜索相关合适案例，一并研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初步观点：</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国产化进程政策导向对液压行业产品生命周期的有正影响，会加快产品走向成熟，走向市场，参与竞争。</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也会有负影响，负影响之一：会促使更多外行人急于投资投入液压行业，但由于缺乏技术支持和从业经验，经常会由于急于求成，而导致更多失败。</w:t>
            </w:r>
          </w:p>
          <w:p>
            <w:pPr>
              <w:numPr>
                <w:ilvl w:val="0"/>
                <w:numId w:val="0"/>
              </w:numPr>
              <w:rPr>
                <w:rFonts w:hint="default" w:ascii="宋体" w:hAnsi="宋体" w:eastAsia="宋体"/>
                <w:color w:val="FF0000"/>
                <w:sz w:val="24"/>
                <w:szCs w:val="24"/>
                <w:lang w:val="en-US"/>
              </w:rPr>
            </w:pPr>
            <w:r>
              <w:rPr>
                <w:rFonts w:hint="eastAsia" w:ascii="宋体" w:hAnsi="宋体" w:eastAsia="宋体"/>
                <w:sz w:val="24"/>
                <w:szCs w:val="24"/>
                <w:lang w:val="en-US" w:eastAsia="zh-CN"/>
              </w:rPr>
              <w:t>负影响之二，由于国家政策很好，行情很好，导致更多人投资后急于求成，会企图用极低低价格去获得更多订单，获得更大市场占用率，导致低价恶性竞争产生，搞乱行业自然生长规律，扰乱市场，给客户提供虚假信息，导致客户对本产品失去基本判断，而丧失试用新产品的信心。对真正潜心研发新产品的企业带来过多的负面影响，极大挫伤企业和客户的信心和影响持续研发和推动新产品的动力。根据现下我国实际国情，揭示产品生命周期迭代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numPr>
                <w:ilvl w:val="0"/>
                <w:numId w:val="0"/>
              </w:numPr>
              <w:rPr>
                <w:rFonts w:hint="eastAsia" w:ascii="宋体" w:hAnsi="宋体" w:eastAsia="宋体"/>
                <w:sz w:val="24"/>
                <w:szCs w:val="24"/>
                <w:lang w:val="en-US" w:eastAsia="zh-CN"/>
              </w:rPr>
            </w:pP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本文创新点是，从国产化进程视角，从国家政府政策导向的方向，来具体研究液压行业的产品生命周期，以及政策导向对产品生命周期的快慢影响。不足之处是：分析的是整个液压行业，而没有具体聚集到研究单个液压元件，因为单个液压元件有不同的特性和性能，所以单个液压元件的产品生命周期又会有所不同。</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w:t>
            </w:r>
          </w:p>
          <w:p>
            <w:pPr>
              <w:numPr>
                <w:ilvl w:val="0"/>
                <w:numId w:val="0"/>
              </w:numPr>
              <w:rPr>
                <w:rFonts w:hint="default" w:ascii="宋体" w:hAnsi="宋体" w:eastAsia="宋体"/>
                <w:sz w:val="24"/>
                <w:szCs w:val="24"/>
                <w:lang w:val="en-US" w:eastAsia="zh-CN"/>
              </w:rPr>
            </w:pPr>
          </w:p>
          <w:p>
            <w:pPr>
              <w:widowControl w:val="0"/>
              <w:numPr>
                <w:ilvl w:val="0"/>
                <w:numId w:val="0"/>
              </w:numPr>
              <w:jc w:val="both"/>
              <w:rPr>
                <w:rFonts w:hint="eastAsia"/>
                <w:lang w:val="en-US" w:eastAsia="zh-CN"/>
              </w:rPr>
            </w:pPr>
          </w:p>
          <w:p>
            <w:pPr>
              <w:rPr>
                <w:rFonts w:hint="default" w:ascii="宋体" w:hAnsi="宋体" w:eastAsia="宋体"/>
                <w:sz w:val="24"/>
                <w:szCs w:val="24"/>
                <w:lang w:val="en-US" w:eastAsia="zh-CN"/>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numPr>
                <w:ilvl w:val="0"/>
                <w:numId w:val="3"/>
              </w:numPr>
              <w:spacing w:line="0" w:lineRule="atLeast"/>
              <w:rPr>
                <w:rFonts w:hint="eastAsia"/>
                <w:sz w:val="18"/>
                <w:szCs w:val="20"/>
              </w:rPr>
            </w:pPr>
            <w:r>
              <w:rPr>
                <w:rFonts w:hint="eastAsia"/>
                <w:sz w:val="18"/>
                <w:szCs w:val="20"/>
                <w:lang w:val="en-US" w:eastAsia="zh-CN"/>
              </w:rPr>
              <w:t xml:space="preserve"> </w:t>
            </w:r>
            <w:r>
              <w:rPr>
                <w:rFonts w:hint="eastAsia"/>
                <w:sz w:val="18"/>
                <w:szCs w:val="20"/>
              </w:rPr>
              <w:t>D</w:t>
            </w:r>
            <w:r>
              <w:rPr>
                <w:rFonts w:hint="eastAsia"/>
                <w:sz w:val="18"/>
                <w:szCs w:val="20"/>
              </w:rPr>
              <w:t>EAN J. Pricing policies for new product［s J］. Harvard Business</w:t>
            </w:r>
            <w:r>
              <w:rPr>
                <w:rFonts w:hint="eastAsia"/>
                <w:sz w:val="18"/>
                <w:szCs w:val="20"/>
                <w:lang w:val="en-US" w:eastAsia="zh-CN"/>
              </w:rPr>
              <w:t xml:space="preserve"> </w:t>
            </w:r>
            <w:r>
              <w:rPr>
                <w:rFonts w:hint="eastAsia"/>
                <w:sz w:val="18"/>
                <w:szCs w:val="20"/>
              </w:rPr>
              <w:t>Review，1950，28（6）：45 - 53.</w:t>
            </w:r>
          </w:p>
          <w:p>
            <w:pPr>
              <w:numPr>
                <w:ilvl w:val="0"/>
                <w:numId w:val="0"/>
              </w:numPr>
              <w:spacing w:line="0" w:lineRule="atLeast"/>
              <w:rPr>
                <w:rFonts w:hint="eastAsia"/>
                <w:sz w:val="18"/>
                <w:szCs w:val="20"/>
              </w:rPr>
            </w:pPr>
            <w:r>
              <w:rPr>
                <w:rFonts w:hint="eastAsia"/>
                <w:sz w:val="18"/>
                <w:szCs w:val="20"/>
                <w:lang w:val="en-US" w:eastAsia="zh-CN"/>
              </w:rPr>
              <w:t xml:space="preserve">2.  </w:t>
            </w:r>
            <w:r>
              <w:rPr>
                <w:rFonts w:hint="eastAsia"/>
                <w:sz w:val="18"/>
                <w:szCs w:val="20"/>
              </w:rPr>
              <w:t>Mercer D. A two‐decade test of product life cycle theory[J]. British Journal of Management, 1993, 4(4): 269-274.</w:t>
            </w:r>
          </w:p>
          <w:p>
            <w:pPr>
              <w:numPr>
                <w:ilvl w:val="0"/>
                <w:numId w:val="0"/>
              </w:numPr>
              <w:spacing w:line="0" w:lineRule="atLeast"/>
              <w:rPr>
                <w:rFonts w:hint="eastAsia"/>
                <w:sz w:val="18"/>
                <w:szCs w:val="20"/>
              </w:rPr>
            </w:pPr>
            <w:r>
              <w:rPr>
                <w:rFonts w:hint="eastAsia"/>
                <w:sz w:val="18"/>
                <w:szCs w:val="20"/>
                <w:lang w:val="en-US" w:eastAsia="zh-CN"/>
              </w:rPr>
              <w:t>3.，</w:t>
            </w:r>
            <w:r>
              <w:rPr>
                <w:rFonts w:hint="eastAsia"/>
                <w:sz w:val="18"/>
                <w:szCs w:val="20"/>
              </w:rPr>
              <w:t>Vernon R. Product Life-Cycle Theory[J]. The Quarterly Journal of Economics, 1966.</w:t>
            </w:r>
          </w:p>
          <w:p>
            <w:pPr>
              <w:numPr>
                <w:ilvl w:val="0"/>
                <w:numId w:val="0"/>
              </w:numPr>
              <w:spacing w:line="0" w:lineRule="atLeast"/>
              <w:ind w:left="360" w:hanging="360" w:hangingChars="200"/>
              <w:rPr>
                <w:rFonts w:hint="eastAsia"/>
                <w:sz w:val="18"/>
                <w:szCs w:val="20"/>
              </w:rPr>
            </w:pPr>
            <w:r>
              <w:rPr>
                <w:rFonts w:hint="eastAsia"/>
                <w:sz w:val="18"/>
                <w:szCs w:val="20"/>
                <w:lang w:val="en-US" w:eastAsia="zh-CN"/>
              </w:rPr>
              <w:t xml:space="preserve">4.  </w:t>
            </w:r>
            <w:r>
              <w:rPr>
                <w:rFonts w:hint="eastAsia"/>
                <w:sz w:val="18"/>
                <w:szCs w:val="20"/>
              </w:rPr>
              <w:t>RINK D R，SWAN J E. Product iife cycie research：a iiterature review［J］. Journai of Business Research，1979，（3）：219 - 242.</w:t>
            </w:r>
          </w:p>
          <w:p>
            <w:pPr>
              <w:numPr>
                <w:ilvl w:val="0"/>
                <w:numId w:val="0"/>
              </w:numPr>
              <w:spacing w:line="0" w:lineRule="atLeast"/>
              <w:ind w:left="360" w:hanging="360" w:hangingChars="200"/>
              <w:rPr>
                <w:rFonts w:hint="eastAsia"/>
                <w:sz w:val="18"/>
                <w:szCs w:val="20"/>
              </w:rPr>
            </w:pPr>
            <w:r>
              <w:rPr>
                <w:rFonts w:hint="eastAsia"/>
                <w:sz w:val="18"/>
                <w:szCs w:val="20"/>
                <w:lang w:val="en-US" w:eastAsia="zh-CN"/>
              </w:rPr>
              <w:t xml:space="preserve">5.  </w:t>
            </w:r>
            <w:r>
              <w:rPr>
                <w:rFonts w:hint="eastAsia"/>
                <w:sz w:val="18"/>
                <w:szCs w:val="20"/>
              </w:rPr>
              <w:t>Makingieaders Software Inc. Product iifecycie management evoiution［EB/ OL］. http：/ / www. makingieaders. com. tw，2002 - 11 - 07</w:t>
            </w:r>
          </w:p>
          <w:p>
            <w:pPr>
              <w:numPr>
                <w:ilvl w:val="0"/>
                <w:numId w:val="0"/>
              </w:numPr>
              <w:spacing w:line="0" w:lineRule="atLeast"/>
              <w:rPr>
                <w:rFonts w:hint="eastAsia"/>
                <w:sz w:val="18"/>
                <w:szCs w:val="20"/>
              </w:rPr>
            </w:pPr>
            <w:r>
              <w:rPr>
                <w:rFonts w:hint="eastAsia"/>
                <w:sz w:val="18"/>
                <w:szCs w:val="20"/>
                <w:lang w:val="en-US" w:eastAsia="zh-CN"/>
              </w:rPr>
              <w:t xml:space="preserve">6.  </w:t>
            </w:r>
            <w:r>
              <w:rPr>
                <w:rFonts w:hint="eastAsia"/>
                <w:sz w:val="18"/>
                <w:szCs w:val="20"/>
              </w:rPr>
              <w:t>CIMData Inc. . Product iifecycie managemen［t R］. Michigan：CIMData Inc. ，2001</w:t>
            </w:r>
          </w:p>
          <w:p>
            <w:pPr>
              <w:numPr>
                <w:ilvl w:val="0"/>
                <w:numId w:val="0"/>
              </w:numPr>
              <w:spacing w:line="0" w:lineRule="atLeast"/>
              <w:rPr>
                <w:rFonts w:hint="eastAsia"/>
                <w:sz w:val="18"/>
                <w:szCs w:val="20"/>
              </w:rPr>
            </w:pPr>
          </w:p>
          <w:p>
            <w:pPr>
              <w:numPr>
                <w:ilvl w:val="0"/>
                <w:numId w:val="4"/>
              </w:numPr>
              <w:spacing w:line="0" w:lineRule="atLeast"/>
              <w:ind w:left="180" w:hanging="180" w:hangingChars="100"/>
              <w:rPr>
                <w:rFonts w:hint="default"/>
                <w:sz w:val="18"/>
                <w:szCs w:val="20"/>
                <w:lang w:val="en-US" w:eastAsia="zh-CN"/>
              </w:rPr>
            </w:pPr>
            <w:r>
              <w:rPr>
                <w:rFonts w:hint="eastAsia"/>
                <w:sz w:val="18"/>
                <w:szCs w:val="20"/>
                <w:lang w:val="en-US" w:eastAsia="zh-CN"/>
              </w:rPr>
              <w:t xml:space="preserve"> </w:t>
            </w:r>
            <w:r>
              <w:rPr>
                <w:rFonts w:hint="eastAsia"/>
                <w:sz w:val="18"/>
                <w:szCs w:val="20"/>
              </w:rPr>
              <w:t>黄双喜, 范玉顺. 产品生命周期管理研究综述[D]. , 2004.</w:t>
            </w:r>
            <w:r>
              <w:rPr>
                <w:rFonts w:hint="eastAsia"/>
                <w:sz w:val="18"/>
                <w:szCs w:val="20"/>
                <w:lang w:val="en-US" w:eastAsia="zh-CN"/>
              </w:rPr>
              <w:t>31-38页</w:t>
            </w:r>
          </w:p>
          <w:p>
            <w:pPr>
              <w:numPr>
                <w:ilvl w:val="0"/>
                <w:numId w:val="4"/>
              </w:numPr>
              <w:spacing w:line="0" w:lineRule="atLeast"/>
              <w:ind w:left="180" w:leftChars="0" w:hanging="180" w:hangingChars="100"/>
              <w:rPr>
                <w:rFonts w:hint="eastAsia"/>
                <w:sz w:val="18"/>
                <w:szCs w:val="20"/>
                <w:lang w:val="en-US" w:eastAsia="zh-CN"/>
              </w:rPr>
            </w:pPr>
            <w:r>
              <w:rPr>
                <w:rFonts w:hint="eastAsia"/>
                <w:sz w:val="18"/>
                <w:szCs w:val="20"/>
                <w:lang w:val="en-US" w:eastAsia="zh-CN"/>
              </w:rPr>
              <w:t xml:space="preserve"> </w:t>
            </w:r>
            <w:r>
              <w:rPr>
                <w:rFonts w:hint="eastAsia"/>
                <w:sz w:val="18"/>
                <w:szCs w:val="20"/>
              </w:rPr>
              <w:t>杨建新, 王如松, 刘晶茹. 中国产品生命周期影响评价方法研究[D]. , 2001.</w:t>
            </w:r>
            <w:r>
              <w:rPr>
                <w:rFonts w:hint="eastAsia"/>
                <w:sz w:val="18"/>
                <w:szCs w:val="20"/>
                <w:lang w:val="en-US" w:eastAsia="zh-CN"/>
              </w:rPr>
              <w:t>35-38页</w:t>
            </w:r>
          </w:p>
          <w:p>
            <w:pPr>
              <w:numPr>
                <w:ilvl w:val="0"/>
                <w:numId w:val="4"/>
              </w:numPr>
              <w:spacing w:line="0" w:lineRule="atLeast"/>
              <w:ind w:left="180" w:leftChars="0" w:hanging="180" w:hangingChars="100"/>
              <w:rPr>
                <w:rFonts w:hint="eastAsia"/>
                <w:sz w:val="18"/>
                <w:szCs w:val="20"/>
                <w:lang w:val="en-US" w:eastAsia="zh-CN"/>
              </w:rPr>
            </w:pPr>
            <w:r>
              <w:rPr>
                <w:rFonts w:hint="eastAsia"/>
                <w:sz w:val="18"/>
                <w:szCs w:val="20"/>
                <w:lang w:val="en-US" w:eastAsia="zh-CN"/>
              </w:rPr>
              <w:t xml:space="preserve"> </w:t>
            </w:r>
            <w:r>
              <w:rPr>
                <w:rFonts w:hint="eastAsia"/>
                <w:sz w:val="18"/>
                <w:szCs w:val="20"/>
              </w:rPr>
              <w:t>张会恒. 论产业生命周期理论[J]. 财贸研究, 2004 (6): 7-11.</w:t>
            </w:r>
            <w:r>
              <w:rPr>
                <w:rFonts w:hint="eastAsia"/>
                <w:sz w:val="18"/>
                <w:szCs w:val="20"/>
                <w:lang w:val="en-US" w:eastAsia="zh-CN"/>
              </w:rPr>
              <w:t>3-5页</w:t>
            </w:r>
          </w:p>
          <w:p>
            <w:pPr>
              <w:numPr>
                <w:ilvl w:val="0"/>
                <w:numId w:val="4"/>
              </w:numPr>
              <w:spacing w:line="0" w:lineRule="atLeast"/>
              <w:ind w:left="180" w:leftChars="0" w:hanging="180" w:hangingChars="100"/>
              <w:rPr>
                <w:rFonts w:hint="eastAsia"/>
                <w:sz w:val="18"/>
                <w:szCs w:val="20"/>
                <w:lang w:eastAsia="zh-CN"/>
              </w:rPr>
            </w:pPr>
            <w:r>
              <w:rPr>
                <w:rFonts w:hint="eastAsia"/>
                <w:sz w:val="18"/>
                <w:szCs w:val="20"/>
              </w:rPr>
              <w:t>胡</w:t>
            </w:r>
            <w:r>
              <w:rPr>
                <w:rFonts w:hint="eastAsia"/>
                <w:sz w:val="18"/>
                <w:szCs w:val="20"/>
              </w:rPr>
              <w:t>志明.王仲奇.吴建军 基于本体的单一产品数据源组织研究[期刊论文]-中国制造业信息化 2011(1</w:t>
            </w:r>
            <w:r>
              <w:rPr>
                <w:rFonts w:hint="eastAsia"/>
                <w:sz w:val="18"/>
                <w:szCs w:val="20"/>
                <w:lang w:eastAsia="zh-CN"/>
              </w:rPr>
              <w:t>）</w:t>
            </w:r>
          </w:p>
          <w:p>
            <w:pPr>
              <w:numPr>
                <w:ilvl w:val="0"/>
                <w:numId w:val="4"/>
              </w:numPr>
              <w:spacing w:line="0" w:lineRule="atLeast"/>
              <w:ind w:left="180" w:leftChars="0" w:hanging="180" w:hangingChars="100"/>
              <w:rPr>
                <w:rFonts w:hint="eastAsia"/>
                <w:sz w:val="18"/>
                <w:szCs w:val="20"/>
                <w:lang w:val="en-US" w:eastAsia="zh-CN"/>
              </w:rPr>
            </w:pPr>
            <w:r>
              <w:rPr>
                <w:rFonts w:hint="default"/>
                <w:sz w:val="18"/>
                <w:szCs w:val="20"/>
              </w:rPr>
              <w:fldChar w:fldCharType="begin"/>
            </w:r>
            <w:r>
              <w:rPr>
                <w:rFonts w:hint="default"/>
                <w:sz w:val="18"/>
                <w:szCs w:val="20"/>
              </w:rPr>
              <w:instrText xml:space="preserve"> HYPERLINK "http://www.cqvip.com/qk/90996x/2006002/21262474.html" </w:instrText>
            </w:r>
            <w:r>
              <w:rPr>
                <w:rFonts w:hint="default"/>
                <w:sz w:val="18"/>
                <w:szCs w:val="20"/>
              </w:rPr>
              <w:fldChar w:fldCharType="separate"/>
            </w:r>
            <w:r>
              <w:rPr>
                <w:rFonts w:hint="default"/>
                <w:sz w:val="18"/>
                <w:szCs w:val="20"/>
              </w:rPr>
              <w:t>不断提升企业核心竞争力加速数控机床国产化进程</w:t>
            </w:r>
            <w:r>
              <w:rPr>
                <w:rFonts w:hint="default"/>
                <w:sz w:val="18"/>
                <w:szCs w:val="20"/>
              </w:rPr>
              <w:fldChar w:fldCharType="end"/>
            </w:r>
            <w:r>
              <w:rPr>
                <w:rFonts w:hint="eastAsia"/>
                <w:sz w:val="18"/>
                <w:szCs w:val="20"/>
              </w:rPr>
              <w:t>武晓霞 - 机电新产品导报, 2006</w:t>
            </w:r>
            <w:r>
              <w:rPr>
                <w:rFonts w:hint="eastAsia"/>
                <w:sz w:val="18"/>
                <w:szCs w:val="20"/>
                <w:lang w:eastAsia="zh-CN"/>
              </w:rPr>
              <w:t>，</w:t>
            </w:r>
            <w:r>
              <w:rPr>
                <w:rFonts w:hint="eastAsia"/>
                <w:sz w:val="18"/>
                <w:szCs w:val="20"/>
                <w:lang w:val="en-US" w:eastAsia="zh-CN"/>
              </w:rPr>
              <w:t>8-11页</w:t>
            </w:r>
          </w:p>
          <w:p>
            <w:pPr>
              <w:numPr>
                <w:ilvl w:val="0"/>
                <w:numId w:val="4"/>
              </w:numPr>
              <w:spacing w:line="0" w:lineRule="atLeast"/>
              <w:ind w:left="180" w:leftChars="0" w:hanging="180" w:hangingChars="100"/>
              <w:rPr>
                <w:rFonts w:hint="default"/>
                <w:sz w:val="18"/>
                <w:szCs w:val="20"/>
                <w:lang w:val="en-US" w:eastAsia="zh-CN"/>
              </w:rPr>
            </w:pPr>
            <w:r>
              <w:rPr>
                <w:rFonts w:hint="default"/>
                <w:sz w:val="18"/>
                <w:szCs w:val="20"/>
              </w:rPr>
              <w:fldChar w:fldCharType="begin"/>
            </w:r>
            <w:r>
              <w:rPr>
                <w:rFonts w:hint="default"/>
                <w:sz w:val="18"/>
                <w:szCs w:val="20"/>
              </w:rPr>
              <w:instrText xml:space="preserve"> HYPERLINK "https://www.cnki.com.cn/Article/CJFDTotal-SYSB198702000.htm" </w:instrText>
            </w:r>
            <w:r>
              <w:rPr>
                <w:rFonts w:hint="default"/>
                <w:sz w:val="18"/>
                <w:szCs w:val="20"/>
              </w:rPr>
              <w:fldChar w:fldCharType="separate"/>
            </w:r>
            <w:r>
              <w:rPr>
                <w:rFonts w:hint="default"/>
                <w:sz w:val="18"/>
                <w:szCs w:val="20"/>
              </w:rPr>
              <w:t>加速设备国产化进程的建议</w:t>
            </w:r>
            <w:r>
              <w:rPr>
                <w:rFonts w:hint="default"/>
                <w:sz w:val="18"/>
                <w:szCs w:val="20"/>
              </w:rPr>
              <w:fldChar w:fldCharType="end"/>
            </w:r>
            <w:r>
              <w:rPr>
                <w:rFonts w:hint="eastAsia"/>
                <w:sz w:val="18"/>
                <w:szCs w:val="20"/>
              </w:rPr>
              <w:t>袁宗虞 -</w:t>
            </w:r>
            <w:r>
              <w:rPr>
                <w:rFonts w:hint="eastAsia"/>
                <w:sz w:val="18"/>
                <w:szCs w:val="20"/>
                <w:lang w:eastAsia="zh-CN"/>
              </w:rPr>
              <w:t>《</w:t>
            </w:r>
            <w:r>
              <w:rPr>
                <w:rFonts w:hint="eastAsia"/>
                <w:sz w:val="18"/>
                <w:szCs w:val="20"/>
              </w:rPr>
              <w:t xml:space="preserve"> 石油化工设备</w:t>
            </w:r>
            <w:r>
              <w:rPr>
                <w:rFonts w:hint="eastAsia"/>
                <w:sz w:val="18"/>
                <w:szCs w:val="20"/>
                <w:lang w:eastAsia="zh-CN"/>
              </w:rPr>
              <w:t>》</w:t>
            </w:r>
            <w:r>
              <w:rPr>
                <w:rFonts w:hint="eastAsia"/>
                <w:sz w:val="18"/>
                <w:szCs w:val="20"/>
              </w:rPr>
              <w:t>, 1987</w:t>
            </w:r>
            <w:r>
              <w:rPr>
                <w:rFonts w:hint="eastAsia"/>
                <w:sz w:val="18"/>
                <w:szCs w:val="20"/>
                <w:lang w:eastAsia="zh-CN"/>
              </w:rPr>
              <w:t>，</w:t>
            </w:r>
            <w:r>
              <w:rPr>
                <w:rFonts w:hint="eastAsia"/>
                <w:sz w:val="18"/>
                <w:szCs w:val="20"/>
                <w:lang w:val="en-US" w:eastAsia="zh-CN"/>
              </w:rPr>
              <w:t>3-5页</w:t>
            </w:r>
          </w:p>
          <w:p>
            <w:pPr>
              <w:numPr>
                <w:ilvl w:val="0"/>
                <w:numId w:val="4"/>
              </w:numPr>
              <w:spacing w:line="0" w:lineRule="atLeast"/>
              <w:ind w:left="180" w:leftChars="0" w:hanging="180" w:hangingChars="100"/>
              <w:rPr>
                <w:rFonts w:hint="default"/>
                <w:sz w:val="18"/>
                <w:szCs w:val="20"/>
                <w:lang w:val="en-US" w:eastAsia="zh-CN"/>
              </w:rPr>
            </w:pPr>
            <w:r>
              <w:rPr>
                <w:rFonts w:hint="eastAsia"/>
                <w:sz w:val="18"/>
                <w:szCs w:val="20"/>
              </w:rPr>
              <w:t>袁才富. 努力实现力士乐阀国产化 为振兴液压行业作贡献[J]. 上海工业, 1997 (4): 27-28.</w:t>
            </w:r>
          </w:p>
          <w:p>
            <w:pPr>
              <w:numPr>
                <w:ilvl w:val="0"/>
                <w:numId w:val="4"/>
              </w:numPr>
              <w:spacing w:line="0" w:lineRule="atLeast"/>
              <w:ind w:left="180" w:leftChars="0" w:hanging="180" w:hangingChars="100"/>
              <w:rPr>
                <w:rFonts w:hint="eastAsia"/>
                <w:sz w:val="18"/>
                <w:szCs w:val="20"/>
              </w:rPr>
            </w:pPr>
            <w:r>
              <w:rPr>
                <w:rFonts w:hint="eastAsia"/>
                <w:sz w:val="18"/>
                <w:szCs w:val="20"/>
              </w:rPr>
              <w:t>田茂贵. 进口机械液压系统国产化[J]. 机械与电子, 1994, 4.</w:t>
            </w:r>
          </w:p>
          <w:p>
            <w:pPr>
              <w:spacing w:line="0" w:lineRule="atLeast"/>
              <w:ind w:left="180" w:hanging="180" w:hangingChars="100"/>
              <w:rPr>
                <w:rFonts w:hint="eastAsia"/>
                <w:sz w:val="18"/>
                <w:szCs w:val="20"/>
                <w:lang w:val="en-US" w:eastAsia="zh-CN"/>
              </w:rPr>
            </w:pPr>
          </w:p>
          <w:p>
            <w:pPr>
              <w:numPr>
                <w:ilvl w:val="0"/>
                <w:numId w:val="4"/>
              </w:numPr>
              <w:spacing w:line="0" w:lineRule="atLeast"/>
              <w:ind w:left="180" w:leftChars="0" w:hanging="180" w:hangingChars="100"/>
              <w:rPr>
                <w:rFonts w:hint="eastAsia"/>
                <w:sz w:val="18"/>
                <w:szCs w:val="20"/>
              </w:rPr>
            </w:pPr>
            <w:r>
              <w:rPr>
                <w:rFonts w:hint="eastAsia"/>
                <w:sz w:val="18"/>
                <w:szCs w:val="20"/>
              </w:rPr>
              <w:t>臧臣坤, 张金昌, 冯起赠. 全液压动力头水井钻机国产化若干问题[D]. , 2009.</w:t>
            </w:r>
          </w:p>
          <w:p>
            <w:pPr>
              <w:numPr>
                <w:ilvl w:val="0"/>
                <w:numId w:val="4"/>
              </w:numPr>
              <w:spacing w:line="0" w:lineRule="atLeast"/>
              <w:ind w:left="180" w:leftChars="0" w:hanging="180" w:hangingChars="100"/>
              <w:rPr>
                <w:rFonts w:hint="eastAsia"/>
                <w:sz w:val="18"/>
                <w:szCs w:val="20"/>
              </w:rPr>
            </w:pPr>
            <w:r>
              <w:rPr>
                <w:rFonts w:hint="eastAsia"/>
                <w:sz w:val="18"/>
                <w:szCs w:val="20"/>
              </w:rPr>
              <w:t>蔡进, 张振忠, 陈志江, 等. 德国 ABA 数控磨床液压站国产化改造[J]. 金属加工: 冷加工, 2017 (15): 63-64.</w:t>
            </w:r>
          </w:p>
          <w:p>
            <w:pPr>
              <w:numPr>
                <w:ilvl w:val="0"/>
                <w:numId w:val="4"/>
              </w:numPr>
              <w:spacing w:line="0" w:lineRule="atLeast"/>
              <w:ind w:left="180" w:leftChars="0" w:hanging="180" w:hangingChars="100"/>
              <w:rPr>
                <w:rFonts w:hint="eastAsia"/>
                <w:sz w:val="18"/>
                <w:szCs w:val="20"/>
              </w:rPr>
            </w:pPr>
            <w:r>
              <w:rPr>
                <w:rFonts w:hint="eastAsia"/>
                <w:sz w:val="18"/>
                <w:szCs w:val="20"/>
              </w:rPr>
              <w:t>张铭华, 孔令夷. “十二五” 期间液压支架行业发展影响因素及方向[J]. 煤矿机械, 2012, 33(6): 6-8.</w:t>
            </w:r>
          </w:p>
          <w:p>
            <w:pPr>
              <w:numPr>
                <w:ilvl w:val="0"/>
                <w:numId w:val="4"/>
              </w:numPr>
              <w:spacing w:line="0" w:lineRule="atLeast"/>
              <w:ind w:left="180" w:leftChars="0" w:hanging="180" w:hangingChars="100"/>
              <w:rPr>
                <w:rFonts w:hint="eastAsia"/>
                <w:sz w:val="18"/>
                <w:szCs w:val="20"/>
              </w:rPr>
            </w:pPr>
            <w:r>
              <w:rPr>
                <w:rFonts w:hint="eastAsia"/>
                <w:sz w:val="18"/>
                <w:szCs w:val="20"/>
              </w:rPr>
              <w:t>罗国馨, 钟龙辉. 液压柱塞泵失效及国产化替代分析案例[J]. 机电工程技术, 2019, 6.</w:t>
            </w:r>
          </w:p>
          <w:p>
            <w:pPr>
              <w:numPr>
                <w:ilvl w:val="0"/>
                <w:numId w:val="4"/>
              </w:numPr>
              <w:spacing w:line="0" w:lineRule="atLeast"/>
              <w:ind w:left="180" w:leftChars="0" w:hanging="180" w:hangingChars="100"/>
              <w:rPr>
                <w:rFonts w:hint="eastAsia"/>
                <w:sz w:val="18"/>
                <w:szCs w:val="20"/>
              </w:rPr>
            </w:pPr>
            <w:r>
              <w:rPr>
                <w:rFonts w:hint="eastAsia"/>
                <w:sz w:val="18"/>
                <w:szCs w:val="20"/>
              </w:rPr>
              <w:t>夏公正. 重载液压泵国产化项目的风险管理[D]. 上海交通大学, 2014.</w:t>
            </w:r>
          </w:p>
          <w:p>
            <w:pPr>
              <w:spacing w:line="0" w:lineRule="atLeast"/>
              <w:ind w:left="180" w:hanging="180" w:hangingChars="100"/>
              <w:rPr>
                <w:rFonts w:hint="eastAsia"/>
                <w:sz w:val="18"/>
                <w:szCs w:val="20"/>
                <w:lang w:val="en-US" w:eastAsia="zh-CN"/>
              </w:rPr>
            </w:pPr>
          </w:p>
          <w:p>
            <w:pPr>
              <w:numPr>
                <w:ilvl w:val="0"/>
                <w:numId w:val="4"/>
              </w:numPr>
              <w:spacing w:line="0" w:lineRule="atLeast"/>
              <w:ind w:left="180" w:leftChars="0" w:hanging="180" w:hangingChars="100"/>
              <w:rPr>
                <w:rFonts w:hint="eastAsia"/>
                <w:sz w:val="18"/>
                <w:szCs w:val="20"/>
              </w:rPr>
            </w:pPr>
            <w:r>
              <w:rPr>
                <w:rFonts w:hint="eastAsia"/>
                <w:sz w:val="18"/>
                <w:szCs w:val="20"/>
              </w:rPr>
              <w:t>夏雪, 阎蓉. 300 亿资金助推国产液压高端突围: 配套件也有春天![J]. 中国机电工业, 2012 (2): 56-58.</w:t>
            </w:r>
          </w:p>
          <w:p>
            <w:pPr>
              <w:spacing w:line="0" w:lineRule="atLeast"/>
              <w:ind w:left="180" w:hanging="180" w:hangingChars="100"/>
              <w:rPr>
                <w:rFonts w:hint="eastAsia"/>
                <w:sz w:val="18"/>
                <w:szCs w:val="20"/>
                <w:lang w:val="en-US" w:eastAsia="zh-CN"/>
              </w:rPr>
            </w:pPr>
          </w:p>
          <w:p>
            <w:pPr>
              <w:numPr>
                <w:ilvl w:val="0"/>
                <w:numId w:val="4"/>
              </w:numPr>
              <w:spacing w:line="0" w:lineRule="atLeast"/>
              <w:ind w:left="180" w:leftChars="0" w:hanging="180" w:hangingChars="100"/>
              <w:rPr>
                <w:rFonts w:hint="eastAsia"/>
                <w:sz w:val="18"/>
                <w:szCs w:val="20"/>
              </w:rPr>
            </w:pPr>
            <w:r>
              <w:rPr>
                <w:rFonts w:hint="eastAsia"/>
                <w:sz w:val="18"/>
                <w:szCs w:val="20"/>
              </w:rPr>
              <w:t>李永奇, 刘庆教, 范华志, 等. 浅谈工程机械液压缸发展趋势[J]. 工程机械文摘, 2015 (2): 86-87.</w:t>
            </w:r>
          </w:p>
          <w:p>
            <w:pPr>
              <w:numPr>
                <w:ilvl w:val="0"/>
                <w:numId w:val="4"/>
              </w:numPr>
              <w:spacing w:line="0" w:lineRule="atLeast"/>
              <w:ind w:left="180" w:leftChars="0" w:hanging="180" w:hangingChars="100"/>
              <w:rPr>
                <w:rFonts w:hint="eastAsia"/>
                <w:sz w:val="18"/>
                <w:szCs w:val="20"/>
              </w:rPr>
            </w:pPr>
            <w:r>
              <w:rPr>
                <w:rFonts w:hint="eastAsia"/>
                <w:sz w:val="18"/>
                <w:szCs w:val="20"/>
              </w:rPr>
              <w:t>杨萍, 谷田. 铝合金锭铸造机液压系统的国产化[J]. 铝加工, 2002, 25(1): 34-36.</w:t>
            </w:r>
          </w:p>
          <w:p>
            <w:pPr>
              <w:spacing w:line="0" w:lineRule="atLeast"/>
              <w:ind w:left="180" w:hanging="180" w:hangingChars="100"/>
              <w:rPr>
                <w:rFonts w:hint="eastAsia"/>
                <w:sz w:val="18"/>
                <w:szCs w:val="20"/>
              </w:rPr>
            </w:pPr>
          </w:p>
          <w:p>
            <w:pPr>
              <w:numPr>
                <w:ilvl w:val="0"/>
                <w:numId w:val="4"/>
              </w:numPr>
              <w:spacing w:line="0" w:lineRule="atLeast"/>
              <w:ind w:left="180" w:leftChars="0" w:hanging="180" w:hangingChars="100"/>
              <w:rPr>
                <w:rFonts w:hint="eastAsia"/>
                <w:sz w:val="18"/>
                <w:szCs w:val="20"/>
              </w:rPr>
            </w:pPr>
            <w:r>
              <w:rPr>
                <w:rFonts w:hint="eastAsia"/>
                <w:sz w:val="18"/>
                <w:szCs w:val="20"/>
              </w:rPr>
              <w:t>杨萍, 谷田. 铝合金锭铸造机液压系统的国产化[J]. 铝加工, 2002, 25(1): 34-36.</w:t>
            </w:r>
          </w:p>
          <w:p>
            <w:pPr>
              <w:numPr>
                <w:ilvl w:val="0"/>
                <w:numId w:val="4"/>
              </w:numPr>
              <w:spacing w:line="0" w:lineRule="atLeast"/>
              <w:ind w:left="180" w:leftChars="0" w:hanging="180" w:hangingChars="100"/>
              <w:rPr>
                <w:rFonts w:hint="eastAsia"/>
                <w:sz w:val="18"/>
                <w:szCs w:val="20"/>
              </w:rPr>
            </w:pPr>
            <w:r>
              <w:rPr>
                <w:rFonts w:hint="eastAsia"/>
                <w:sz w:val="18"/>
                <w:szCs w:val="20"/>
              </w:rPr>
              <w:t>武强, 章巍. 浅谈液压密封行业技术改进与发展[J]. 环渤海经济瞭望, 2017 (8): 195-195.</w:t>
            </w:r>
          </w:p>
          <w:p>
            <w:pPr>
              <w:numPr>
                <w:ilvl w:val="0"/>
                <w:numId w:val="4"/>
              </w:numPr>
              <w:spacing w:line="0" w:lineRule="atLeast"/>
              <w:ind w:left="180" w:leftChars="0" w:hanging="180" w:hangingChars="100"/>
              <w:rPr>
                <w:rFonts w:hint="eastAsia"/>
                <w:sz w:val="18"/>
                <w:szCs w:val="20"/>
              </w:rPr>
            </w:pPr>
            <w:r>
              <w:rPr>
                <w:rFonts w:hint="eastAsia"/>
                <w:sz w:val="18"/>
                <w:szCs w:val="20"/>
              </w:rPr>
              <w:t>张婷婷. 跟踪与同步——访液气密行业最年轻的院士 杨华勇[J]. 液压气动与密封, 2014 (7): 81-85.</w:t>
            </w:r>
          </w:p>
          <w:p>
            <w:pPr>
              <w:numPr>
                <w:ilvl w:val="0"/>
                <w:numId w:val="4"/>
              </w:numPr>
              <w:spacing w:line="0" w:lineRule="atLeast"/>
              <w:ind w:left="180" w:leftChars="0" w:hanging="180" w:hangingChars="100"/>
              <w:rPr>
                <w:rFonts w:hint="eastAsia"/>
                <w:sz w:val="18"/>
                <w:szCs w:val="20"/>
              </w:rPr>
            </w:pPr>
            <w:r>
              <w:rPr>
                <w:rFonts w:hint="eastAsia"/>
                <w:sz w:val="18"/>
                <w:szCs w:val="20"/>
              </w:rPr>
              <w:t xml:space="preserve">董建荣, 富国亮, 张涛, 等. 进口全液压凿岩台车液压泵的修复技术及国产化改型的研究[J]. 企业技术开发, 2014 </w:t>
            </w:r>
            <w:r>
              <w:rPr>
                <w:rFonts w:hint="eastAsia"/>
                <w:sz w:val="18"/>
                <w:szCs w:val="20"/>
                <w:lang w:val="en-US" w:eastAsia="zh-CN"/>
              </w:rPr>
              <w:t xml:space="preserve">    </w:t>
            </w:r>
            <w:r>
              <w:rPr>
                <w:rFonts w:hint="eastAsia"/>
                <w:sz w:val="18"/>
                <w:szCs w:val="20"/>
              </w:rPr>
              <w:t>(9): 15-17.</w:t>
            </w:r>
          </w:p>
          <w:p>
            <w:pPr>
              <w:numPr>
                <w:ilvl w:val="0"/>
                <w:numId w:val="4"/>
              </w:numPr>
              <w:spacing w:line="0" w:lineRule="atLeast"/>
              <w:ind w:left="180" w:leftChars="0" w:hanging="180" w:hangingChars="100"/>
              <w:rPr>
                <w:rFonts w:hint="eastAsia"/>
                <w:sz w:val="18"/>
                <w:szCs w:val="20"/>
              </w:rPr>
            </w:pPr>
            <w:bookmarkStart w:id="1" w:name="_GoBack"/>
            <w:bookmarkEnd w:id="1"/>
            <w:r>
              <w:rPr>
                <w:rFonts w:hint="eastAsia"/>
                <w:sz w:val="18"/>
                <w:szCs w:val="20"/>
              </w:rPr>
              <w:t>张雨豹, 钱家祥. 通机行业重大装备国产化取得阶段性成果[J]. 机械工程师, 2010 (5): I0009-I0010.</w:t>
            </w:r>
          </w:p>
          <w:p>
            <w:pPr>
              <w:spacing w:line="0" w:lineRule="atLeast"/>
              <w:rPr>
                <w:rFonts w:ascii="Arial" w:hAnsi="Arial" w:eastAsia="宋体" w:cs="Arial"/>
                <w:i w:val="0"/>
                <w:iCs w:val="0"/>
                <w:caps w:val="0"/>
                <w:color w:val="222222"/>
                <w:spacing w:val="0"/>
                <w:sz w:val="13"/>
                <w:szCs w:val="13"/>
                <w:shd w:val="clear" w:fill="FFFFFF"/>
              </w:rPr>
            </w:pPr>
          </w:p>
          <w:p>
            <w:pPr>
              <w:spacing w:line="0" w:lineRule="atLeast"/>
              <w:rPr>
                <w:rFonts w:hint="default" w:ascii="Arial" w:hAnsi="Arial" w:eastAsia="宋体" w:cs="Arial"/>
                <w:i w:val="0"/>
                <w:iCs w:val="0"/>
                <w:caps w:val="0"/>
                <w:color w:val="222222"/>
                <w:spacing w:val="0"/>
                <w:sz w:val="13"/>
                <w:szCs w:val="13"/>
                <w:shd w:val="clear" w:fill="FFFFFF"/>
                <w:lang w:val="en-US" w:eastAsia="zh-CN"/>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hint="eastAsia" w:ascii="宋体" w:hAnsi="宋体" w:eastAsia="宋体"/>
                <w:sz w:val="24"/>
                <w:szCs w:val="24"/>
                <w:lang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eastAsia="zh-CN"/>
              </w:rPr>
              <w:t>《</w:t>
            </w:r>
            <w:r>
              <w:rPr>
                <w:rFonts w:hint="eastAsia" w:ascii="宋体" w:hAnsi="宋体" w:eastAsia="宋体"/>
                <w:sz w:val="24"/>
                <w:szCs w:val="24"/>
                <w:lang w:val="en-US" w:eastAsia="zh-CN"/>
              </w:rPr>
              <w:t>国产化进程政策导向对液压行业产品生命周期的影响研究</w:t>
            </w:r>
            <w:r>
              <w:rPr>
                <w:rFonts w:hint="eastAsia" w:ascii="宋体" w:hAnsi="宋体" w:eastAsia="宋体"/>
                <w:sz w:val="24"/>
                <w:szCs w:val="24"/>
                <w:lang w:eastAsia="zh-CN"/>
              </w:rPr>
              <w:t>》</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国产化进程政策，高端技术封锁，工程机械，液压行业，产品生命周期</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ind w:firstLine="480" w:firstLineChars="200"/>
              <w:rPr>
                <w:rFonts w:hint="eastAsia" w:ascii="宋体" w:hAnsi="宋体" w:eastAsia="宋体"/>
                <w:sz w:val="24"/>
                <w:szCs w:val="24"/>
                <w:lang w:val="en-US" w:eastAsia="zh-CN"/>
              </w:rPr>
            </w:pPr>
            <w:r>
              <w:rPr>
                <w:rFonts w:ascii="宋体" w:hAnsi="宋体" w:eastAsia="宋体"/>
                <w:sz w:val="24"/>
                <w:szCs w:val="24"/>
              </w:rPr>
              <w:t xml:space="preserve">1.1 </w:t>
            </w:r>
            <w:r>
              <w:rPr>
                <w:rFonts w:hint="eastAsia" w:ascii="宋体" w:hAnsi="宋体" w:eastAsia="宋体"/>
                <w:sz w:val="24"/>
                <w:szCs w:val="24"/>
                <w:lang w:val="en-US" w:eastAsia="zh-CN"/>
              </w:rPr>
              <w:t>研究背景及选题意义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1.2论文的框架结构及主要内容</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1.3 本文的创新和不足之处</w:t>
            </w:r>
          </w:p>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 xml:space="preserve">章 </w:t>
            </w:r>
            <w:r>
              <w:rPr>
                <w:rFonts w:hint="eastAsia" w:ascii="宋体" w:hAnsi="宋体" w:eastAsia="宋体"/>
                <w:sz w:val="24"/>
                <w:szCs w:val="24"/>
                <w:lang w:val="en-US" w:eastAsia="zh-CN"/>
              </w:rPr>
              <w:t>文献综述</w:t>
            </w:r>
          </w:p>
          <w:p>
            <w:pPr>
              <w:numPr>
                <w:ilvl w:val="1"/>
                <w:numId w:val="2"/>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国产化进程政策的提出</w:t>
            </w:r>
          </w:p>
          <w:p>
            <w:pPr>
              <w:numPr>
                <w:ilvl w:val="1"/>
                <w:numId w:val="2"/>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国产化进程政策的现实现状</w:t>
            </w:r>
          </w:p>
          <w:p>
            <w:pPr>
              <w:numPr>
                <w:ilvl w:val="1"/>
                <w:numId w:val="2"/>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十四五规划对国产化进程政策的新定义</w:t>
            </w:r>
          </w:p>
          <w:p>
            <w:pPr>
              <w:numPr>
                <w:ilvl w:val="1"/>
                <w:numId w:val="2"/>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国产化进程政策的切实落实</w:t>
            </w:r>
          </w:p>
          <w:p>
            <w:pPr>
              <w:rPr>
                <w:rFonts w:hint="eastAsia" w:ascii="宋体" w:hAnsi="宋体" w:eastAsia="宋体"/>
                <w:sz w:val="24"/>
                <w:szCs w:val="24"/>
              </w:rPr>
            </w:pPr>
          </w:p>
          <w:p>
            <w:pPr>
              <w:numPr>
                <w:ilvl w:val="0"/>
                <w:numId w:val="5"/>
              </w:numPr>
              <w:rPr>
                <w:rFonts w:hint="eastAsia" w:ascii="宋体" w:hAnsi="宋体" w:eastAsia="宋体"/>
                <w:sz w:val="24"/>
                <w:szCs w:val="24"/>
                <w:lang w:val="en-US" w:eastAsia="zh-CN"/>
              </w:rPr>
            </w:pPr>
            <w:r>
              <w:rPr>
                <w:rFonts w:hint="eastAsia" w:ascii="宋体" w:hAnsi="宋体" w:eastAsia="宋体"/>
                <w:sz w:val="24"/>
                <w:szCs w:val="24"/>
                <w:lang w:val="en-US" w:eastAsia="zh-CN"/>
              </w:rPr>
              <w:t>研究分析的理论基础</w:t>
            </w:r>
          </w:p>
          <w:p>
            <w:pPr>
              <w:numPr>
                <w:numId w:val="0"/>
              </w:num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3.1宏观国际贸易</w:t>
            </w:r>
          </w:p>
          <w:p>
            <w:pPr>
              <w:numPr>
                <w:numId w:val="0"/>
              </w:num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3.2贸易创造和贸易转移</w:t>
            </w:r>
          </w:p>
          <w:p>
            <w:pPr>
              <w:numPr>
                <w:numId w:val="0"/>
              </w:num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3.3技术推进周期理论</w:t>
            </w:r>
          </w:p>
          <w:p>
            <w:pPr>
              <w:numPr>
                <w:numId w:val="0"/>
              </w:num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3.4产品生命周期理论</w:t>
            </w:r>
          </w:p>
          <w:p>
            <w:pPr>
              <w:numPr>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4</w:t>
            </w:r>
            <w:r>
              <w:rPr>
                <w:rFonts w:ascii="宋体" w:hAnsi="宋体" w:eastAsia="宋体"/>
                <w:sz w:val="24"/>
                <w:szCs w:val="24"/>
              </w:rPr>
              <w:t xml:space="preserve">章 </w:t>
            </w:r>
            <w:r>
              <w:rPr>
                <w:rFonts w:hint="eastAsia" w:ascii="宋体" w:hAnsi="宋体" w:eastAsia="宋体"/>
                <w:sz w:val="24"/>
                <w:szCs w:val="24"/>
                <w:lang w:val="en-US" w:eastAsia="zh-CN"/>
              </w:rPr>
              <w:t>对液压行业的国产化进程政策</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4.1 液压行业现状</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4.2 中国制造2025对液压行业的影响</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4.3 国央、央企对液压行业的带动作用</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4.4 本章小结</w:t>
            </w:r>
          </w:p>
          <w:p>
            <w:pPr>
              <w:rPr>
                <w:rFonts w:hint="eastAsia" w:ascii="宋体" w:hAnsi="宋体" w:eastAsia="宋体"/>
                <w:sz w:val="24"/>
                <w:szCs w:val="24"/>
              </w:rPr>
            </w:pPr>
          </w:p>
          <w:p>
            <w:pPr>
              <w:numPr>
                <w:numId w:val="0"/>
              </w:numPr>
              <w:ind w:leftChars="0"/>
              <w:rPr>
                <w:rFonts w:hint="eastAsia"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5</w:t>
            </w:r>
            <w:r>
              <w:rPr>
                <w:rFonts w:ascii="宋体" w:hAnsi="宋体" w:eastAsia="宋体"/>
                <w:sz w:val="24"/>
                <w:szCs w:val="24"/>
              </w:rPr>
              <w:t>章</w:t>
            </w:r>
            <w:r>
              <w:rPr>
                <w:rFonts w:hint="eastAsia" w:ascii="宋体" w:hAnsi="宋体" w:eastAsia="宋体"/>
                <w:sz w:val="24"/>
                <w:szCs w:val="24"/>
                <w:lang w:val="en-US" w:eastAsia="zh-CN"/>
              </w:rPr>
              <w:t xml:space="preserve"> 案例分析</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5.1 国产化进程政策对液压行业的正影响</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5.2液压行业研发状况-以上海xx企业为例</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5.3以江苏恒立，精迪液压等为案例分析</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5.4国产化进程政策对液压行业的负影响</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5.5本章小结</w:t>
            </w:r>
          </w:p>
          <w:p>
            <w:pPr>
              <w:numPr>
                <w:numId w:val="0"/>
              </w:numPr>
              <w:ind w:leftChars="0"/>
              <w:rPr>
                <w:rFonts w:hint="default"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6</w:t>
            </w:r>
            <w:r>
              <w:rPr>
                <w:rFonts w:ascii="宋体" w:hAnsi="宋体" w:eastAsia="宋体"/>
                <w:sz w:val="24"/>
                <w:szCs w:val="24"/>
              </w:rPr>
              <w:t xml:space="preserve">章 </w:t>
            </w:r>
            <w:r>
              <w:rPr>
                <w:rFonts w:hint="eastAsia" w:ascii="宋体" w:hAnsi="宋体" w:eastAsia="宋体"/>
                <w:sz w:val="24"/>
                <w:szCs w:val="24"/>
                <w:lang w:val="en-US" w:eastAsia="zh-CN"/>
              </w:rPr>
              <w:t>结论及对策建议</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6.1 鼓励液压元件企业自主研发创新</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6.2 政府给予液压行业研发企业相应政策支持</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6.3 积极提倡液压企业相互技术分享创新</w:t>
            </w:r>
          </w:p>
          <w:p>
            <w:pPr>
              <w:ind w:firstLine="240" w:firstLineChars="100"/>
              <w:rPr>
                <w:rFonts w:hint="eastAsia" w:ascii="宋体" w:hAnsi="宋体" w:eastAsia="宋体"/>
                <w:sz w:val="24"/>
                <w:szCs w:val="24"/>
                <w:lang w:val="en-US" w:eastAsia="zh-CN"/>
              </w:rPr>
            </w:pP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ind w:firstLine="240" w:firstLineChars="100"/>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p>
            <w:pPr>
              <w:ind w:firstLine="480" w:firstLineChars="200"/>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27EE70"/>
    <w:multiLevelType w:val="singleLevel"/>
    <w:tmpl w:val="B727EE70"/>
    <w:lvl w:ilvl="0" w:tentative="0">
      <w:start w:val="2"/>
      <w:numFmt w:val="decimal"/>
      <w:lvlText w:val="%1."/>
      <w:lvlJc w:val="left"/>
      <w:pPr>
        <w:tabs>
          <w:tab w:val="left" w:pos="312"/>
        </w:tabs>
      </w:pPr>
    </w:lvl>
  </w:abstractNum>
  <w:abstractNum w:abstractNumId="1">
    <w:nsid w:val="BCA07584"/>
    <w:multiLevelType w:val="singleLevel"/>
    <w:tmpl w:val="BCA07584"/>
    <w:lvl w:ilvl="0" w:tentative="0">
      <w:start w:val="1"/>
      <w:numFmt w:val="decimal"/>
      <w:suff w:val="space"/>
      <w:lvlText w:val="%1."/>
      <w:lvlJc w:val="left"/>
    </w:lvl>
  </w:abstractNum>
  <w:abstractNum w:abstractNumId="2">
    <w:nsid w:val="BE260674"/>
    <w:multiLevelType w:val="multilevel"/>
    <w:tmpl w:val="BE260674"/>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BA3610D"/>
    <w:multiLevelType w:val="singleLevel"/>
    <w:tmpl w:val="CBA3610D"/>
    <w:lvl w:ilvl="0" w:tentative="0">
      <w:start w:val="3"/>
      <w:numFmt w:val="decimal"/>
      <w:suff w:val="space"/>
      <w:lvlText w:val="第%1章"/>
      <w:lvlJc w:val="left"/>
    </w:lvl>
  </w:abstractNum>
  <w:abstractNum w:abstractNumId="4">
    <w:nsid w:val="4006EC09"/>
    <w:multiLevelType w:val="singleLevel"/>
    <w:tmpl w:val="4006EC09"/>
    <w:lvl w:ilvl="0" w:tentative="0">
      <w:start w:val="7"/>
      <w:numFmt w:val="decimal"/>
      <w:suff w:val="space"/>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1E44BAF"/>
    <w:rsid w:val="03A57502"/>
    <w:rsid w:val="05F77C4A"/>
    <w:rsid w:val="094F7C3A"/>
    <w:rsid w:val="09796DE2"/>
    <w:rsid w:val="0AE752B3"/>
    <w:rsid w:val="0B9858C8"/>
    <w:rsid w:val="0DCD3878"/>
    <w:rsid w:val="10E266C4"/>
    <w:rsid w:val="1768730D"/>
    <w:rsid w:val="17DE19B8"/>
    <w:rsid w:val="19690B18"/>
    <w:rsid w:val="1DAA7896"/>
    <w:rsid w:val="213A031C"/>
    <w:rsid w:val="25B20318"/>
    <w:rsid w:val="28B545C8"/>
    <w:rsid w:val="290F3725"/>
    <w:rsid w:val="29BE18FC"/>
    <w:rsid w:val="29E57A35"/>
    <w:rsid w:val="2B6C7CAC"/>
    <w:rsid w:val="316528A9"/>
    <w:rsid w:val="32A65BA8"/>
    <w:rsid w:val="34CD73B1"/>
    <w:rsid w:val="361D1B64"/>
    <w:rsid w:val="36522302"/>
    <w:rsid w:val="36B054A3"/>
    <w:rsid w:val="395A2A59"/>
    <w:rsid w:val="3C8C5977"/>
    <w:rsid w:val="3E8D57E3"/>
    <w:rsid w:val="41386352"/>
    <w:rsid w:val="43680A31"/>
    <w:rsid w:val="45D16195"/>
    <w:rsid w:val="46752B8A"/>
    <w:rsid w:val="47271BFE"/>
    <w:rsid w:val="4A813197"/>
    <w:rsid w:val="4E41758D"/>
    <w:rsid w:val="50002317"/>
    <w:rsid w:val="50C8782C"/>
    <w:rsid w:val="53CA7A1B"/>
    <w:rsid w:val="58DE2647"/>
    <w:rsid w:val="59B11385"/>
    <w:rsid w:val="5BA87E81"/>
    <w:rsid w:val="5BC14BBB"/>
    <w:rsid w:val="5D9C463C"/>
    <w:rsid w:val="5E9B2DCF"/>
    <w:rsid w:val="62D14392"/>
    <w:rsid w:val="62FC35F6"/>
    <w:rsid w:val="649140A5"/>
    <w:rsid w:val="64E54B60"/>
    <w:rsid w:val="66672554"/>
    <w:rsid w:val="68D66492"/>
    <w:rsid w:val="6AE664A6"/>
    <w:rsid w:val="6E4C22B4"/>
    <w:rsid w:val="6FB65D3F"/>
    <w:rsid w:val="761E4CBC"/>
    <w:rsid w:val="77A43954"/>
    <w:rsid w:val="7A8D0172"/>
    <w:rsid w:val="7DA24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7"/>
    <w:link w:val="4"/>
    <w:uiPriority w:val="99"/>
    <w:rPr>
      <w:sz w:val="18"/>
      <w:szCs w:val="18"/>
    </w:rPr>
  </w:style>
  <w:style w:type="character" w:customStyle="1" w:styleId="11">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45</TotalTime>
  <ScaleCrop>false</ScaleCrop>
  <LinksUpToDate>false</LinksUpToDate>
  <CharactersWithSpaces>2255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ASUS</cp:lastModifiedBy>
  <cp:lastPrinted>2021-12-14T10:40:00Z</cp:lastPrinted>
  <dcterms:modified xsi:type="dcterms:W3CDTF">2022-01-06T02:50:54Z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8105C49A443A41F2B60FCF6EBB651878</vt:lpwstr>
  </property>
</Properties>
</file>