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pPr>
        <w:pStyle w:val="style0"/>
        <w:jc w:val="center"/>
        <w:rPr>
          <w:rFonts w:ascii="宋体" w:eastAsia="宋体" w:hAnsi="宋体"/>
          <w:b/>
          <w:sz w:val="28"/>
          <w:szCs w:val="28"/>
        </w:rPr>
      </w:pPr>
    </w:p>
    <w:tbl>
      <w:tblPr>
        <w:tblStyle w:val="style105"/>
        <w:tblW w:w="962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资格卡号</w:t>
            </w:r>
          </w:p>
        </w:tc>
        <w:tc>
          <w:tcPr>
            <w:tcW w:w="2829" w:type="dxa"/>
            <w:gridSpan w:val="3"/>
            <w:tcBorders/>
            <w:vAlign w:val="center"/>
          </w:tcPr>
          <w:p>
            <w:pPr>
              <w:pStyle w:val="style0"/>
              <w:rPr>
                <w:rFonts w:ascii="宋体" w:eastAsia="宋体" w:hAnsi="宋体" w:hint="default"/>
                <w:sz w:val="24"/>
              </w:rPr>
            </w:pPr>
            <w:r>
              <w:rPr>
                <w:rFonts w:ascii="宋体" w:eastAsia="宋体" w:hAnsi="宋体" w:hint="default"/>
                <w:sz w:val="24"/>
              </w:rPr>
              <w:t>81040164</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姓    名</w:t>
            </w:r>
          </w:p>
        </w:tc>
        <w:tc>
          <w:tcPr>
            <w:tcW w:w="2895"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洪洁</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所在地区</w:t>
            </w:r>
          </w:p>
        </w:tc>
        <w:tc>
          <w:tcPr>
            <w:tcW w:w="2829"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广东省广州市</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申请专业</w:t>
            </w:r>
          </w:p>
        </w:tc>
        <w:tc>
          <w:tcPr>
            <w:tcW w:w="2895" w:type="dxa"/>
            <w:gridSpan w:val="3"/>
            <w:tcBorders/>
            <w:vAlign w:val="center"/>
          </w:tcPr>
          <w:p>
            <w:pPr>
              <w:pStyle w:val="style0"/>
              <w:rPr>
                <w:rFonts w:ascii="宋体" w:eastAsia="宋体" w:hAnsi="宋体" w:hint="default"/>
                <w:sz w:val="24"/>
              </w:rPr>
            </w:pPr>
            <w:r>
              <w:rPr>
                <w:rFonts w:ascii="宋体" w:eastAsia="宋体" w:hAnsi="宋体"/>
                <w:sz w:val="24"/>
              </w:rPr>
              <w:t>世界</w:t>
            </w:r>
            <w:r>
              <w:rPr>
                <w:rFonts w:ascii="宋体" w:eastAsia="宋体" w:hAnsi="宋体"/>
                <w:sz w:val="24"/>
              </w:rPr>
              <w:t>经济</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联系电话</w:t>
            </w:r>
          </w:p>
        </w:tc>
        <w:tc>
          <w:tcPr>
            <w:tcW w:w="2829" w:type="dxa"/>
            <w:gridSpan w:val="3"/>
            <w:tcBorders/>
            <w:vAlign w:val="center"/>
          </w:tcPr>
          <w:p>
            <w:pPr>
              <w:pStyle w:val="style0"/>
              <w:rPr>
                <w:rFonts w:ascii="宋体" w:eastAsia="宋体" w:hAnsi="宋体" w:hint="default"/>
                <w:sz w:val="24"/>
              </w:rPr>
            </w:pPr>
            <w:r>
              <w:rPr>
                <w:rFonts w:ascii="宋体" w:eastAsia="宋体" w:hAnsi="宋体" w:hint="default"/>
                <w:sz w:val="24"/>
              </w:rPr>
              <w:t>1</w:t>
            </w:r>
            <w:r>
              <w:rPr>
                <w:rFonts w:ascii="宋体" w:eastAsia="宋体" w:hAnsi="宋体" w:hint="default"/>
                <w:sz w:val="24"/>
                <w:lang w:val="en-US"/>
              </w:rPr>
              <w:t>5815851719</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电子邮箱</w:t>
            </w:r>
          </w:p>
        </w:tc>
        <w:tc>
          <w:tcPr>
            <w:tcW w:w="2895" w:type="dxa"/>
            <w:gridSpan w:val="3"/>
            <w:tcBorders/>
            <w:vAlign w:val="center"/>
          </w:tcPr>
          <w:p>
            <w:pPr>
              <w:pStyle w:val="style0"/>
              <w:rPr>
                <w:rFonts w:ascii="宋体" w:eastAsia="宋体" w:hAnsi="宋体" w:hint="default"/>
                <w:sz w:val="24"/>
              </w:rPr>
            </w:pPr>
            <w:r>
              <w:rPr>
                <w:rFonts w:ascii="宋体" w:eastAsia="宋体" w:hAnsi="宋体"/>
                <w:sz w:val="24"/>
                <w:lang w:val="en-US"/>
              </w:rPr>
              <w:t>10</w:t>
            </w:r>
            <w:r>
              <w:rPr>
                <w:rFonts w:ascii="宋体" w:eastAsia="宋体" w:hAnsi="宋体"/>
                <w:sz w:val="24"/>
              </w:rPr>
              <w:t>19</w:t>
            </w:r>
            <w:r>
              <w:rPr>
                <w:rFonts w:ascii="宋体" w:eastAsia="宋体" w:hAnsi="宋体"/>
                <w:sz w:val="24"/>
                <w:lang w:val="en-US"/>
              </w:rPr>
              <w:t>hj</w:t>
            </w:r>
            <w:r>
              <w:rPr>
                <w:rFonts w:ascii="宋体" w:eastAsia="宋体" w:hAnsi="宋体"/>
                <w:sz w:val="24"/>
              </w:rPr>
              <w:t>@</w:t>
            </w:r>
            <w:r>
              <w:rPr>
                <w:rFonts w:ascii="宋体" w:eastAsia="宋体" w:hAnsi="宋体"/>
                <w:sz w:val="24"/>
                <w:lang w:val="en-US"/>
              </w:rPr>
              <w:t>163.com</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本科毕业院校</w:t>
            </w:r>
          </w:p>
        </w:tc>
        <w:tc>
          <w:tcPr>
            <w:tcW w:w="2829"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中山</w:t>
            </w:r>
            <w:r>
              <w:rPr>
                <w:rFonts w:ascii="宋体" w:eastAsia="宋体" w:hAnsi="宋体" w:hint="default"/>
                <w:sz w:val="24"/>
              </w:rPr>
              <w:t>大学</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本科专业</w:t>
            </w:r>
          </w:p>
        </w:tc>
        <w:tc>
          <w:tcPr>
            <w:tcW w:w="2895"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哲学</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工作单位</w:t>
            </w:r>
          </w:p>
        </w:tc>
        <w:tc>
          <w:tcPr>
            <w:tcW w:w="2829" w:type="dxa"/>
            <w:gridSpan w:val="3"/>
            <w:tcBorders/>
            <w:vAlign w:val="center"/>
          </w:tcPr>
          <w:p>
            <w:pPr>
              <w:pStyle w:val="style0"/>
              <w:rPr>
                <w:rFonts w:ascii="宋体" w:eastAsia="宋体" w:hAnsi="宋体" w:hint="default"/>
                <w:sz w:val="21"/>
                <w:szCs w:val="21"/>
              </w:rPr>
            </w:pPr>
            <w:r>
              <w:rPr>
                <w:rFonts w:ascii="宋体" w:eastAsia="宋体" w:hAnsi="宋体" w:hint="eastAsia"/>
                <w:sz w:val="21"/>
                <w:szCs w:val="21"/>
                <w:lang w:eastAsia="zh-CN"/>
              </w:rPr>
              <w:t>华侨永亨银行（中国）有限公司广州分行</w:t>
            </w:r>
          </w:p>
        </w:tc>
        <w:tc>
          <w:tcPr>
            <w:tcW w:w="1470" w:type="dxa"/>
            <w:gridSpan w:val="2"/>
            <w:tcBorders/>
            <w:vAlign w:val="center"/>
          </w:tcPr>
          <w:p>
            <w:pPr>
              <w:pStyle w:val="style0"/>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95" w:type="dxa"/>
            <w:gridSpan w:val="3"/>
            <w:tcBorders/>
            <w:vAlign w:val="center"/>
          </w:tcPr>
          <w:p>
            <w:pPr>
              <w:pStyle w:val="style0"/>
              <w:rPr>
                <w:rFonts w:ascii="宋体" w:eastAsia="宋体" w:hAnsi="宋体" w:hint="default"/>
                <w:sz w:val="24"/>
              </w:rPr>
            </w:pPr>
            <w:r>
              <w:rPr>
                <w:rFonts w:ascii="宋体" w:eastAsia="宋体" w:hAnsi="宋体" w:hint="eastAsia"/>
                <w:sz w:val="24"/>
                <w:lang w:eastAsia="zh-CN"/>
              </w:rPr>
              <w:t>信贷主任</w:t>
            </w:r>
          </w:p>
        </w:tc>
      </w:tr>
      <w:tr>
        <w:tblPrEx/>
        <w:trPr>
          <w:trHeight w:val="3520"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个人简介和</w:t>
            </w:r>
          </w:p>
          <w:p>
            <w:pPr>
              <w:pStyle w:val="style0"/>
              <w:jc w:val="center"/>
              <w:rPr>
                <w:rFonts w:ascii="宋体" w:eastAsia="宋体" w:hAnsi="宋体"/>
                <w:sz w:val="24"/>
              </w:rPr>
            </w:pPr>
            <w:r>
              <w:rPr>
                <w:rFonts w:ascii="宋体" w:eastAsia="宋体" w:hAnsi="宋体" w:hint="eastAsia"/>
                <w:sz w:val="24"/>
              </w:rPr>
              <w:t>工作经历</w:t>
            </w:r>
          </w:p>
        </w:tc>
        <w:tc>
          <w:tcPr>
            <w:tcW w:w="7194" w:type="dxa"/>
            <w:gridSpan w:val="8"/>
            <w:tcBorders/>
            <w:vAlign w:val="center"/>
          </w:tcPr>
          <w:p>
            <w:pPr>
              <w:pStyle w:val="style0"/>
              <w:rPr>
                <w:rFonts w:ascii="宋体" w:eastAsia="宋体" w:hAnsi="宋体" w:hint="default"/>
                <w:sz w:val="24"/>
                <w:lang w:val="en-US" w:eastAsia="zh-CN"/>
              </w:rPr>
            </w:pPr>
            <w:r>
              <w:rPr>
                <w:rFonts w:ascii="宋体" w:eastAsia="宋体" w:hAnsi="宋体"/>
                <w:sz w:val="24"/>
                <w:lang w:val="en-US"/>
              </w:rPr>
              <w:t>2008</w:t>
            </w:r>
            <w:r>
              <w:rPr>
                <w:rFonts w:ascii="宋体" w:eastAsia="宋体" w:hAnsi="宋体" w:hint="eastAsia"/>
                <w:sz w:val="24"/>
                <w:lang w:val="en-US" w:eastAsia="zh-CN"/>
              </w:rPr>
              <w:t>年</w:t>
            </w:r>
            <w:r>
              <w:rPr>
                <w:rFonts w:ascii="宋体" w:eastAsia="宋体" w:hAnsi="宋体" w:hint="default"/>
                <w:sz w:val="24"/>
                <w:lang w:val="en-US" w:eastAsia="zh-CN"/>
              </w:rPr>
              <w:t>6</w:t>
            </w:r>
            <w:r>
              <w:rPr>
                <w:rFonts w:ascii="宋体" w:eastAsia="宋体" w:hAnsi="宋体" w:hint="eastAsia"/>
                <w:sz w:val="24"/>
                <w:lang w:val="en-US" w:eastAsia="zh-CN"/>
              </w:rPr>
              <w:t>月本科毕业后，就职于广发银行信用卡中心，担任行政助理。</w:t>
            </w:r>
          </w:p>
          <w:p>
            <w:pPr>
              <w:pStyle w:val="style0"/>
              <w:rPr>
                <w:rFonts w:ascii="宋体" w:hAnsi="宋体" w:hint="default"/>
                <w:sz w:val="24"/>
                <w:lang w:val="en-US" w:eastAsia="zh-CN"/>
              </w:rPr>
            </w:pPr>
            <w:r>
              <w:rPr>
                <w:rFonts w:ascii="宋体" w:eastAsia="宋体" w:hAnsi="宋体" w:hint="default"/>
                <w:sz w:val="24"/>
                <w:lang w:val="en-US" w:eastAsia="zh-CN"/>
              </w:rPr>
              <w:t>2010</w:t>
            </w:r>
            <w:r>
              <w:rPr>
                <w:rFonts w:ascii="宋体" w:eastAsia="宋体" w:hAnsi="宋体" w:hint="eastAsia"/>
                <w:sz w:val="24"/>
                <w:lang w:val="en-US" w:eastAsia="zh-CN"/>
              </w:rPr>
              <w:t>年</w:t>
            </w:r>
            <w:r>
              <w:rPr>
                <w:rFonts w:ascii="宋体" w:eastAsia="宋体" w:hAnsi="宋体" w:hint="default"/>
                <w:sz w:val="24"/>
                <w:lang w:val="en-US" w:eastAsia="zh-CN"/>
              </w:rPr>
              <w:t>6</w:t>
            </w:r>
            <w:r>
              <w:rPr>
                <w:rFonts w:ascii="宋体" w:eastAsia="宋体" w:hAnsi="宋体" w:hint="eastAsia"/>
                <w:sz w:val="24"/>
                <w:lang w:val="en-US" w:eastAsia="zh-CN"/>
              </w:rPr>
              <w:t>月，加入星展银行</w:t>
            </w:r>
            <w:r>
              <w:rPr>
                <w:rFonts w:ascii="宋体" w:hAnsi="宋体" w:hint="eastAsia"/>
                <w:sz w:val="24"/>
                <w:lang w:val="en-US" w:eastAsia="zh-CN"/>
              </w:rPr>
              <w:t>（中国）有限公司广州分行，担任助理客户经理。</w:t>
            </w:r>
          </w:p>
          <w:p>
            <w:pPr>
              <w:pStyle w:val="style0"/>
              <w:rPr>
                <w:rFonts w:ascii="宋体" w:eastAsia="宋体" w:hAnsi="宋体"/>
                <w:sz w:val="24"/>
              </w:rPr>
            </w:pPr>
            <w:r>
              <w:rPr>
                <w:rFonts w:ascii="宋体" w:hAnsi="宋体" w:hint="default"/>
                <w:sz w:val="24"/>
                <w:lang w:val="en-US" w:eastAsia="zh-CN"/>
              </w:rPr>
              <w:t>2011</w:t>
            </w:r>
            <w:r>
              <w:rPr>
                <w:rFonts w:ascii="宋体" w:hAnsi="宋体" w:hint="eastAsia"/>
                <w:sz w:val="24"/>
                <w:lang w:val="en-US" w:eastAsia="zh-CN"/>
              </w:rPr>
              <w:t>年</w:t>
            </w:r>
            <w:r>
              <w:rPr>
                <w:rFonts w:ascii="宋体" w:hAnsi="宋体" w:hint="default"/>
                <w:sz w:val="24"/>
                <w:lang w:val="en-US" w:eastAsia="zh-CN"/>
              </w:rPr>
              <w:t>7</w:t>
            </w:r>
            <w:r>
              <w:rPr>
                <w:rFonts w:ascii="宋体" w:hAnsi="宋体" w:hint="eastAsia"/>
                <w:sz w:val="24"/>
                <w:lang w:val="en-US" w:eastAsia="zh-CN"/>
              </w:rPr>
              <w:t>，加入永亨银行（中国）有限公司广州分行，在贷款营运部工作。公司在</w:t>
            </w:r>
            <w:r>
              <w:rPr>
                <w:rFonts w:ascii="宋体" w:hAnsi="宋体" w:hint="default"/>
                <w:sz w:val="24"/>
                <w:lang w:val="en-US" w:eastAsia="zh-CN"/>
              </w:rPr>
              <w:t>2016</w:t>
            </w:r>
            <w:r>
              <w:rPr>
                <w:rFonts w:ascii="宋体" w:hAnsi="宋体" w:hint="eastAsia"/>
                <w:sz w:val="24"/>
                <w:lang w:val="en-US" w:eastAsia="zh-CN"/>
              </w:rPr>
              <w:t>年与华侨银行（中国）有限公司合并重组为华侨永亨银行（中国）有限公司。我目前在广州分行的信贷管理营运部工作，负责对零售贷款及对公贷款等信贷业务的文件审查和信贷管理。</w:t>
            </w:r>
          </w:p>
          <w:p>
            <w:pPr>
              <w:pStyle w:val="style0"/>
              <w:rPr>
                <w:rFonts w:ascii="宋体" w:eastAsia="宋体" w:hAnsi="宋体"/>
                <w:sz w:val="24"/>
              </w:rPr>
            </w:pPr>
            <w:r>
              <w:rPr>
                <w:rFonts w:ascii="宋体" w:eastAsia="宋体" w:hAnsi="宋体" w:hint="eastAsia"/>
                <w:sz w:val="24"/>
                <w:lang w:eastAsia="zh-CN"/>
              </w:rPr>
              <w:t>工作多年，正当自身渴望学习提高之际，恰逢中国人民大学经济学院给予在职学习的机会</w:t>
            </w:r>
            <w:r>
              <w:rPr>
                <w:rFonts w:ascii="宋体" w:hAnsi="宋体" w:hint="eastAsia"/>
                <w:sz w:val="24"/>
                <w:lang w:eastAsia="zh-CN"/>
              </w:rPr>
              <w:t>，我实现了</w:t>
            </w:r>
            <w:r>
              <w:rPr>
                <w:rFonts w:ascii="宋体" w:eastAsia="宋体" w:hAnsi="宋体" w:hint="eastAsia"/>
                <w:sz w:val="24"/>
                <w:lang w:eastAsia="zh-CN"/>
              </w:rPr>
              <w:t>更系统学习经济专业知识的愿望。</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tcBorders/>
            <w:vAlign w:val="center"/>
          </w:tcPr>
          <w:p>
            <w:pPr>
              <w:pStyle w:val="style0"/>
              <w:jc w:val="center"/>
              <w:rPr>
                <w:rFonts w:ascii="宋体" w:eastAsia="宋体" w:hAnsi="宋体"/>
                <w:sz w:val="24"/>
              </w:rPr>
            </w:pPr>
            <w:r>
              <w:rPr>
                <w:rFonts w:ascii="宋体" w:eastAsia="宋体" w:hAnsi="宋体" w:hint="eastAsia"/>
                <w:sz w:val="24"/>
              </w:rPr>
              <w:t>是否</w:t>
            </w:r>
          </w:p>
          <w:p>
            <w:pPr>
              <w:pStyle w:val="style0"/>
              <w:jc w:val="center"/>
              <w:rPr>
                <w:rFonts w:ascii="宋体" w:eastAsia="宋体" w:hAnsi="宋体"/>
                <w:sz w:val="24"/>
              </w:rPr>
            </w:pPr>
            <w:r>
              <w:rPr>
                <w:rFonts w:ascii="宋体" w:eastAsia="宋体" w:hAnsi="宋体" w:hint="eastAsia"/>
                <w:sz w:val="24"/>
              </w:rPr>
              <w:t>发表</w:t>
            </w:r>
          </w:p>
          <w:bookmarkStart w:id="0" w:name="_GoBack"/>
          <w:bookmarkEnd w:id="0"/>
        </w:tc>
        <w:tc>
          <w:tcPr>
            <w:tcW w:w="1119" w:type="dxa"/>
            <w:tcBorders/>
            <w:vAlign w:val="center"/>
          </w:tcPr>
          <w:p>
            <w:pPr>
              <w:pStyle w:val="style0"/>
              <w:jc w:val="center"/>
              <w:rPr>
                <w:rFonts w:ascii="宋体" w:eastAsia="宋体" w:hAnsi="宋体" w:hint="default"/>
                <w:sz w:val="24"/>
              </w:rPr>
            </w:pPr>
          </w:p>
        </w:tc>
        <w:tc>
          <w:tcPr>
            <w:tcW w:w="1460" w:type="dxa"/>
            <w:gridSpan w:val="2"/>
            <w:tcBorders/>
            <w:vAlign w:val="center"/>
          </w:tcPr>
          <w:p>
            <w:pPr>
              <w:pStyle w:val="style0"/>
              <w:jc w:val="center"/>
              <w:rPr>
                <w:rFonts w:ascii="宋体" w:eastAsia="宋体" w:hAnsi="宋体"/>
                <w:sz w:val="24"/>
              </w:rPr>
            </w:pPr>
            <w:r>
              <w:rPr>
                <w:rFonts w:ascii="宋体" w:eastAsia="宋体" w:hAnsi="宋体" w:hint="eastAsia"/>
                <w:sz w:val="24"/>
              </w:rPr>
              <w:t>是否</w:t>
            </w:r>
          </w:p>
          <w:p>
            <w:pPr>
              <w:pStyle w:val="style0"/>
              <w:jc w:val="center"/>
              <w:rPr>
                <w:rFonts w:ascii="宋体" w:eastAsia="宋体" w:hAnsi="宋体"/>
                <w:sz w:val="24"/>
              </w:rPr>
            </w:pPr>
            <w:r>
              <w:rPr>
                <w:rFonts w:ascii="宋体" w:eastAsia="宋体" w:hAnsi="宋体" w:hint="eastAsia"/>
                <w:sz w:val="24"/>
              </w:rPr>
              <w:t>第一作者</w:t>
            </w:r>
          </w:p>
        </w:tc>
        <w:tc>
          <w:tcPr>
            <w:tcW w:w="1169" w:type="dxa"/>
            <w:gridSpan w:val="2"/>
            <w:tcBorders/>
            <w:vAlign w:val="center"/>
          </w:tcPr>
          <w:p>
            <w:pPr>
              <w:pStyle w:val="style0"/>
              <w:jc w:val="center"/>
              <w:rPr>
                <w:rFonts w:ascii="宋体" w:eastAsia="宋体" w:hAnsi="宋体" w:hint="default"/>
                <w:sz w:val="24"/>
              </w:rPr>
            </w:pPr>
          </w:p>
        </w:tc>
        <w:tc>
          <w:tcPr>
            <w:tcW w:w="1022" w:type="dxa"/>
            <w:tcBorders/>
            <w:vAlign w:val="center"/>
          </w:tcPr>
          <w:p>
            <w:pPr>
              <w:pStyle w:val="style0"/>
              <w:jc w:val="center"/>
              <w:rPr>
                <w:rFonts w:ascii="宋体" w:eastAsia="宋体" w:hAnsi="宋体"/>
                <w:sz w:val="24"/>
              </w:rPr>
            </w:pPr>
            <w:r>
              <w:rPr>
                <w:rFonts w:ascii="宋体" w:eastAsia="宋体" w:hAnsi="宋体" w:hint="eastAsia"/>
                <w:sz w:val="24"/>
              </w:rPr>
              <w:t>发表</w:t>
            </w:r>
          </w:p>
          <w:p>
            <w:pPr>
              <w:pStyle w:val="style0"/>
              <w:jc w:val="center"/>
              <w:rPr>
                <w:rFonts w:ascii="宋体" w:eastAsia="宋体" w:hAnsi="宋体"/>
                <w:sz w:val="24"/>
              </w:rPr>
            </w:pPr>
            <w:r>
              <w:rPr>
                <w:rFonts w:ascii="宋体" w:eastAsia="宋体" w:hAnsi="宋体" w:hint="eastAsia"/>
                <w:sz w:val="24"/>
              </w:rPr>
              <w:t>字数</w:t>
            </w:r>
          </w:p>
        </w:tc>
        <w:tc>
          <w:tcPr>
            <w:tcW w:w="1308" w:type="dxa"/>
            <w:tcBorders/>
            <w:vAlign w:val="center"/>
          </w:tcPr>
          <w:p>
            <w:pPr>
              <w:pStyle w:val="style0"/>
              <w:jc w:val="center"/>
              <w:rPr>
                <w:rFonts w:ascii="宋体" w:eastAsia="宋体" w:hAnsi="宋体"/>
                <w:sz w:val="24"/>
              </w:rPr>
            </w:pP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发表文章题目</w:t>
            </w:r>
          </w:p>
        </w:tc>
        <w:tc>
          <w:tcPr>
            <w:tcW w:w="7194" w:type="dxa"/>
            <w:gridSpan w:val="8"/>
            <w:tcBorders/>
            <w:vAlign w:val="center"/>
          </w:tcPr>
          <w:p>
            <w:pPr>
              <w:pStyle w:val="style0"/>
              <w:rPr>
                <w:rFonts w:ascii="宋体" w:eastAsia="宋体" w:hAnsi="宋体" w:hint="default"/>
                <w:sz w:val="24"/>
              </w:rPr>
            </w:pP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发表文章刊物</w:t>
            </w:r>
          </w:p>
        </w:tc>
        <w:tc>
          <w:tcPr>
            <w:tcW w:w="7194" w:type="dxa"/>
            <w:gridSpan w:val="8"/>
            <w:tcBorders/>
            <w:vAlign w:val="center"/>
          </w:tcPr>
          <w:p>
            <w:pPr>
              <w:pStyle w:val="style0"/>
              <w:rPr>
                <w:rFonts w:ascii="宋体" w:eastAsia="宋体" w:hAnsi="宋体"/>
                <w:sz w:val="24"/>
              </w:rPr>
            </w:pPr>
            <w:r>
              <w:rPr>
                <w:rFonts w:ascii="宋体" w:eastAsia="宋体" w:hAnsi="宋体" w:hint="eastAsia"/>
                <w:sz w:val="24"/>
              </w:rPr>
              <w:t>（刊物名称及刊号）</w:t>
            </w:r>
          </w:p>
        </w:tc>
      </w:tr>
      <w:tr>
        <w:tblPrEx/>
        <w:trPr>
          <w:trHeight w:val="3426"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发表文章内容简介</w:t>
            </w:r>
          </w:p>
        </w:tc>
        <w:tc>
          <w:tcPr>
            <w:tcW w:w="7194" w:type="dxa"/>
            <w:gridSpan w:val="8"/>
            <w:tcBorders/>
            <w:vAlign w:val="center"/>
          </w:tcPr>
          <w:p>
            <w:pPr>
              <w:pStyle w:val="style0"/>
              <w:rPr>
                <w:rFonts w:ascii="宋体" w:eastAsia="宋体" w:hAnsi="宋体"/>
                <w:sz w:val="24"/>
              </w:rPr>
            </w:pPr>
          </w:p>
        </w:tc>
      </w:tr>
      <w:tr>
        <w:tblPrEx/>
        <w:trPr>
          <w:trHeight w:val="442"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拟定学位论文</w:t>
            </w:r>
          </w:p>
          <w:p>
            <w:pPr>
              <w:pStyle w:val="style0"/>
              <w:jc w:val="center"/>
              <w:rPr>
                <w:rFonts w:ascii="宋体" w:eastAsia="宋体" w:hAnsi="宋体"/>
                <w:sz w:val="24"/>
              </w:rPr>
            </w:pPr>
            <w:r>
              <w:rPr>
                <w:rFonts w:ascii="宋体" w:eastAsia="宋体" w:hAnsi="宋体" w:hint="eastAsia"/>
                <w:sz w:val="24"/>
              </w:rPr>
              <w:t>写作方向</w:t>
            </w:r>
          </w:p>
        </w:tc>
        <w:tc>
          <w:tcPr>
            <w:tcW w:w="7194" w:type="dxa"/>
            <w:gridSpan w:val="8"/>
            <w:tcBorders/>
            <w:vAlign w:val="center"/>
          </w:tcPr>
          <w:p>
            <w:pPr>
              <w:pStyle w:val="style0"/>
              <w:rPr>
                <w:rFonts w:ascii="宋体" w:eastAsia="宋体" w:hAnsi="宋体"/>
                <w:sz w:val="24"/>
              </w:rPr>
            </w:pPr>
            <w:r>
              <w:rPr>
                <w:rFonts w:ascii="宋体" w:eastAsia="宋体" w:hAnsi="宋体" w:hint="eastAsia"/>
                <w:sz w:val="24"/>
                <w:lang w:eastAsia="zh-CN"/>
              </w:rPr>
              <w:t>选取银行业金融机构这一服务主体的角度，研究分析其行为机制对信贷可得性这一国际普惠金融发展指标的影响。从银行业信贷机制在该领域的局限性，结合国内外学者的研究分析成果以及国内外金融机构在这一领域的创新成果和经验，对照其他小微信贷机构如小额</w:t>
            </w:r>
          </w:p>
          <w:p>
            <w:pPr>
              <w:pStyle w:val="style0"/>
              <w:rPr>
                <w:rFonts w:ascii="宋体" w:eastAsia="宋体" w:hAnsi="宋体"/>
                <w:sz w:val="24"/>
              </w:rPr>
            </w:pPr>
            <w:r>
              <w:rPr>
                <w:rFonts w:ascii="宋体" w:eastAsia="宋体" w:hAnsi="宋体" w:hint="eastAsia"/>
                <w:sz w:val="24"/>
                <w:lang w:eastAsia="zh-CN"/>
              </w:rPr>
              <w:t>信贷公司情况，尝试在正规金融如何解除信贷约束，如何有效开展普惠金融上去做一些研究探索。</w:t>
            </w:r>
          </w:p>
        </w:tc>
      </w:tr>
      <w:tr>
        <w:tblPrEx/>
        <w:trPr>
          <w:trHeight w:val="567" w:hRule="atLeast"/>
          <w:jc w:val="center"/>
        </w:trPr>
        <w:tc>
          <w:tcPr>
            <w:tcW w:w="2434" w:type="dxa"/>
            <w:tcBorders/>
            <w:vAlign w:val="center"/>
          </w:tcPr>
          <w:p>
            <w:pPr>
              <w:pStyle w:val="style0"/>
              <w:jc w:val="center"/>
              <w:rPr>
                <w:rFonts w:ascii="宋体" w:eastAsia="宋体" w:hAnsi="宋体"/>
                <w:sz w:val="24"/>
              </w:rPr>
            </w:pPr>
            <w:r>
              <w:rPr>
                <w:rFonts w:ascii="宋体" w:eastAsia="宋体" w:hAnsi="宋体" w:hint="eastAsia"/>
                <w:sz w:val="24"/>
              </w:rPr>
              <w:t>拟定学位论文题目</w:t>
            </w:r>
          </w:p>
        </w:tc>
        <w:tc>
          <w:tcPr>
            <w:tcW w:w="7194" w:type="dxa"/>
            <w:gridSpan w:val="8"/>
            <w:tcBorders/>
            <w:vAlign w:val="center"/>
          </w:tcPr>
          <w:p>
            <w:pPr>
              <w:pStyle w:val="style0"/>
              <w:rPr>
                <w:rFonts w:ascii="宋体" w:eastAsia="宋体" w:hAnsi="宋体"/>
                <w:sz w:val="24"/>
              </w:rPr>
            </w:pPr>
            <w:r>
              <w:rPr>
                <w:rFonts w:ascii="宋体" w:eastAsia="宋体" w:hAnsi="宋体"/>
                <w:sz w:val="24"/>
              </w:rPr>
              <w:t>银行的商业可持续性对国际普惠金融信贷可得性的影响研究</w:t>
            </w:r>
          </w:p>
        </w:tc>
      </w:tr>
    </w:tbl>
    <w:p>
      <w:pPr>
        <w:pStyle w:val="style0"/>
        <w:ind w:firstLine="420" w:firstLineChars="200"/>
        <w:rPr>
          <w:rFonts w:ascii="宋体" w:eastAsia="宋体" w:hAnsi="宋体"/>
        </w:rPr>
      </w:pPr>
      <w:r>
        <w:rPr>
          <w:rFonts w:ascii="宋体" w:eastAsia="宋体" w:hAnsi="宋体" w:hint="eastAsia"/>
          <w:b/>
          <w:bCs/>
          <w:color w:val="ff0000"/>
        </w:rPr>
        <w:t>注：请认真填写各项信息，不要改变表格格式.</w:t>
      </w:r>
    </w:p>
    <w:sectPr>
      <w:pgSz w:w="11906" w:h="16838" w:orient="portrait"/>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汉仪中黑KW"/>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Kingsoft Sign"/>
    <w:panose1 w:val="05050102010000020507"/>
    <w:charset w:val="02"/>
    <w:family w:val="roman"/>
    <w:pitch w:val="default"/>
    <w:sig w:usb0="00000000" w:usb1="00000000" w:usb2="00000000" w:usb3="00000000" w:csb0="80000000" w:csb1="00000000"/>
  </w:font>
  <w:font w:name="Calibri">
    <w:altName w:val="Arial"/>
    <w:panose1 w:val="020f0502020000030204"/>
    <w:charset w:val="00"/>
    <w:family w:val="swiss"/>
    <w:pitch w:val="default"/>
    <w:sig w:usb0="00000000" w:usb1="00000000" w:usb2="00000001" w:usb3="00000000" w:csb0="0000019F" w:csb1="00000000"/>
  </w:font>
  <w:font w:name="汉仪书宋二KW">
    <w:altName w:val="汉仪书宋二KW"/>
    <w:panose1 w:val="00020600040000010101"/>
    <w:charset w:val="86"/>
    <w:family w:val="auto"/>
    <w:pitch w:val="default"/>
    <w:sig w:usb0="A00002BF" w:usb1="18EF7CFA" w:usb2="00000016" w:usb3="00000000" w:csb0="00040000" w:csb1="00000000"/>
  </w:font>
  <w:font w:name="Kingsoft Confetti">
    <w:altName w:val="Kingsoft Confetti"/>
    <w:panose1 w:val="05000100010000000000"/>
    <w:charset w:val="00"/>
    <w:family w:val="auto"/>
    <w:pitch w:val="default"/>
    <w:sig w:usb0="00000000" w:usb1="00000000" w:usb2="00000000" w:usb3="00000000" w:csb0="80000000" w:csb1="00000000"/>
  </w:font>
  <w:font w:name="汉仪中黑KW">
    <w:altName w:val="汉仪中黑KW"/>
    <w:panose1 w:val="00020600040000010101"/>
    <w:charset w:val="86"/>
    <w:family w:val="auto"/>
    <w:pitch w:val="default"/>
    <w:sig w:usb0="A00002BF" w:usb1="18EF7CFA" w:usb2="00000016" w:usb3="00000000" w:csb0="00040000" w:csb1="00000000"/>
  </w:font>
  <w:font w:name="Kingsoft Sign">
    <w:altName w:val="Kingsoft Sign"/>
    <w:panose1 w:val="05050102010000020507"/>
    <w:charset w:val="00"/>
    <w:family w:val="auto"/>
    <w:pitch w:val="default"/>
    <w:sig w:usb0="00000000" w:usb1="00000000" w:usb2="00000000" w:usb3="00000000" w:csb0="80000000" w:csb1="00000000"/>
  </w:font>
  <w:font w:name="等线">
    <w:altName w:val="汉仪中等线KW"/>
    <w:panose1 w:val="02010600030000010101"/>
    <w:charset w:val="86"/>
    <w:family w:val="auto"/>
    <w:pitch w:val="default"/>
    <w:sig w:usb0="00000000" w:usb1="00000000" w:usb2="00000016" w:usb3="00000000" w:csb0="0004000F" w:csb1="00000000"/>
  </w:font>
  <w:font w:name="汉仪中等线KW">
    <w:altName w:val="汉仪中等线KW"/>
    <w:panose1 w:val="01010104010000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72</TotalTime>
  <Words>634</Words>
  <Pages>1</Pages>
  <Characters>676</Characters>
  <Application>WPS Office</Application>
  <DocSecurity>0</DocSecurity>
  <Paragraphs>63</Paragraphs>
  <ScaleCrop>false</ScaleCrop>
  <LinksUpToDate>false</LinksUpToDate>
  <CharactersWithSpaces>682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2021-01-24T00:38:00Z</dcterms:created>
  <dc:creator>Qi Hang</dc:creator>
  <lastModifiedBy>ELE-AL00</lastModifiedBy>
  <dcterms:modified xsi:type="dcterms:W3CDTF">2022-01-14T14:14:21Z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18b0c3de63fc4a0b850b5e8535cb6395</vt:lpwstr>
  </property>
</Properties>
</file>