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资格卡号</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81040735</w:t>
            </w:r>
          </w:p>
        </w:tc>
        <w:tc>
          <w:tcPr>
            <w:tcW w:w="1470" w:type="dxa"/>
            <w:gridSpan w:val="2"/>
            <w:vAlign w:val="center"/>
          </w:tcPr>
          <w:p>
            <w:pPr>
              <w:rPr>
                <w:rFonts w:hint="eastAsia" w:ascii="宋体" w:hAnsi="宋体" w:eastAsia="宋体"/>
                <w:sz w:val="24"/>
                <w:lang w:val="en-US" w:eastAsia="zh-CN"/>
              </w:rPr>
            </w:pPr>
            <w:r>
              <w:rPr>
                <w:rFonts w:hint="eastAsia" w:ascii="宋体" w:hAnsi="宋体" w:eastAsia="宋体"/>
                <w:sz w:val="24"/>
                <w:lang w:val="en-US" w:eastAsia="zh-CN"/>
              </w:rPr>
              <w:t>姓    名</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王志成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所在地区</w:t>
            </w:r>
          </w:p>
        </w:tc>
        <w:tc>
          <w:tcPr>
            <w:tcW w:w="2829"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深圳</w:t>
            </w:r>
          </w:p>
        </w:tc>
        <w:tc>
          <w:tcPr>
            <w:tcW w:w="1470" w:type="dxa"/>
            <w:gridSpan w:val="2"/>
            <w:vAlign w:val="center"/>
          </w:tcPr>
          <w:p>
            <w:pPr>
              <w:rPr>
                <w:rFonts w:hint="eastAsia" w:ascii="宋体" w:hAnsi="宋体" w:eastAsia="宋体"/>
                <w:sz w:val="24"/>
                <w:lang w:val="en-US" w:eastAsia="zh-CN"/>
              </w:rPr>
            </w:pPr>
            <w:r>
              <w:rPr>
                <w:rFonts w:hint="eastAsia" w:ascii="宋体" w:hAnsi="宋体" w:eastAsia="宋体"/>
                <w:sz w:val="24"/>
                <w:lang w:val="en-US" w:eastAsia="zh-CN"/>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19924581997</w:t>
            </w:r>
          </w:p>
        </w:tc>
        <w:tc>
          <w:tcPr>
            <w:tcW w:w="1470" w:type="dxa"/>
            <w:gridSpan w:val="2"/>
            <w:vAlign w:val="center"/>
          </w:tcPr>
          <w:p>
            <w:pPr>
              <w:rPr>
                <w:rFonts w:hint="eastAsia" w:ascii="宋体" w:hAnsi="宋体" w:eastAsia="宋体"/>
                <w:sz w:val="24"/>
                <w:lang w:val="en-US" w:eastAsia="zh-CN"/>
              </w:rPr>
            </w:pPr>
            <w:r>
              <w:rPr>
                <w:rFonts w:hint="eastAsia" w:ascii="宋体" w:hAnsi="宋体" w:eastAsia="宋体"/>
                <w:sz w:val="24"/>
                <w:lang w:val="en-US" w:eastAsia="zh-CN"/>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1635540885@qq.com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加拿大阿卡迪亚大学</w:t>
            </w:r>
          </w:p>
        </w:tc>
        <w:tc>
          <w:tcPr>
            <w:tcW w:w="1470" w:type="dxa"/>
            <w:gridSpan w:val="2"/>
            <w:vAlign w:val="center"/>
          </w:tcPr>
          <w:p>
            <w:pPr>
              <w:rPr>
                <w:rFonts w:hint="eastAsia" w:ascii="宋体" w:hAnsi="宋体" w:eastAsia="宋体"/>
                <w:sz w:val="24"/>
                <w:lang w:val="en-US" w:eastAsia="zh-CN"/>
              </w:rPr>
            </w:pPr>
            <w:r>
              <w:rPr>
                <w:rFonts w:hint="eastAsia" w:ascii="宋体" w:hAnsi="宋体" w:eastAsia="宋体"/>
                <w:sz w:val="24"/>
                <w:lang w:val="en-US" w:eastAsia="zh-CN"/>
              </w:rPr>
              <w:t>本科专业</w:t>
            </w:r>
          </w:p>
        </w:tc>
        <w:tc>
          <w:tcPr>
            <w:tcW w:w="289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云南省人民政府驻广东办事处</w:t>
            </w:r>
          </w:p>
        </w:tc>
        <w:tc>
          <w:tcPr>
            <w:tcW w:w="1470" w:type="dxa"/>
            <w:gridSpan w:val="2"/>
            <w:vAlign w:val="center"/>
          </w:tcPr>
          <w:p>
            <w:pPr>
              <w:rPr>
                <w:rFonts w:hint="eastAsia" w:ascii="宋体" w:hAnsi="宋体" w:eastAsia="宋体"/>
                <w:sz w:val="24"/>
                <w:lang w:val="en-US" w:eastAsia="zh-CN"/>
              </w:rPr>
            </w:pPr>
            <w:r>
              <w:rPr>
                <w:rFonts w:hint="eastAsia" w:ascii="宋体" w:hAnsi="宋体" w:eastAsia="宋体"/>
                <w:sz w:val="24"/>
                <w:lang w:val="en-US" w:eastAsia="zh-CN"/>
              </w:rPr>
              <w:t>职  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三级主任科员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0"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个人简介和</w:t>
            </w:r>
          </w:p>
          <w:p>
            <w:pPr>
              <w:rPr>
                <w:rFonts w:hint="eastAsia" w:ascii="宋体" w:hAnsi="宋体" w:eastAsia="宋体"/>
                <w:sz w:val="24"/>
                <w:lang w:val="en-US" w:eastAsia="zh-CN"/>
              </w:rPr>
            </w:pPr>
            <w:r>
              <w:rPr>
                <w:rFonts w:hint="eastAsia" w:ascii="宋体" w:hAnsi="宋体" w:eastAsia="宋体"/>
                <w:sz w:val="24"/>
                <w:lang w:val="en-US" w:eastAsia="zh-CN"/>
              </w:rPr>
              <w:t>工作经历</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200609-201110 加拿大阿卡迪亚大学 经济学本科</w:t>
            </w:r>
          </w:p>
          <w:p>
            <w:pPr>
              <w:rPr>
                <w:rFonts w:hint="eastAsia" w:ascii="宋体" w:hAnsi="宋体" w:eastAsia="宋体"/>
                <w:sz w:val="24"/>
                <w:lang w:val="en-US" w:eastAsia="zh-CN"/>
              </w:rPr>
            </w:pPr>
            <w:r>
              <w:rPr>
                <w:rFonts w:hint="eastAsia" w:ascii="宋体" w:hAnsi="宋体" w:eastAsia="宋体"/>
                <w:sz w:val="24"/>
                <w:lang w:val="en-US" w:eastAsia="zh-CN"/>
              </w:rPr>
              <w:t>201307-201110 曲靖市麒麟区嘉业商贸有限公司 总经理助理</w:t>
            </w:r>
          </w:p>
          <w:p>
            <w:pPr>
              <w:rPr>
                <w:rFonts w:hint="default" w:ascii="宋体" w:hAnsi="宋体" w:eastAsia="宋体"/>
                <w:sz w:val="24"/>
                <w:lang w:val="en-US" w:eastAsia="zh-CN"/>
              </w:rPr>
            </w:pPr>
            <w:r>
              <w:rPr>
                <w:rFonts w:hint="eastAsia" w:ascii="宋体" w:hAnsi="宋体" w:eastAsia="宋体"/>
                <w:sz w:val="24"/>
                <w:lang w:val="en-US" w:eastAsia="zh-CN"/>
              </w:rPr>
              <w:t>201611-至今   云南省人民政府驻广东办事处 三级主任科员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科研成果（若未发表可不填写）</w:t>
            </w:r>
          </w:p>
        </w:tc>
        <w:tc>
          <w:tcPr>
            <w:tcW w:w="1116" w:type="dxa"/>
            <w:vAlign w:val="center"/>
          </w:tcPr>
          <w:p>
            <w:pPr>
              <w:ind w:left="240" w:hanging="240" w:hangingChars="100"/>
              <w:rPr>
                <w:rFonts w:hint="eastAsia" w:ascii="宋体" w:hAnsi="宋体" w:eastAsia="宋体"/>
                <w:sz w:val="24"/>
                <w:lang w:val="en-US" w:eastAsia="zh-CN"/>
              </w:rPr>
            </w:pPr>
            <w:r>
              <w:rPr>
                <w:rFonts w:hint="eastAsia" w:ascii="宋体" w:hAnsi="宋体" w:eastAsia="宋体"/>
                <w:sz w:val="24"/>
                <w:lang w:val="en-US" w:eastAsia="zh-CN"/>
              </w:rPr>
              <w:t xml:space="preserve">是否 </w:t>
            </w:r>
          </w:p>
          <w:p>
            <w:pPr>
              <w:ind w:left="240" w:hanging="240" w:hangingChars="100"/>
              <w:rPr>
                <w:rFonts w:hint="default" w:ascii="宋体" w:hAnsi="宋体" w:eastAsia="宋体"/>
                <w:sz w:val="24"/>
                <w:lang w:val="en-US" w:eastAsia="zh-CN"/>
              </w:rPr>
            </w:pPr>
            <w:r>
              <w:rPr>
                <w:rFonts w:hint="eastAsia" w:ascii="宋体" w:hAnsi="宋体" w:eastAsia="宋体"/>
                <w:sz w:val="24"/>
                <w:lang w:val="en-US" w:eastAsia="zh-CN"/>
              </w:rPr>
              <w:t>发</w:t>
            </w:r>
            <w:bookmarkStart w:id="0" w:name="_GoBack"/>
            <w:bookmarkEnd w:id="0"/>
            <w:r>
              <w:rPr>
                <w:rFonts w:hint="eastAsia" w:ascii="宋体" w:hAnsi="宋体" w:eastAsia="宋体"/>
                <w:sz w:val="24"/>
                <w:lang w:val="en-US" w:eastAsia="zh-CN"/>
              </w:rPr>
              <w:t>表</w:t>
            </w:r>
          </w:p>
        </w:tc>
        <w:tc>
          <w:tcPr>
            <w:tcW w:w="1119"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是</w:t>
            </w:r>
          </w:p>
        </w:tc>
        <w:tc>
          <w:tcPr>
            <w:tcW w:w="1460" w:type="dxa"/>
            <w:gridSpan w:val="2"/>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是否 </w:t>
            </w:r>
          </w:p>
          <w:p>
            <w:pPr>
              <w:rPr>
                <w:rFonts w:hint="eastAsia" w:ascii="宋体" w:hAnsi="宋体" w:eastAsia="宋体"/>
                <w:sz w:val="24"/>
                <w:lang w:val="en-US" w:eastAsia="zh-CN"/>
              </w:rPr>
            </w:pPr>
            <w:r>
              <w:rPr>
                <w:rFonts w:hint="eastAsia" w:ascii="宋体" w:hAnsi="宋体" w:eastAsia="宋体"/>
                <w:sz w:val="24"/>
                <w:lang w:val="en-US" w:eastAsia="zh-CN"/>
              </w:rPr>
              <w:t>第一作者</w:t>
            </w:r>
          </w:p>
        </w:tc>
        <w:tc>
          <w:tcPr>
            <w:tcW w:w="1169" w:type="dxa"/>
            <w:gridSpan w:val="2"/>
            <w:vAlign w:val="center"/>
          </w:tcPr>
          <w:p>
            <w:pPr>
              <w:rPr>
                <w:rFonts w:hint="eastAsia" w:ascii="宋体" w:hAnsi="宋体" w:eastAsia="宋体"/>
                <w:sz w:val="24"/>
                <w:lang w:val="en-US" w:eastAsia="zh-CN"/>
              </w:rPr>
            </w:pPr>
            <w:r>
              <w:rPr>
                <w:rFonts w:hint="eastAsia" w:ascii="宋体" w:hAnsi="宋体" w:eastAsia="宋体"/>
                <w:sz w:val="24"/>
                <w:lang w:val="en-US" w:eastAsia="zh-CN"/>
              </w:rPr>
              <w:t>是</w:t>
            </w:r>
          </w:p>
        </w:tc>
        <w:tc>
          <w:tcPr>
            <w:tcW w:w="102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发表</w:t>
            </w:r>
          </w:p>
          <w:p>
            <w:pPr>
              <w:rPr>
                <w:rFonts w:hint="eastAsia" w:ascii="宋体" w:hAnsi="宋体" w:eastAsia="宋体"/>
                <w:sz w:val="24"/>
                <w:lang w:val="en-US" w:eastAsia="zh-CN"/>
              </w:rPr>
            </w:pPr>
            <w:r>
              <w:rPr>
                <w:rFonts w:hint="eastAsia" w:ascii="宋体" w:hAnsi="宋体" w:eastAsia="宋体"/>
                <w:sz w:val="24"/>
                <w:lang w:val="en-US" w:eastAsia="zh-CN"/>
              </w:rPr>
              <w:t>字数</w:t>
            </w:r>
          </w:p>
        </w:tc>
        <w:tc>
          <w:tcPr>
            <w:tcW w:w="1308"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3636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发表文章题目</w:t>
            </w:r>
          </w:p>
        </w:tc>
        <w:tc>
          <w:tcPr>
            <w:tcW w:w="7194" w:type="dxa"/>
            <w:gridSpan w:val="8"/>
            <w:vAlign w:val="center"/>
          </w:tcPr>
          <w:p>
            <w:pPr>
              <w:rPr>
                <w:rFonts w:hint="default" w:ascii="宋体" w:hAnsi="宋体" w:eastAsia="宋体"/>
                <w:sz w:val="24"/>
                <w:lang w:val="en-US" w:eastAsia="zh-CN"/>
              </w:rPr>
            </w:pPr>
            <w:r>
              <w:rPr>
                <w:rFonts w:hint="default" w:ascii="宋体" w:hAnsi="宋体" w:eastAsia="宋体"/>
                <w:sz w:val="24"/>
                <w:lang w:val="en-US" w:eastAsia="zh-CN"/>
              </w:rPr>
              <w:t>疫情下网络“短视频+直播带货”助力乡村振兴发展</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发表文章刊物</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《商业2.0》2022年1月刊期，国内统⼀刊号：</w:t>
            </w:r>
            <w:r>
              <w:rPr>
                <w:rFonts w:hint="default" w:ascii="宋体" w:hAnsi="宋体" w:eastAsia="宋体"/>
                <w:sz w:val="24"/>
                <w:lang w:val="en-US" w:eastAsia="zh-CN"/>
              </w:rPr>
              <w:t>CN41-1406/F，国际标准刊号：ISSN1005-3530。</w:t>
            </w: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2" w:hRule="atLeast"/>
          <w:jc w:val="center"/>
        </w:trPr>
        <w:tc>
          <w:tcPr>
            <w:tcW w:w="2434"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发表文章内容简介</w:t>
            </w:r>
          </w:p>
        </w:tc>
        <w:tc>
          <w:tcPr>
            <w:tcW w:w="7194" w:type="dxa"/>
            <w:gridSpan w:val="8"/>
            <w:vAlign w:val="center"/>
          </w:tcPr>
          <w:p>
            <w:pPr>
              <w:rPr>
                <w:rFonts w:hint="eastAsia" w:ascii="宋体" w:hAnsi="宋体" w:eastAsia="宋体"/>
                <w:sz w:val="24"/>
                <w:lang w:val="en-US" w:eastAsia="zh-CN"/>
              </w:rPr>
            </w:pPr>
            <w:r>
              <w:rPr>
                <w:rFonts w:hint="default" w:ascii="宋体" w:hAnsi="宋体" w:eastAsia="宋体"/>
                <w:sz w:val="24"/>
                <w:lang w:val="en-US" w:eastAsia="zh-CN"/>
              </w:rPr>
              <w:t>恰逢遇到了新型冠状病毒肺炎疫情，为了更有效地阻断和控制病毒的传播，一些地方关闭了当地当季农产品和超市的对接，而另一些地方也切断了外地农产品进入本地销售的渠道，从而致使出现了当季农产品滞销的现象。在新型网络直播、网络带货的自媒体时代，线上销售和网络直播带货无疑是一种避免直接接触、减少人群聚集的更加安全可靠的解决农产品滞销问题的方法。短视频+直播带货有助于实现乡村产业振兴</w:t>
            </w:r>
            <w:r>
              <w:rPr>
                <w:rFonts w:hint="eastAsia" w:ascii="宋体" w:hAnsi="宋体" w:eastAsia="宋体"/>
                <w:sz w:val="24"/>
                <w:lang w:val="en-US" w:eastAsia="zh-CN"/>
              </w:rPr>
              <w:t>、乡村</w:t>
            </w:r>
            <w:r>
              <w:rPr>
                <w:rFonts w:hint="default" w:ascii="宋体" w:hAnsi="宋体" w:eastAsia="宋体"/>
                <w:sz w:val="24"/>
                <w:lang w:val="en-US" w:eastAsia="zh-CN"/>
              </w:rPr>
              <w:t>文化振兴</w:t>
            </w:r>
            <w:r>
              <w:rPr>
                <w:rFonts w:hint="eastAsia" w:ascii="宋体" w:hAnsi="宋体" w:eastAsia="宋体"/>
                <w:sz w:val="24"/>
                <w:lang w:val="en-US" w:eastAsia="zh-CN"/>
              </w:rPr>
              <w:t>、</w:t>
            </w:r>
            <w:r>
              <w:rPr>
                <w:rFonts w:hint="default" w:ascii="宋体" w:hAnsi="宋体" w:eastAsia="宋体"/>
                <w:sz w:val="24"/>
                <w:lang w:val="en-US" w:eastAsia="zh-CN"/>
              </w:rPr>
              <w:t>乡村生态振兴</w:t>
            </w:r>
            <w:r>
              <w:rPr>
                <w:rFonts w:hint="eastAsia" w:ascii="宋体" w:hAnsi="宋体" w:eastAsia="宋体"/>
                <w:sz w:val="24"/>
                <w:lang w:val="en-US" w:eastAsia="zh-CN"/>
              </w:rPr>
              <w:t>和</w:t>
            </w:r>
            <w:r>
              <w:rPr>
                <w:rFonts w:hint="default" w:ascii="宋体" w:hAnsi="宋体" w:eastAsia="宋体"/>
                <w:sz w:val="24"/>
                <w:lang w:val="en-US" w:eastAsia="zh-CN"/>
              </w:rPr>
              <w:t>乡村人才振兴</w:t>
            </w:r>
            <w:r>
              <w:rPr>
                <w:rFonts w:hint="eastAsia" w:ascii="宋体" w:hAnsi="宋体" w:eastAsia="宋体"/>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拟定学位论文写作方向主要余经济学范畴中的财政政策、货币政策、货币银行学等相关，初步构思是以金融服务业进口规模、制造业为研究对象，通过计量分析、实证研究、回归分析、稳健性检验等统计方法探讨金融服务业进口规模对制造业生产率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金融服务业进口规模对制造业生产率的影响研究</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59649FF"/>
    <w:rsid w:val="07DC7E73"/>
    <w:rsid w:val="0A05263A"/>
    <w:rsid w:val="0B691242"/>
    <w:rsid w:val="11915685"/>
    <w:rsid w:val="11C17B1B"/>
    <w:rsid w:val="15064146"/>
    <w:rsid w:val="1FDB9450"/>
    <w:rsid w:val="26153E5D"/>
    <w:rsid w:val="28246338"/>
    <w:rsid w:val="2A6969E1"/>
    <w:rsid w:val="39F07DE5"/>
    <w:rsid w:val="4CA63A89"/>
    <w:rsid w:val="52156D2E"/>
    <w:rsid w:val="5367711A"/>
    <w:rsid w:val="53EA750C"/>
    <w:rsid w:val="55F61077"/>
    <w:rsid w:val="560125A0"/>
    <w:rsid w:val="61C27D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2</TotalTime>
  <ScaleCrop>false</ScaleCrop>
  <LinksUpToDate>false</LinksUpToDate>
  <CharactersWithSpaces>287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2021-01-20T16:38:00Z</dcterms:created>
  <dc:creator>Qi Hang</dc:creator>
  <cp:lastModifiedBy>赤橙</cp:lastModifiedBy>
  <dcterms:modified xsi:type="dcterms:W3CDTF">2021-12-24T14:39:08Z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568F7CB3C610491AAAE33D2D90DB5426</vt:lpwstr>
  </property>
</Properties>
</file>