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4AC8D" w14:textId="77777777" w:rsidR="00F9166F" w:rsidRPr="00F9166F" w:rsidRDefault="00F9166F" w:rsidP="00F9166F">
      <w:pPr>
        <w:rPr>
          <w:rFonts w:ascii="宋体" w:eastAsia="宋体" w:hAnsi="宋体"/>
          <w:sz w:val="44"/>
          <w:szCs w:val="44"/>
        </w:rPr>
      </w:pPr>
    </w:p>
    <w:p w14:paraId="5C9C93E8" w14:textId="77777777" w:rsidR="00F9166F" w:rsidRPr="00F9166F" w:rsidRDefault="00F9166F" w:rsidP="00F9166F">
      <w:pPr>
        <w:rPr>
          <w:rFonts w:ascii="宋体" w:eastAsia="宋体" w:hAnsi="宋体"/>
          <w:sz w:val="44"/>
          <w:szCs w:val="44"/>
        </w:rPr>
      </w:pPr>
    </w:p>
    <w:p w14:paraId="7DE320B1" w14:textId="77777777" w:rsidR="00F9166F" w:rsidRPr="00F9166F" w:rsidRDefault="00F9166F" w:rsidP="00F9166F">
      <w:pPr>
        <w:rPr>
          <w:rFonts w:ascii="宋体" w:eastAsia="宋体" w:hAnsi="宋体"/>
          <w:sz w:val="44"/>
          <w:szCs w:val="44"/>
        </w:rPr>
      </w:pPr>
    </w:p>
    <w:p w14:paraId="0D6A1858" w14:textId="03A1FD13" w:rsidR="00F9166F" w:rsidRDefault="00F9166F" w:rsidP="00F9166F">
      <w:pPr>
        <w:jc w:val="center"/>
        <w:rPr>
          <w:rFonts w:ascii="宋体" w:eastAsia="宋体" w:hAnsi="宋体"/>
          <w:sz w:val="44"/>
          <w:szCs w:val="44"/>
        </w:rPr>
      </w:pPr>
      <w:r w:rsidRPr="00F9166F">
        <w:rPr>
          <w:rFonts w:ascii="宋体" w:eastAsia="宋体" w:hAnsi="宋体"/>
          <w:noProof/>
          <w:sz w:val="44"/>
          <w:szCs w:val="44"/>
        </w:rPr>
        <w:drawing>
          <wp:inline distT="0" distB="0" distL="0" distR="0" wp14:anchorId="0FC0584D" wp14:editId="61084BA0">
            <wp:extent cx="2357422" cy="571481"/>
            <wp:effectExtent l="0" t="0" r="5080" b="635"/>
            <wp:docPr id="45" name="图片 44" descr="经济学院院徽 (红)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4" descr="经济学院院徽 (红)-01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7422" cy="57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7C6B" w14:textId="77777777" w:rsidR="00F9166F" w:rsidRPr="00F9166F" w:rsidRDefault="00F9166F" w:rsidP="00F9166F">
      <w:pPr>
        <w:jc w:val="center"/>
        <w:rPr>
          <w:rFonts w:ascii="宋体" w:eastAsia="宋体" w:hAnsi="宋体"/>
          <w:sz w:val="44"/>
          <w:szCs w:val="44"/>
        </w:rPr>
      </w:pPr>
    </w:p>
    <w:p w14:paraId="3A34AD21" w14:textId="77777777" w:rsidR="00F9166F" w:rsidRPr="00F9166F" w:rsidRDefault="00F9166F" w:rsidP="00F9166F">
      <w:pPr>
        <w:jc w:val="center"/>
        <w:rPr>
          <w:rFonts w:ascii="宋体" w:eastAsia="宋体" w:hAnsi="宋体"/>
          <w:sz w:val="44"/>
          <w:szCs w:val="44"/>
        </w:rPr>
      </w:pPr>
      <w:r w:rsidRPr="00F9166F">
        <w:rPr>
          <w:rFonts w:ascii="宋体" w:eastAsia="宋体" w:hAnsi="宋体" w:hint="eastAsia"/>
          <w:sz w:val="44"/>
          <w:szCs w:val="44"/>
        </w:rPr>
        <w:t>中国人民大学经济学院以研究生毕业同等学力</w:t>
      </w:r>
    </w:p>
    <w:p w14:paraId="11E29791" w14:textId="77777777" w:rsidR="00F9166F" w:rsidRPr="00F9166F" w:rsidRDefault="00F9166F" w:rsidP="00F9166F">
      <w:pPr>
        <w:jc w:val="center"/>
        <w:rPr>
          <w:rFonts w:ascii="宋体" w:eastAsia="宋体" w:hAnsi="宋体"/>
          <w:sz w:val="44"/>
          <w:szCs w:val="44"/>
        </w:rPr>
      </w:pPr>
      <w:r w:rsidRPr="00F9166F">
        <w:rPr>
          <w:rFonts w:ascii="宋体" w:eastAsia="宋体" w:hAnsi="宋体" w:hint="eastAsia"/>
          <w:sz w:val="44"/>
          <w:szCs w:val="44"/>
        </w:rPr>
        <w:t>申请硕士学位论文写作报告</w:t>
      </w:r>
    </w:p>
    <w:p w14:paraId="3CDD6194" w14:textId="77777777" w:rsidR="00F9166F" w:rsidRPr="00F9166F" w:rsidRDefault="00F9166F" w:rsidP="00F9166F">
      <w:pPr>
        <w:jc w:val="center"/>
        <w:rPr>
          <w:rFonts w:ascii="宋体" w:eastAsia="宋体" w:hAnsi="宋体"/>
          <w:sz w:val="44"/>
          <w:szCs w:val="44"/>
        </w:rPr>
      </w:pPr>
    </w:p>
    <w:p w14:paraId="13F544AF" w14:textId="77777777" w:rsidR="00F9166F" w:rsidRPr="00F9166F" w:rsidRDefault="00F9166F" w:rsidP="00F9166F">
      <w:pPr>
        <w:rPr>
          <w:rFonts w:ascii="宋体" w:eastAsia="宋体" w:hAnsi="宋体"/>
          <w:sz w:val="44"/>
          <w:szCs w:val="44"/>
        </w:rPr>
      </w:pPr>
    </w:p>
    <w:p w14:paraId="43589FDA" w14:textId="77777777" w:rsidR="00F9166F" w:rsidRPr="00F9166F" w:rsidRDefault="00F9166F" w:rsidP="00F9166F">
      <w:pPr>
        <w:rPr>
          <w:rFonts w:ascii="宋体" w:eastAsia="宋体" w:hAnsi="宋体"/>
          <w:sz w:val="44"/>
          <w:szCs w:val="44"/>
        </w:rPr>
      </w:pPr>
    </w:p>
    <w:p w14:paraId="2A9DFAD5" w14:textId="02D3C523" w:rsidR="00F9166F" w:rsidRPr="00F9166F" w:rsidRDefault="00F9166F" w:rsidP="00F9166F">
      <w:pPr>
        <w:spacing w:line="720" w:lineRule="auto"/>
        <w:ind w:firstLineChars="797" w:firstLine="2550"/>
        <w:rPr>
          <w:rFonts w:ascii="宋体" w:eastAsia="宋体" w:hAnsi="宋体"/>
          <w:sz w:val="32"/>
          <w:szCs w:val="32"/>
        </w:rPr>
      </w:pPr>
      <w:r w:rsidRPr="00F9166F">
        <w:rPr>
          <w:rFonts w:ascii="宋体" w:eastAsia="宋体" w:hAnsi="宋体" w:hint="eastAsia"/>
          <w:sz w:val="32"/>
          <w:szCs w:val="32"/>
        </w:rPr>
        <w:t>姓</w:t>
      </w:r>
      <w:r>
        <w:rPr>
          <w:rFonts w:ascii="宋体" w:eastAsia="宋体" w:hAnsi="宋体" w:hint="eastAsia"/>
          <w:sz w:val="32"/>
          <w:szCs w:val="32"/>
        </w:rPr>
        <w:t xml:space="preserve"> </w:t>
      </w:r>
      <w:r>
        <w:rPr>
          <w:rFonts w:ascii="宋体" w:eastAsia="宋体" w:hAnsi="宋体"/>
          <w:sz w:val="32"/>
          <w:szCs w:val="32"/>
        </w:rPr>
        <w:t xml:space="preserve">   </w:t>
      </w:r>
      <w:r w:rsidRPr="00F9166F">
        <w:rPr>
          <w:rFonts w:ascii="宋体" w:eastAsia="宋体" w:hAnsi="宋体" w:hint="eastAsia"/>
          <w:sz w:val="32"/>
          <w:szCs w:val="32"/>
        </w:rPr>
        <w:t>名：</w:t>
      </w:r>
      <w:r w:rsidRPr="00F9166F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 w:rsidRPr="00F9166F">
        <w:rPr>
          <w:rFonts w:ascii="宋体" w:eastAsia="宋体" w:hAnsi="宋体"/>
          <w:sz w:val="32"/>
          <w:szCs w:val="32"/>
          <w:u w:val="single"/>
        </w:rPr>
        <w:t xml:space="preserve">       </w:t>
      </w:r>
      <w:r w:rsidR="00DD5896">
        <w:rPr>
          <w:rFonts w:ascii="宋体" w:eastAsia="宋体" w:hAnsi="宋体" w:hint="eastAsia"/>
          <w:sz w:val="32"/>
          <w:szCs w:val="32"/>
          <w:u w:val="single"/>
        </w:rPr>
        <w:t>徐娇</w:t>
      </w:r>
      <w:r w:rsidRPr="00F9166F">
        <w:rPr>
          <w:rFonts w:ascii="宋体" w:eastAsia="宋体" w:hAnsi="宋体"/>
          <w:sz w:val="32"/>
          <w:szCs w:val="32"/>
          <w:u w:val="single"/>
        </w:rPr>
        <w:t xml:space="preserve">       </w:t>
      </w:r>
    </w:p>
    <w:p w14:paraId="09AC859D" w14:textId="06961C1D" w:rsidR="00F9166F" w:rsidRPr="00F9166F" w:rsidRDefault="00F9166F" w:rsidP="00F9166F">
      <w:pPr>
        <w:spacing w:line="720" w:lineRule="auto"/>
        <w:ind w:firstLineChars="797" w:firstLine="2550"/>
        <w:rPr>
          <w:rFonts w:ascii="宋体" w:eastAsia="宋体" w:hAnsi="宋体"/>
          <w:sz w:val="32"/>
          <w:szCs w:val="32"/>
        </w:rPr>
      </w:pPr>
      <w:r w:rsidRPr="00F9166F">
        <w:rPr>
          <w:rFonts w:ascii="宋体" w:eastAsia="宋体" w:hAnsi="宋体" w:hint="eastAsia"/>
          <w:sz w:val="32"/>
          <w:szCs w:val="32"/>
        </w:rPr>
        <w:t>资格证号：</w:t>
      </w:r>
      <w:r w:rsidRPr="00F9166F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 w:rsidRPr="00F9166F">
        <w:rPr>
          <w:rFonts w:ascii="宋体" w:eastAsia="宋体" w:hAnsi="宋体"/>
          <w:sz w:val="32"/>
          <w:szCs w:val="32"/>
          <w:u w:val="single"/>
        </w:rPr>
        <w:t xml:space="preserve">   </w:t>
      </w:r>
      <w:r w:rsidR="00DD5896">
        <w:rPr>
          <w:rFonts w:ascii="宋体" w:eastAsia="宋体" w:hAnsi="宋体"/>
          <w:sz w:val="32"/>
          <w:szCs w:val="32"/>
          <w:u w:val="single"/>
        </w:rPr>
        <w:t>81040808</w:t>
      </w:r>
      <w:r w:rsidRPr="00F9166F">
        <w:rPr>
          <w:rFonts w:ascii="宋体" w:eastAsia="宋体" w:hAnsi="宋体"/>
          <w:sz w:val="32"/>
          <w:szCs w:val="32"/>
          <w:u w:val="single"/>
        </w:rPr>
        <w:t xml:space="preserve">           </w:t>
      </w:r>
    </w:p>
    <w:p w14:paraId="3A8E8F68" w14:textId="6A5BC741" w:rsidR="00F9166F" w:rsidRPr="00F9166F" w:rsidRDefault="00F9166F" w:rsidP="00F9166F">
      <w:pPr>
        <w:spacing w:line="720" w:lineRule="auto"/>
        <w:ind w:firstLineChars="797" w:firstLine="2550"/>
        <w:rPr>
          <w:rFonts w:ascii="宋体" w:eastAsia="宋体" w:hAnsi="宋体"/>
          <w:sz w:val="32"/>
          <w:szCs w:val="32"/>
        </w:rPr>
      </w:pPr>
      <w:r w:rsidRPr="00F9166F">
        <w:rPr>
          <w:rFonts w:ascii="宋体" w:eastAsia="宋体" w:hAnsi="宋体" w:hint="eastAsia"/>
          <w:sz w:val="32"/>
          <w:szCs w:val="32"/>
        </w:rPr>
        <w:t>专业名称：</w:t>
      </w:r>
      <w:r w:rsidRPr="00F9166F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 w:rsidR="00DD5896">
        <w:rPr>
          <w:rFonts w:ascii="宋体" w:eastAsia="宋体" w:hAnsi="宋体" w:hint="eastAsia"/>
          <w:sz w:val="32"/>
          <w:szCs w:val="32"/>
          <w:u w:val="single"/>
        </w:rPr>
        <w:t>世界经济</w:t>
      </w:r>
      <w:r w:rsidRPr="00F9166F">
        <w:rPr>
          <w:rFonts w:ascii="宋体" w:eastAsia="宋体" w:hAnsi="宋体"/>
          <w:sz w:val="32"/>
          <w:szCs w:val="32"/>
          <w:u w:val="single"/>
        </w:rPr>
        <w:t xml:space="preserve">              </w:t>
      </w:r>
    </w:p>
    <w:p w14:paraId="70A331A4" w14:textId="59B94D3D" w:rsidR="00F9166F" w:rsidRPr="00DD5896" w:rsidRDefault="00F9166F" w:rsidP="00DD5896">
      <w:pPr>
        <w:spacing w:line="720" w:lineRule="auto"/>
        <w:ind w:firstLineChars="400" w:firstLine="1280"/>
        <w:rPr>
          <w:rFonts w:ascii="宋体" w:eastAsia="宋体" w:hAnsi="宋体"/>
          <w:sz w:val="32"/>
          <w:szCs w:val="32"/>
          <w:u w:val="single"/>
        </w:rPr>
      </w:pPr>
      <w:r w:rsidRPr="00F9166F">
        <w:rPr>
          <w:rFonts w:ascii="宋体" w:eastAsia="宋体" w:hAnsi="宋体" w:hint="eastAsia"/>
          <w:sz w:val="32"/>
          <w:szCs w:val="32"/>
        </w:rPr>
        <w:t>拟定学位论文题目：</w:t>
      </w:r>
      <w:r w:rsidRPr="00F9166F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 w:rsidRPr="00F9166F">
        <w:rPr>
          <w:rFonts w:ascii="宋体" w:eastAsia="宋体" w:hAnsi="宋体"/>
          <w:sz w:val="32"/>
          <w:szCs w:val="32"/>
          <w:u w:val="single"/>
        </w:rPr>
        <w:t xml:space="preserve"> </w:t>
      </w:r>
      <w:r w:rsidR="00DD5896" w:rsidRPr="00DD5896">
        <w:rPr>
          <w:rFonts w:ascii="宋体" w:eastAsia="宋体" w:hAnsi="宋体" w:hint="eastAsia"/>
          <w:sz w:val="32"/>
          <w:szCs w:val="32"/>
          <w:u w:val="single"/>
        </w:rPr>
        <w:t>阿里巴巴与泰国电子商务合作对泰国农产品出口中国的影响研究</w:t>
      </w:r>
      <w:r>
        <w:rPr>
          <w:rFonts w:ascii="宋体" w:eastAsia="宋体" w:hAnsi="宋体"/>
          <w:sz w:val="32"/>
          <w:szCs w:val="32"/>
          <w:u w:val="single"/>
        </w:rPr>
        <w:t xml:space="preserve">  </w:t>
      </w:r>
    </w:p>
    <w:p w14:paraId="18CA500C" w14:textId="0279A8AD" w:rsidR="00F9166F" w:rsidRPr="00F9166F" w:rsidRDefault="00F9166F" w:rsidP="00F9166F">
      <w:pPr>
        <w:spacing w:line="720" w:lineRule="auto"/>
        <w:ind w:firstLineChars="797" w:firstLine="2550"/>
        <w:rPr>
          <w:rFonts w:ascii="宋体" w:eastAsia="宋体" w:hAnsi="宋体"/>
          <w:sz w:val="32"/>
          <w:szCs w:val="32"/>
        </w:rPr>
      </w:pPr>
      <w:r w:rsidRPr="00F9166F">
        <w:rPr>
          <w:rFonts w:ascii="宋体" w:eastAsia="宋体" w:hAnsi="宋体" w:hint="eastAsia"/>
          <w:sz w:val="32"/>
          <w:szCs w:val="32"/>
        </w:rPr>
        <w:t>报告日期：</w:t>
      </w:r>
      <w:r w:rsidRPr="00F9166F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 w:rsidRPr="00F9166F">
        <w:rPr>
          <w:rFonts w:ascii="宋体" w:eastAsia="宋体" w:hAnsi="宋体"/>
          <w:sz w:val="32"/>
          <w:szCs w:val="32"/>
          <w:u w:val="single"/>
        </w:rPr>
        <w:t xml:space="preserve">   </w:t>
      </w:r>
      <w:r w:rsidR="00DD5896">
        <w:rPr>
          <w:rFonts w:ascii="宋体" w:eastAsia="宋体" w:hAnsi="宋体"/>
          <w:sz w:val="32"/>
          <w:szCs w:val="32"/>
          <w:u w:val="single"/>
        </w:rPr>
        <w:t>202</w:t>
      </w:r>
      <w:r w:rsidR="00543469">
        <w:rPr>
          <w:rFonts w:ascii="宋体" w:eastAsia="宋体" w:hAnsi="宋体"/>
          <w:sz w:val="32"/>
          <w:szCs w:val="32"/>
          <w:u w:val="single"/>
        </w:rPr>
        <w:t>2</w:t>
      </w:r>
      <w:r w:rsidR="00DD5896">
        <w:rPr>
          <w:rFonts w:ascii="宋体" w:eastAsia="宋体" w:hAnsi="宋体"/>
          <w:sz w:val="32"/>
          <w:szCs w:val="32"/>
          <w:u w:val="single"/>
        </w:rPr>
        <w:t>.1.</w:t>
      </w:r>
      <w:r w:rsidR="00543469">
        <w:rPr>
          <w:rFonts w:ascii="宋体" w:eastAsia="宋体" w:hAnsi="宋体"/>
          <w:sz w:val="32"/>
          <w:szCs w:val="32"/>
          <w:u w:val="single"/>
        </w:rPr>
        <w:t>4</w:t>
      </w:r>
      <w:r w:rsidRPr="00F9166F">
        <w:rPr>
          <w:rFonts w:ascii="宋体" w:eastAsia="宋体" w:hAnsi="宋体"/>
          <w:sz w:val="32"/>
          <w:szCs w:val="32"/>
          <w:u w:val="single"/>
        </w:rPr>
        <w:t xml:space="preserve">          </w:t>
      </w:r>
    </w:p>
    <w:p w14:paraId="098C1502" w14:textId="53A1C699" w:rsidR="00F66126" w:rsidRDefault="00F66126">
      <w:pPr>
        <w:rPr>
          <w:rFonts w:ascii="宋体" w:eastAsia="宋体" w:hAnsi="宋体"/>
          <w:sz w:val="32"/>
          <w:szCs w:val="32"/>
        </w:rPr>
      </w:pPr>
    </w:p>
    <w:p w14:paraId="004CC756" w14:textId="1C87CE77" w:rsidR="0037006F" w:rsidRDefault="0037006F">
      <w:pPr>
        <w:rPr>
          <w:rFonts w:ascii="宋体" w:eastAsia="宋体" w:hAnsi="宋体"/>
          <w:sz w:val="32"/>
          <w:szCs w:val="32"/>
        </w:rPr>
      </w:pPr>
    </w:p>
    <w:p w14:paraId="210862C2" w14:textId="59C15ED4" w:rsidR="0037006F" w:rsidRDefault="0037006F">
      <w:pPr>
        <w:rPr>
          <w:rFonts w:ascii="宋体" w:eastAsia="宋体" w:hAnsi="宋体"/>
          <w:sz w:val="32"/>
          <w:szCs w:val="32"/>
        </w:rPr>
      </w:pPr>
    </w:p>
    <w:p w14:paraId="4436E69F" w14:textId="77777777" w:rsidR="004D5DA9" w:rsidRDefault="004D5DA9" w:rsidP="004D5DA9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一、选题依据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50C1E" w:rsidRPr="004D5DA9" w14:paraId="5F98F4F2" w14:textId="77777777" w:rsidTr="00C50C1E">
        <w:trPr>
          <w:trHeight w:val="13119"/>
        </w:trPr>
        <w:tc>
          <w:tcPr>
            <w:tcW w:w="9344" w:type="dxa"/>
          </w:tcPr>
          <w:p w14:paraId="1BE96DA5" w14:textId="3E88C95A" w:rsidR="00C50C1E" w:rsidRDefault="00C50C1E" w:rsidP="00C50C1E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4D5DA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4D5DA9">
              <w:rPr>
                <w:rFonts w:ascii="宋体" w:eastAsia="宋体" w:hAnsi="宋体"/>
                <w:sz w:val="24"/>
                <w:szCs w:val="24"/>
              </w:rPr>
              <w:t>.</w:t>
            </w:r>
            <w:r w:rsidRPr="004D5DA9">
              <w:rPr>
                <w:rFonts w:ascii="宋体" w:eastAsia="宋体" w:hAnsi="宋体" w:hint="eastAsia"/>
                <w:sz w:val="24"/>
                <w:szCs w:val="24"/>
              </w:rPr>
              <w:t>目的及意义（</w:t>
            </w:r>
            <w:r w:rsidR="008D0F26">
              <w:rPr>
                <w:rFonts w:ascii="宋体" w:eastAsia="宋体" w:hAnsi="宋体"/>
                <w:sz w:val="24"/>
                <w:szCs w:val="24"/>
              </w:rPr>
              <w:t>8</w:t>
            </w:r>
            <w:r w:rsidRPr="004D5DA9">
              <w:rPr>
                <w:rFonts w:ascii="宋体" w:eastAsia="宋体" w:hAnsi="宋体"/>
                <w:sz w:val="24"/>
                <w:szCs w:val="24"/>
              </w:rPr>
              <w:t>00</w:t>
            </w:r>
            <w:r w:rsidRPr="004D5DA9">
              <w:rPr>
                <w:rFonts w:ascii="宋体" w:eastAsia="宋体" w:hAnsi="宋体" w:hint="eastAsia"/>
                <w:sz w:val="24"/>
                <w:szCs w:val="24"/>
              </w:rPr>
              <w:t>字以内）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（</w:t>
            </w:r>
            <w:r w:rsidR="008D0F2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主要内容：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阐述选题要解决什么问题，</w:t>
            </w:r>
            <w:r w:rsidR="008D0F2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选题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有</w:t>
            </w:r>
            <w:proofErr w:type="gramStart"/>
            <w:r w:rsidR="008D0F2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何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理论</w:t>
            </w:r>
            <w:proofErr w:type="gramEnd"/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和现实意义）</w:t>
            </w:r>
          </w:p>
          <w:p w14:paraId="5AE83FEA" w14:textId="08CB6F57" w:rsidR="005F458C" w:rsidRPr="00FC780E" w:rsidRDefault="005F458C" w:rsidP="005F458C">
            <w:pPr>
              <w:rPr>
                <w:color w:val="222222"/>
                <w:sz w:val="24"/>
                <w:szCs w:val="24"/>
                <w:shd w:val="clear" w:color="auto" w:fill="FFFFFF"/>
              </w:rPr>
            </w:pPr>
            <w:r w:rsidRPr="00FC780E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>泰国属于热带季风气候，雨热同期，耕地资源丰富，农业劳动力充沛，是传统农业大国，被誉为“东南亚粮仓”。随着中国—东盟自贸区的建成，泰国对我国87%、我国对泰国94.5%的农产品已取消关税，为深化两国农业合作提供了市场动力和制度保障。即使在2020年疫情暴发形势下，中泰农产品贸易仍逆势增长，进出口额分别较同期增长了15%和42.9%。目前，中国已是泰国最大的农产品出口市场，也是其最大的进口来源地；在贸易结构上，中泰农产品贸易以水果蔬菜和粮食类为主，近年来水产品和畜产品贸易也迅速升温。 随着中泰农产品贸易便利</w:t>
            </w:r>
            <w:r w:rsidR="006E0390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>化加大</w:t>
            </w:r>
            <w:r w:rsidRPr="00FC780E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>，跨境电子商务更成为泰国农产品出口中国的一大助力，本文围绕阿里集团与泰国达成电子商务战略合作下，通过微观视角确认本文的研究方向，并通过假设和实证分析来研究泰国农产品出口中国的影响。</w:t>
            </w:r>
          </w:p>
          <w:p w14:paraId="5D534C0A" w14:textId="70D7A532" w:rsidR="004D5DA9" w:rsidRPr="0010057D" w:rsidRDefault="004D5DA9" w:rsidP="00C50C1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33928C41" w14:textId="25609219" w:rsidR="00C50C1E" w:rsidRDefault="00C50C1E">
      <w:pPr>
        <w:rPr>
          <w:rFonts w:ascii="宋体" w:eastAsia="宋体" w:hAnsi="宋体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50C1E" w:rsidRPr="004D5DA9" w14:paraId="3697E96C" w14:textId="77777777" w:rsidTr="004D5DA9">
        <w:trPr>
          <w:trHeight w:val="13606"/>
        </w:trPr>
        <w:tc>
          <w:tcPr>
            <w:tcW w:w="9344" w:type="dxa"/>
          </w:tcPr>
          <w:p w14:paraId="4BDF2D27" w14:textId="605FC469" w:rsidR="00C50C1E" w:rsidRPr="004D5DA9" w:rsidRDefault="00C50C1E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4D5DA9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2</w:t>
            </w:r>
            <w:r w:rsidRPr="004D5DA9">
              <w:rPr>
                <w:rFonts w:ascii="宋体" w:eastAsia="宋体" w:hAnsi="宋体"/>
                <w:sz w:val="24"/>
                <w:szCs w:val="24"/>
              </w:rPr>
              <w:t>.</w:t>
            </w:r>
            <w:r w:rsidRPr="004D5DA9">
              <w:rPr>
                <w:rFonts w:ascii="宋体" w:eastAsia="宋体" w:hAnsi="宋体" w:hint="eastAsia"/>
                <w:sz w:val="24"/>
                <w:szCs w:val="24"/>
              </w:rPr>
              <w:t>文献综述（3</w:t>
            </w:r>
            <w:r w:rsidRPr="004D5DA9">
              <w:rPr>
                <w:rFonts w:ascii="宋体" w:eastAsia="宋体" w:hAnsi="宋体"/>
                <w:sz w:val="24"/>
                <w:szCs w:val="24"/>
              </w:rPr>
              <w:t>000</w:t>
            </w:r>
            <w:r w:rsidRPr="004D5DA9">
              <w:rPr>
                <w:rFonts w:ascii="宋体" w:eastAsia="宋体" w:hAnsi="宋体" w:hint="eastAsia"/>
                <w:sz w:val="24"/>
                <w:szCs w:val="24"/>
              </w:rPr>
              <w:t>字</w:t>
            </w:r>
            <w:r w:rsidR="008D0F26">
              <w:rPr>
                <w:rFonts w:ascii="宋体" w:eastAsia="宋体" w:hAnsi="宋体" w:hint="eastAsia"/>
                <w:sz w:val="24"/>
                <w:szCs w:val="24"/>
              </w:rPr>
              <w:t>左右</w:t>
            </w:r>
            <w:r w:rsidRPr="004D5DA9">
              <w:rPr>
                <w:rFonts w:ascii="宋体" w:eastAsia="宋体" w:hAnsi="宋体" w:hint="eastAsia"/>
                <w:sz w:val="24"/>
                <w:szCs w:val="24"/>
              </w:rPr>
              <w:t>）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（</w:t>
            </w:r>
            <w:r w:rsidR="008D0F2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主要内容：</w:t>
            </w:r>
            <w:r w:rsidR="004D5DA9"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做</w:t>
            </w:r>
            <w:r w:rsidR="008D0F2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文献</w:t>
            </w:r>
            <w:r w:rsidR="004D5DA9"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梳理和研究动态的综述，归纳已有的研究</w:t>
            </w:r>
            <w:r w:rsidR="008D0F2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所做的工作，</w:t>
            </w:r>
            <w:r w:rsidR="004D5DA9"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形成了哪些共识？列举出在哪些问题上仍未形成共识？各种不同的观点是什么？针对目前的研究，你发现了哪些问题想要继续研究？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）</w:t>
            </w:r>
          </w:p>
          <w:p w14:paraId="4CE0572B" w14:textId="35DA2728" w:rsidR="00C62C62" w:rsidRPr="00C62C62" w:rsidRDefault="00E65734" w:rsidP="00C62C62">
            <w:pPr>
              <w:rPr>
                <w:rFonts w:ascii="宋体" w:eastAsia="宋体" w:hAnsi="宋体"/>
                <w:sz w:val="24"/>
                <w:szCs w:val="24"/>
              </w:rPr>
            </w:pPr>
            <w:r w:rsidRPr="00C058B5">
              <w:rPr>
                <w:rFonts w:ascii="宋体" w:eastAsia="宋体" w:hAnsi="宋体"/>
                <w:sz w:val="24"/>
                <w:szCs w:val="24"/>
              </w:rPr>
              <w:t>2003 年 6 月</w:t>
            </w:r>
            <w:r w:rsidRPr="00C058B5">
              <w:rPr>
                <w:rFonts w:ascii="宋体" w:eastAsia="宋体" w:hAnsi="宋体" w:hint="eastAsia"/>
                <w:sz w:val="24"/>
                <w:szCs w:val="24"/>
              </w:rPr>
              <w:t>，中泰两国基于《框架协议》签订的《</w:t>
            </w:r>
            <w:r w:rsidRPr="00C058B5">
              <w:rPr>
                <w:rFonts w:ascii="宋体" w:eastAsia="宋体" w:hAnsi="宋体"/>
                <w:sz w:val="24"/>
                <w:szCs w:val="24"/>
              </w:rPr>
              <w:t>加快中泰两国关税取消的协议</w:t>
            </w:r>
            <w:r w:rsidRPr="00C058B5">
              <w:rPr>
                <w:rFonts w:ascii="宋体" w:eastAsia="宋体" w:hAnsi="宋体" w:hint="eastAsia"/>
                <w:sz w:val="24"/>
                <w:szCs w:val="24"/>
              </w:rPr>
              <w:t>》</w:t>
            </w:r>
            <w:r w:rsidRPr="00C058B5">
              <w:rPr>
                <w:rFonts w:ascii="宋体" w:eastAsia="宋体" w:hAnsi="宋体"/>
                <w:sz w:val="24"/>
                <w:szCs w:val="24"/>
              </w:rPr>
              <w:t>规定</w:t>
            </w:r>
            <w:r w:rsidRPr="00C058B5">
              <w:rPr>
                <w:rFonts w:ascii="宋体" w:eastAsia="宋体" w:hAnsi="宋体" w:hint="eastAsia"/>
                <w:sz w:val="24"/>
                <w:szCs w:val="24"/>
              </w:rPr>
              <w:t>了超</w:t>
            </w:r>
            <w:r w:rsidRPr="00C058B5">
              <w:rPr>
                <w:rFonts w:ascii="宋体" w:eastAsia="宋体" w:hAnsi="宋体"/>
                <w:sz w:val="24"/>
                <w:szCs w:val="24"/>
              </w:rPr>
              <w:t>188 种果蔬</w:t>
            </w:r>
            <w:r w:rsidRPr="00C058B5">
              <w:rPr>
                <w:rFonts w:ascii="宋体" w:eastAsia="宋体" w:hAnsi="宋体" w:hint="eastAsia"/>
                <w:sz w:val="24"/>
                <w:szCs w:val="24"/>
              </w:rPr>
              <w:t>类</w:t>
            </w:r>
            <w:r w:rsidRPr="00C058B5">
              <w:rPr>
                <w:rFonts w:ascii="宋体" w:eastAsia="宋体" w:hAnsi="宋体"/>
                <w:sz w:val="24"/>
                <w:szCs w:val="24"/>
              </w:rPr>
              <w:t>产品在中泰</w:t>
            </w:r>
            <w:r w:rsidRPr="00C058B5">
              <w:rPr>
                <w:rFonts w:ascii="宋体" w:eastAsia="宋体" w:hAnsi="宋体" w:hint="eastAsia"/>
                <w:sz w:val="24"/>
                <w:szCs w:val="24"/>
              </w:rPr>
              <w:t>两</w:t>
            </w:r>
            <w:r w:rsidRPr="00C058B5">
              <w:rPr>
                <w:rFonts w:ascii="宋体" w:eastAsia="宋体" w:hAnsi="宋体"/>
                <w:sz w:val="24"/>
                <w:szCs w:val="24"/>
              </w:rPr>
              <w:t>国之间实现零关税。</w:t>
            </w:r>
            <w:r w:rsidR="008D70EA" w:rsidRPr="00C058B5">
              <w:rPr>
                <w:rFonts w:ascii="宋体" w:eastAsia="宋体" w:hAnsi="宋体" w:hint="eastAsia"/>
                <w:sz w:val="24"/>
                <w:szCs w:val="24"/>
              </w:rPr>
              <w:t>由此带来了</w:t>
            </w:r>
            <w:r w:rsidR="008D70EA" w:rsidRPr="00C058B5">
              <w:rPr>
                <w:rFonts w:ascii="宋体" w:eastAsia="宋体" w:hAnsi="宋体"/>
                <w:sz w:val="24"/>
                <w:szCs w:val="24"/>
              </w:rPr>
              <w:t>中泰两国农产品贸易额</w:t>
            </w:r>
            <w:r w:rsidR="008D70EA" w:rsidRPr="00C058B5">
              <w:rPr>
                <w:rFonts w:ascii="宋体" w:eastAsia="宋体" w:hAnsi="宋体" w:hint="eastAsia"/>
                <w:sz w:val="24"/>
                <w:szCs w:val="24"/>
              </w:rPr>
              <w:t>年</w:t>
            </w:r>
            <w:r w:rsidR="008D70EA" w:rsidRPr="00C058B5">
              <w:rPr>
                <w:rFonts w:ascii="宋体" w:eastAsia="宋体" w:hAnsi="宋体"/>
                <w:sz w:val="24"/>
                <w:szCs w:val="24"/>
              </w:rPr>
              <w:t>增长率在 21％至 22％之间，成为双边贸易</w:t>
            </w:r>
            <w:r w:rsidR="008D70EA" w:rsidRPr="00C058B5">
              <w:rPr>
                <w:rFonts w:ascii="宋体" w:eastAsia="宋体" w:hAnsi="宋体" w:hint="eastAsia"/>
                <w:sz w:val="24"/>
                <w:szCs w:val="24"/>
              </w:rPr>
              <w:t>重要组成部分。</w:t>
            </w:r>
            <w:r w:rsidR="002A05E2" w:rsidRPr="00C058B5">
              <w:rPr>
                <w:rFonts w:ascii="宋体" w:eastAsia="宋体" w:hAnsi="宋体"/>
                <w:sz w:val="24"/>
                <w:szCs w:val="24"/>
              </w:rPr>
              <w:t>2010 年</w:t>
            </w:r>
            <w:r w:rsidR="002A05E2" w:rsidRPr="00C058B5">
              <w:rPr>
                <w:rFonts w:ascii="宋体" w:eastAsia="宋体" w:hAnsi="宋体" w:hint="eastAsia"/>
                <w:sz w:val="24"/>
                <w:szCs w:val="24"/>
              </w:rPr>
              <w:t>随着中国—东盟自贸区的建成，贸易便利化对于中国与东盟自贸区各国的进出口影响显著</w:t>
            </w:r>
            <w:r w:rsidR="00A50F35" w:rsidRPr="00C058B5">
              <w:rPr>
                <w:rFonts w:ascii="宋体" w:eastAsia="宋体" w:hAnsi="宋体" w:hint="eastAsia"/>
                <w:sz w:val="24"/>
                <w:szCs w:val="24"/>
              </w:rPr>
              <w:t>。很多学者对于贸易便利化的一级指标进行量化分析，并不断丰富和完善，目前国内</w:t>
            </w:r>
            <w:r w:rsidR="00C058B5" w:rsidRPr="00C058B5">
              <w:rPr>
                <w:rFonts w:ascii="宋体" w:eastAsia="宋体" w:hAnsi="宋体" w:hint="eastAsia"/>
                <w:sz w:val="24"/>
                <w:szCs w:val="24"/>
              </w:rPr>
              <w:t>常</w:t>
            </w:r>
            <w:r w:rsidR="00A50F35" w:rsidRPr="00C058B5">
              <w:rPr>
                <w:rFonts w:ascii="宋体" w:eastAsia="宋体" w:hAnsi="宋体" w:hint="eastAsia"/>
                <w:sz w:val="24"/>
                <w:szCs w:val="24"/>
              </w:rPr>
              <w:t>采用的贸易便利化一级指标：</w:t>
            </w:r>
            <w:r w:rsidR="00A50F35" w:rsidRPr="00C058B5">
              <w:rPr>
                <w:rFonts w:ascii="宋体" w:eastAsia="宋体" w:hAnsi="宋体"/>
                <w:sz w:val="24"/>
                <w:szCs w:val="24"/>
              </w:rPr>
              <w:t>港口效率、环境规制、电子商务和海关环境。</w:t>
            </w:r>
            <w:r w:rsidR="00C058B5" w:rsidRPr="00C058B5">
              <w:rPr>
                <w:rFonts w:ascii="宋体" w:eastAsia="宋体" w:hAnsi="宋体"/>
                <w:sz w:val="24"/>
                <w:szCs w:val="24"/>
              </w:rPr>
              <w:t>谢娟娟，岳静（2011）通过分析，发现电子商务的</w:t>
            </w:r>
            <w:r w:rsidR="002F3C87">
              <w:rPr>
                <w:rFonts w:ascii="宋体" w:eastAsia="宋体" w:hAnsi="宋体" w:hint="eastAsia"/>
                <w:sz w:val="24"/>
                <w:szCs w:val="24"/>
              </w:rPr>
              <w:t>使用</w:t>
            </w:r>
            <w:r w:rsidR="00C058B5" w:rsidRPr="00C058B5">
              <w:rPr>
                <w:rFonts w:ascii="宋体" w:eastAsia="宋体" w:hAnsi="宋体"/>
                <w:sz w:val="24"/>
                <w:szCs w:val="24"/>
              </w:rPr>
              <w:t>是贸易便利</w:t>
            </w:r>
            <w:proofErr w:type="gramStart"/>
            <w:r w:rsidR="00C058B5" w:rsidRPr="00C058B5">
              <w:rPr>
                <w:rFonts w:ascii="宋体" w:eastAsia="宋体" w:hAnsi="宋体"/>
                <w:sz w:val="24"/>
                <w:szCs w:val="24"/>
              </w:rPr>
              <w:t>化指标</w:t>
            </w:r>
            <w:proofErr w:type="gramEnd"/>
            <w:r w:rsidR="00C058B5" w:rsidRPr="00C058B5">
              <w:rPr>
                <w:rFonts w:ascii="宋体" w:eastAsia="宋体" w:hAnsi="宋体"/>
                <w:sz w:val="24"/>
                <w:szCs w:val="24"/>
              </w:rPr>
              <w:t>体系的</w:t>
            </w:r>
            <w:r w:rsidR="002F3C87">
              <w:rPr>
                <w:rFonts w:ascii="宋体" w:eastAsia="宋体" w:hAnsi="宋体" w:hint="eastAsia"/>
                <w:sz w:val="24"/>
                <w:szCs w:val="24"/>
              </w:rPr>
              <w:t>一个</w:t>
            </w:r>
            <w:r w:rsidR="00C058B5" w:rsidRPr="00C058B5">
              <w:rPr>
                <w:rFonts w:ascii="宋体" w:eastAsia="宋体" w:hAnsi="宋体"/>
                <w:sz w:val="24"/>
                <w:szCs w:val="24"/>
              </w:rPr>
              <w:t>主要因素。</w:t>
            </w:r>
            <w:r w:rsidR="002F3C87">
              <w:rPr>
                <w:rFonts w:ascii="宋体" w:eastAsia="宋体" w:hAnsi="宋体" w:hint="eastAsia"/>
                <w:sz w:val="24"/>
                <w:szCs w:val="24"/>
              </w:rPr>
              <w:t>另外</w:t>
            </w:r>
            <w:r w:rsidR="00C058B5" w:rsidRPr="00C058B5">
              <w:rPr>
                <w:rFonts w:ascii="宋体" w:eastAsia="宋体" w:hAnsi="宋体"/>
                <w:sz w:val="24"/>
                <w:szCs w:val="24"/>
              </w:rPr>
              <w:t>孔庆峰、董虹蔚（2015）强调金融指标的重要性，</w:t>
            </w:r>
            <w:r w:rsidR="002F3C87">
              <w:rPr>
                <w:rFonts w:ascii="宋体" w:eastAsia="宋体" w:hAnsi="宋体" w:hint="eastAsia"/>
                <w:sz w:val="24"/>
                <w:szCs w:val="24"/>
              </w:rPr>
              <w:t>使</w:t>
            </w:r>
            <w:r w:rsidR="00C058B5" w:rsidRPr="00C058B5">
              <w:rPr>
                <w:rFonts w:ascii="宋体" w:eastAsia="宋体" w:hAnsi="宋体"/>
                <w:sz w:val="24"/>
                <w:szCs w:val="24"/>
              </w:rPr>
              <w:t>金融服务效率和电子商务构成</w:t>
            </w:r>
            <w:r w:rsidR="002F3C87">
              <w:rPr>
                <w:rFonts w:ascii="宋体" w:eastAsia="宋体" w:hAnsi="宋体" w:hint="eastAsia"/>
                <w:sz w:val="24"/>
                <w:szCs w:val="24"/>
              </w:rPr>
              <w:t>贸易便利化</w:t>
            </w:r>
            <w:r w:rsidR="00C058B5" w:rsidRPr="00C058B5">
              <w:rPr>
                <w:rFonts w:ascii="宋体" w:eastAsia="宋体" w:hAnsi="宋体"/>
                <w:sz w:val="24"/>
                <w:szCs w:val="24"/>
              </w:rPr>
              <w:t>一级指标:金融与电子商务。</w:t>
            </w:r>
            <w:r w:rsidR="002F3C87">
              <w:rPr>
                <w:rFonts w:ascii="宋体" w:eastAsia="宋体" w:hAnsi="宋体" w:hint="eastAsia"/>
                <w:sz w:val="24"/>
                <w:szCs w:val="24"/>
              </w:rPr>
              <w:t>但</w:t>
            </w:r>
            <w:r w:rsidR="00F25999">
              <w:rPr>
                <w:rFonts w:ascii="宋体" w:eastAsia="宋体" w:hAnsi="宋体" w:hint="eastAsia"/>
                <w:sz w:val="24"/>
                <w:szCs w:val="24"/>
              </w:rPr>
              <w:t>跨境电子商务对进出口贸易的实证分析较少，本文以已有文献的研究为理论基础，通过阿里集团与泰国电子商务合作</w:t>
            </w:r>
            <w:r w:rsidR="00C62C62" w:rsidRPr="00C62C62">
              <w:rPr>
                <w:rFonts w:ascii="宋体" w:eastAsia="宋体" w:hAnsi="宋体" w:hint="eastAsia"/>
                <w:sz w:val="24"/>
                <w:szCs w:val="24"/>
              </w:rPr>
              <w:t>这一</w:t>
            </w:r>
            <w:r w:rsidR="00C62C62" w:rsidRPr="00C62C62">
              <w:rPr>
                <w:rFonts w:ascii="宋体" w:eastAsia="宋体" w:hAnsi="宋体" w:hint="eastAsia"/>
                <w:sz w:val="24"/>
                <w:szCs w:val="24"/>
              </w:rPr>
              <w:t>微观视角</w:t>
            </w:r>
            <w:r w:rsidR="00C62C62" w:rsidRPr="00C62C62">
              <w:rPr>
                <w:rFonts w:ascii="宋体" w:eastAsia="宋体" w:hAnsi="宋体" w:hint="eastAsia"/>
                <w:sz w:val="24"/>
                <w:szCs w:val="24"/>
              </w:rPr>
              <w:t>来</w:t>
            </w:r>
            <w:r w:rsidR="00C62C62" w:rsidRPr="00C62C62">
              <w:rPr>
                <w:rFonts w:ascii="宋体" w:eastAsia="宋体" w:hAnsi="宋体" w:hint="eastAsia"/>
                <w:sz w:val="24"/>
                <w:szCs w:val="24"/>
              </w:rPr>
              <w:t>研究泰国农产品出口中国的影响。</w:t>
            </w:r>
          </w:p>
          <w:p w14:paraId="353E6AE7" w14:textId="48AB0281" w:rsidR="004D5DA9" w:rsidRPr="002A05E2" w:rsidRDefault="004D5DA9" w:rsidP="002A05E2">
            <w:pPr>
              <w:rPr>
                <w:rFonts w:hint="eastAsia"/>
              </w:rPr>
            </w:pPr>
          </w:p>
        </w:tc>
      </w:tr>
    </w:tbl>
    <w:p w14:paraId="04D17E49" w14:textId="1B944308" w:rsidR="00C50C1E" w:rsidRDefault="00C50C1E">
      <w:pPr>
        <w:rPr>
          <w:rFonts w:ascii="宋体" w:eastAsia="宋体" w:hAnsi="宋体"/>
          <w:sz w:val="32"/>
          <w:szCs w:val="32"/>
        </w:rPr>
      </w:pPr>
    </w:p>
    <w:p w14:paraId="1B595130" w14:textId="70DEEA0A" w:rsidR="004D5DA9" w:rsidRDefault="004D5DA9" w:rsidP="004D5DA9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二、研究</w:t>
      </w:r>
      <w:r w:rsidR="00FA6165">
        <w:rPr>
          <w:rFonts w:ascii="宋体" w:eastAsia="宋体" w:hAnsi="宋体" w:hint="eastAsia"/>
          <w:sz w:val="32"/>
          <w:szCs w:val="32"/>
        </w:rPr>
        <w:t>方案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D5DA9" w:rsidRPr="004D5DA9" w14:paraId="17EB31E6" w14:textId="77777777" w:rsidTr="00C73A3E">
        <w:trPr>
          <w:trHeight w:val="4253"/>
        </w:trPr>
        <w:tc>
          <w:tcPr>
            <w:tcW w:w="9344" w:type="dxa"/>
          </w:tcPr>
          <w:p w14:paraId="71EEA190" w14:textId="22AB39FA" w:rsidR="004D5DA9" w:rsidRPr="004D5DA9" w:rsidRDefault="004D5DA9" w:rsidP="004D5DA9">
            <w:pPr>
              <w:rPr>
                <w:rFonts w:ascii="宋体" w:eastAsia="宋体" w:hAnsi="宋体"/>
                <w:sz w:val="24"/>
                <w:szCs w:val="24"/>
              </w:rPr>
            </w:pPr>
            <w:bookmarkStart w:id="0" w:name="_Hlk90373930"/>
            <w:r w:rsidRPr="004D5DA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4D5DA9">
              <w:rPr>
                <w:rFonts w:ascii="宋体" w:eastAsia="宋体" w:hAnsi="宋体"/>
                <w:sz w:val="24"/>
                <w:szCs w:val="24"/>
              </w:rPr>
              <w:t>.</w:t>
            </w:r>
            <w:r w:rsidR="008D0F26">
              <w:rPr>
                <w:rFonts w:ascii="宋体" w:eastAsia="宋体" w:hAnsi="宋体" w:hint="eastAsia"/>
                <w:sz w:val="24"/>
                <w:szCs w:val="24"/>
              </w:rPr>
              <w:t>论证方法及数据来源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（</w:t>
            </w:r>
            <w:r w:rsidR="008D0F2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主要内容：说明论证拟采用的方法，如数理模型法、计量分析法等等，以及需要用到的数据及其来源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）</w:t>
            </w:r>
          </w:p>
          <w:p w14:paraId="66B70FEF" w14:textId="3219F4C3" w:rsidR="004D5DA9" w:rsidRPr="004D5DA9" w:rsidRDefault="009B72C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暂无</w:t>
            </w:r>
          </w:p>
        </w:tc>
      </w:tr>
      <w:tr w:rsidR="008D0F26" w:rsidRPr="004D5DA9" w14:paraId="3DDA278A" w14:textId="77777777" w:rsidTr="00C73A3E">
        <w:trPr>
          <w:trHeight w:val="4253"/>
        </w:trPr>
        <w:tc>
          <w:tcPr>
            <w:tcW w:w="9344" w:type="dxa"/>
          </w:tcPr>
          <w:p w14:paraId="43440705" w14:textId="77777777" w:rsidR="008D0F26" w:rsidRDefault="008D0F26" w:rsidP="004D5DA9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4D5DA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4D5DA9">
              <w:rPr>
                <w:rFonts w:ascii="宋体" w:eastAsia="宋体" w:hAnsi="宋体"/>
                <w:sz w:val="24"/>
                <w:szCs w:val="24"/>
              </w:rPr>
              <w:t>.</w:t>
            </w:r>
            <w:r w:rsidRPr="004D5DA9">
              <w:rPr>
                <w:rFonts w:ascii="宋体" w:eastAsia="宋体" w:hAnsi="宋体" w:hint="eastAsia"/>
                <w:sz w:val="24"/>
                <w:szCs w:val="24"/>
              </w:rPr>
              <w:t>核心观点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主要内容：初步阐述可能得到的观点及结论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）</w:t>
            </w:r>
          </w:p>
          <w:p w14:paraId="4FDF1FF7" w14:textId="1566E59A" w:rsidR="009B72CE" w:rsidRPr="004D5DA9" w:rsidRDefault="009B72CE" w:rsidP="004D5DA9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9B72CE">
              <w:rPr>
                <w:rFonts w:ascii="宋体" w:eastAsia="宋体" w:hAnsi="宋体" w:hint="eastAsia"/>
                <w:sz w:val="24"/>
                <w:szCs w:val="24"/>
              </w:rPr>
              <w:t>阿里电子商务与泰国合作下对泰国农产品出口中国有着正面的影响，但目前由于运输仓储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等</w:t>
            </w:r>
            <w:r w:rsidRPr="009B72CE">
              <w:rPr>
                <w:rFonts w:ascii="宋体" w:eastAsia="宋体" w:hAnsi="宋体" w:hint="eastAsia"/>
                <w:sz w:val="24"/>
                <w:szCs w:val="24"/>
              </w:rPr>
              <w:t>条件受限，因此出口农产品的品类和数量受限，所以在泰国农产品出口中国的结构和数量上有一定的特点和不足，进而通过相应模型验证结论及提出相应建议</w:t>
            </w:r>
          </w:p>
        </w:tc>
      </w:tr>
      <w:tr w:rsidR="00C73A3E" w:rsidRPr="004D5DA9" w14:paraId="24A59020" w14:textId="77777777" w:rsidTr="00C73A3E">
        <w:trPr>
          <w:trHeight w:val="4253"/>
        </w:trPr>
        <w:tc>
          <w:tcPr>
            <w:tcW w:w="9344" w:type="dxa"/>
          </w:tcPr>
          <w:p w14:paraId="759DD4F9" w14:textId="77777777" w:rsidR="00C73A3E" w:rsidRPr="004D5DA9" w:rsidRDefault="00C73A3E" w:rsidP="00C73A3E">
            <w:pPr>
              <w:rPr>
                <w:rFonts w:ascii="宋体" w:eastAsia="宋体" w:hAnsi="宋体"/>
                <w:sz w:val="24"/>
                <w:szCs w:val="24"/>
              </w:rPr>
            </w:pPr>
            <w:r w:rsidRPr="004D5DA9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4D5DA9">
              <w:rPr>
                <w:rFonts w:ascii="宋体" w:eastAsia="宋体" w:hAnsi="宋体"/>
                <w:sz w:val="24"/>
                <w:szCs w:val="24"/>
              </w:rPr>
              <w:t>.</w:t>
            </w:r>
            <w:r w:rsidRPr="004D5DA9">
              <w:rPr>
                <w:rFonts w:ascii="宋体" w:eastAsia="宋体" w:hAnsi="宋体" w:hint="eastAsia"/>
                <w:sz w:val="24"/>
                <w:szCs w:val="24"/>
              </w:rPr>
              <w:t>创新之处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主要内容：简要阐述创新点，比如方法创新、方向创新、观点创新等等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）</w:t>
            </w:r>
          </w:p>
          <w:p w14:paraId="44524ECB" w14:textId="4495BEAD" w:rsidR="00C73A3E" w:rsidRPr="004D5DA9" w:rsidRDefault="009B72CE" w:rsidP="00C73A3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微观视角探讨跨境电商对泰国农产品出口中国的影响，进而为</w:t>
            </w:r>
            <w:r w:rsidR="008569AA">
              <w:rPr>
                <w:rFonts w:ascii="宋体" w:eastAsia="宋体" w:hAnsi="宋体" w:hint="eastAsia"/>
                <w:sz w:val="24"/>
                <w:szCs w:val="24"/>
              </w:rPr>
              <w:t>跨境电商更高效的促进中泰两国农产品出口提出建议</w:t>
            </w:r>
          </w:p>
        </w:tc>
      </w:tr>
      <w:bookmarkEnd w:id="0"/>
    </w:tbl>
    <w:p w14:paraId="21DC4BEC" w14:textId="77419D7D" w:rsidR="004D5DA9" w:rsidRDefault="004D5DA9">
      <w:pPr>
        <w:rPr>
          <w:rFonts w:ascii="宋体" w:eastAsia="宋体" w:hAnsi="宋体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52F6C" w:rsidRPr="004D5DA9" w14:paraId="4393B353" w14:textId="77777777" w:rsidTr="00C73A3E">
        <w:trPr>
          <w:trHeight w:val="13607"/>
        </w:trPr>
        <w:tc>
          <w:tcPr>
            <w:tcW w:w="9344" w:type="dxa"/>
          </w:tcPr>
          <w:p w14:paraId="71184247" w14:textId="48436CAA" w:rsidR="008D0F26" w:rsidRDefault="008D0F26" w:rsidP="001C5A8D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lastRenderedPageBreak/>
              <w:t>4</w:t>
            </w:r>
            <w:r w:rsidRPr="004D5DA9"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参考文献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（</w:t>
            </w:r>
            <w:r w:rsidR="00C73A3E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顺序和</w:t>
            </w:r>
            <w:r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格式参考</w:t>
            </w:r>
            <w:r w:rsidR="00C73A3E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模板</w:t>
            </w:r>
            <w:r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如下</w:t>
            </w:r>
            <w:r w:rsidR="001C5A8D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，</w:t>
            </w:r>
            <w:r w:rsidRPr="006F4DEA">
              <w:rPr>
                <w:rFonts w:ascii="宋体" w:eastAsia="宋体" w:hAnsi="宋体"/>
                <w:color w:val="FF0000"/>
                <w:sz w:val="24"/>
                <w:szCs w:val="24"/>
              </w:rPr>
              <w:t>参考文献应当主要是近5年的</w:t>
            </w:r>
            <w:r w:rsidR="00C73A3E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相关资料，填写时，删掉以下参考模板</w:t>
            </w:r>
            <w:r w:rsidR="001C5A8D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）</w:t>
            </w:r>
          </w:p>
          <w:p w14:paraId="4363D289" w14:textId="19C7BA85" w:rsidR="00C73A3E" w:rsidRPr="00C73A3E" w:rsidRDefault="00C73A3E" w:rsidP="00C73A3E"/>
          <w:p w14:paraId="6790ACE1" w14:textId="77777777" w:rsidR="00C73A3E" w:rsidRPr="00C73A3E" w:rsidRDefault="00C73A3E" w:rsidP="00C73A3E">
            <w:pPr>
              <w:spacing w:line="0" w:lineRule="atLeast"/>
              <w:rPr>
                <w:color w:val="FF0000"/>
                <w:sz w:val="18"/>
                <w:szCs w:val="20"/>
              </w:rPr>
            </w:pPr>
            <w:r w:rsidRPr="00C73A3E">
              <w:rPr>
                <w:rFonts w:hint="eastAsia"/>
                <w:color w:val="FF0000"/>
                <w:sz w:val="18"/>
                <w:szCs w:val="20"/>
              </w:rPr>
              <w:t>1. 书</w:t>
            </w:r>
          </w:p>
          <w:p w14:paraId="34452F25" w14:textId="77777777" w:rsidR="00C73A3E" w:rsidRPr="00C73A3E" w:rsidRDefault="00C73A3E" w:rsidP="00C73A3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宋体" w:hAnsi="宋体" w:cs="HiddenHorzOCR"/>
                <w:kern w:val="0"/>
                <w:sz w:val="15"/>
                <w:szCs w:val="15"/>
              </w:rPr>
            </w:pPr>
            <w:r w:rsidRPr="00C73A3E">
              <w:rPr>
                <w:rFonts w:ascii="宋体" w:hAnsi="宋体" w:cs="HiddenHorzOCR" w:hint="eastAsia"/>
                <w:kern w:val="0"/>
                <w:sz w:val="15"/>
                <w:szCs w:val="15"/>
                <w:highlight w:val="yellow"/>
              </w:rPr>
              <w:t>作者姓名（姓在前名在后）、</w:t>
            </w:r>
            <w:r w:rsidRPr="00C73A3E">
              <w:rPr>
                <w:rFonts w:ascii="宋体" w:hAnsi="宋体" w:cs="宋体" w:hint="eastAsia"/>
                <w:kern w:val="0"/>
                <w:sz w:val="15"/>
                <w:szCs w:val="15"/>
                <w:highlight w:val="yellow"/>
              </w:rPr>
              <w:t>书</w:t>
            </w:r>
            <w:r w:rsidRPr="00C73A3E">
              <w:rPr>
                <w:rFonts w:ascii="宋体" w:hAnsi="宋体" w:cs="Yu Gothic" w:hint="eastAsia"/>
                <w:kern w:val="0"/>
                <w:sz w:val="15"/>
                <w:szCs w:val="15"/>
                <w:highlight w:val="yellow"/>
              </w:rPr>
              <w:t>名（英文</w:t>
            </w:r>
            <w:r w:rsidRPr="00C73A3E">
              <w:rPr>
                <w:rFonts w:ascii="宋体" w:hAnsi="宋体" w:cs="宋体" w:hint="eastAsia"/>
                <w:kern w:val="0"/>
                <w:sz w:val="15"/>
                <w:szCs w:val="15"/>
                <w:highlight w:val="yellow"/>
              </w:rPr>
              <w:t>书</w:t>
            </w:r>
            <w:r w:rsidRPr="00C73A3E">
              <w:rPr>
                <w:rFonts w:ascii="宋体" w:hAnsi="宋体" w:cs="Yu Gothic" w:hint="eastAsia"/>
                <w:kern w:val="0"/>
                <w:sz w:val="15"/>
                <w:szCs w:val="15"/>
                <w:highlight w:val="yellow"/>
              </w:rPr>
              <w:t>用斜体或下划、中文</w:t>
            </w:r>
            <w:r w:rsidRPr="00C73A3E">
              <w:rPr>
                <w:rFonts w:ascii="宋体" w:hAnsi="宋体" w:cs="宋体" w:hint="eastAsia"/>
                <w:kern w:val="0"/>
                <w:sz w:val="15"/>
                <w:szCs w:val="15"/>
                <w:highlight w:val="yellow"/>
              </w:rPr>
              <w:t>书</w:t>
            </w:r>
            <w:r w:rsidRPr="00C73A3E">
              <w:rPr>
                <w:rFonts w:ascii="宋体" w:hAnsi="宋体" w:cs="Yu Gothic" w:hint="eastAsia"/>
                <w:kern w:val="0"/>
                <w:sz w:val="15"/>
                <w:szCs w:val="15"/>
                <w:highlight w:val="yellow"/>
              </w:rPr>
              <w:t>用</w:t>
            </w:r>
            <w:r w:rsidRPr="00C73A3E">
              <w:rPr>
                <w:rFonts w:ascii="宋体" w:hAnsi="宋体" w:cs="宋体" w:hint="eastAsia"/>
                <w:kern w:val="0"/>
                <w:sz w:val="15"/>
                <w:szCs w:val="15"/>
                <w:highlight w:val="yellow"/>
              </w:rPr>
              <w:t>书</w:t>
            </w:r>
            <w:r w:rsidRPr="00C73A3E">
              <w:rPr>
                <w:rFonts w:ascii="宋体" w:hAnsi="宋体" w:cs="Yu Gothic" w:hint="eastAsia"/>
                <w:kern w:val="0"/>
                <w:sz w:val="15"/>
                <w:szCs w:val="15"/>
                <w:highlight w:val="yellow"/>
              </w:rPr>
              <w:t>名号）、版次（</w:t>
            </w:r>
            <w:r w:rsidRPr="00C73A3E">
              <w:rPr>
                <w:rFonts w:ascii="宋体" w:hAnsi="宋体" w:cs="Yu Gothic" w:hint="eastAsia"/>
                <w:kern w:val="0"/>
                <w:sz w:val="15"/>
                <w:szCs w:val="15"/>
                <w:highlight w:val="yellow"/>
                <w:u w:val="single"/>
              </w:rPr>
              <w:t>如果不是第一版的</w:t>
            </w:r>
            <w:r w:rsidRPr="00C73A3E">
              <w:rPr>
                <w:rFonts w:ascii="宋体" w:hAnsi="宋体" w:cs="宋体" w:hint="eastAsia"/>
                <w:kern w:val="0"/>
                <w:sz w:val="15"/>
                <w:szCs w:val="15"/>
                <w:highlight w:val="yellow"/>
                <w:u w:val="single"/>
              </w:rPr>
              <w:t>话</w:t>
            </w:r>
            <w:r w:rsidRPr="00C73A3E">
              <w:rPr>
                <w:rFonts w:ascii="宋体" w:hAnsi="宋体" w:cs="Yu Gothic" w:hint="eastAsia"/>
                <w:kern w:val="0"/>
                <w:sz w:val="15"/>
                <w:szCs w:val="15"/>
                <w:highlight w:val="yellow"/>
              </w:rPr>
              <w:t>）、出版地、出版者</w:t>
            </w:r>
            <w:r w:rsidRPr="00C73A3E">
              <w:rPr>
                <w:rFonts w:ascii="宋体" w:hAnsi="宋体" w:cs="HiddenHorzOCR" w:hint="eastAsia"/>
                <w:kern w:val="0"/>
                <w:sz w:val="15"/>
                <w:szCs w:val="15"/>
                <w:highlight w:val="yellow"/>
              </w:rPr>
              <w:t>，出版年。</w:t>
            </w:r>
          </w:p>
          <w:p w14:paraId="5D2E7E7F" w14:textId="77777777" w:rsidR="00C73A3E" w:rsidRPr="00C73A3E" w:rsidRDefault="00C73A3E" w:rsidP="00C73A3E">
            <w:pPr>
              <w:spacing w:line="0" w:lineRule="atLeast"/>
              <w:ind w:left="180" w:hangingChars="100" w:hanging="180"/>
              <w:rPr>
                <w:rFonts w:ascii="仿宋" w:eastAsia="仿宋" w:hAnsi="仿宋"/>
                <w:sz w:val="18"/>
                <w:szCs w:val="20"/>
              </w:rPr>
            </w:pPr>
            <w:r w:rsidRPr="00C73A3E">
              <w:rPr>
                <w:rFonts w:ascii="仿宋" w:eastAsia="仿宋" w:hAnsi="仿宋" w:hint="eastAsia"/>
                <w:sz w:val="18"/>
                <w:szCs w:val="20"/>
              </w:rPr>
              <w:t>中文图书：</w:t>
            </w:r>
          </w:p>
          <w:p w14:paraId="5BB7C918" w14:textId="77777777" w:rsidR="00C73A3E" w:rsidRPr="00C73A3E" w:rsidRDefault="00C73A3E" w:rsidP="00C73A3E">
            <w:pPr>
              <w:spacing w:line="0" w:lineRule="atLeast"/>
              <w:ind w:left="180" w:hangingChars="100" w:hanging="180"/>
              <w:rPr>
                <w:sz w:val="18"/>
                <w:szCs w:val="20"/>
              </w:rPr>
            </w:pPr>
            <w:r w:rsidRPr="00C73A3E">
              <w:rPr>
                <w:rFonts w:hint="eastAsia"/>
                <w:sz w:val="18"/>
                <w:szCs w:val="20"/>
              </w:rPr>
              <w:t>姜明安，《行政法概要》，北京，北京大学出版社，1986。</w:t>
            </w:r>
          </w:p>
          <w:p w14:paraId="34AA7A55" w14:textId="77777777" w:rsidR="00C73A3E" w:rsidRPr="00C73A3E" w:rsidRDefault="00C73A3E" w:rsidP="00C73A3E">
            <w:pPr>
              <w:spacing w:line="0" w:lineRule="atLeast"/>
              <w:ind w:left="180" w:hangingChars="100" w:hanging="180"/>
              <w:rPr>
                <w:rFonts w:ascii="仿宋" w:eastAsia="仿宋" w:hAnsi="仿宋"/>
                <w:sz w:val="18"/>
                <w:szCs w:val="20"/>
              </w:rPr>
            </w:pPr>
            <w:r w:rsidRPr="00C73A3E">
              <w:rPr>
                <w:rFonts w:ascii="仿宋" w:eastAsia="仿宋" w:hAnsi="仿宋" w:hint="eastAsia"/>
                <w:sz w:val="18"/>
                <w:szCs w:val="20"/>
              </w:rPr>
              <w:t>外文图书：</w:t>
            </w:r>
          </w:p>
          <w:p w14:paraId="0B23D5D7" w14:textId="77777777" w:rsidR="00C73A3E" w:rsidRPr="00C73A3E" w:rsidRDefault="00C73A3E" w:rsidP="00C73A3E">
            <w:pPr>
              <w:spacing w:line="0" w:lineRule="atLeast"/>
              <w:rPr>
                <w:sz w:val="18"/>
                <w:szCs w:val="20"/>
              </w:rPr>
            </w:pPr>
            <w:r w:rsidRPr="00C73A3E">
              <w:rPr>
                <w:rFonts w:hint="eastAsia"/>
                <w:sz w:val="18"/>
                <w:szCs w:val="20"/>
              </w:rPr>
              <w:t xml:space="preserve">[美]E. </w:t>
            </w:r>
            <w:proofErr w:type="spellStart"/>
            <w:r w:rsidRPr="00C73A3E">
              <w:rPr>
                <w:rFonts w:hint="eastAsia"/>
                <w:sz w:val="18"/>
                <w:szCs w:val="20"/>
              </w:rPr>
              <w:t>Gellhom</w:t>
            </w:r>
            <w:proofErr w:type="spellEnd"/>
            <w:r w:rsidRPr="00C73A3E">
              <w:rPr>
                <w:sz w:val="18"/>
                <w:szCs w:val="20"/>
              </w:rPr>
              <w:t>,</w:t>
            </w:r>
            <w:r w:rsidRPr="00C73A3E">
              <w:rPr>
                <w:rFonts w:hint="eastAsia"/>
                <w:sz w:val="18"/>
                <w:szCs w:val="20"/>
              </w:rPr>
              <w:t xml:space="preserve"> </w:t>
            </w:r>
            <w:r w:rsidRPr="00C73A3E">
              <w:rPr>
                <w:rFonts w:hint="eastAsia"/>
                <w:i/>
                <w:iCs/>
                <w:sz w:val="18"/>
                <w:szCs w:val="20"/>
              </w:rPr>
              <w:t>Administrative Law and process</w:t>
            </w:r>
            <w:r w:rsidRPr="00C73A3E">
              <w:rPr>
                <w:i/>
                <w:iCs/>
                <w:sz w:val="18"/>
                <w:szCs w:val="20"/>
              </w:rPr>
              <w:t>,</w:t>
            </w:r>
            <w:r w:rsidRPr="00C73A3E">
              <w:rPr>
                <w:rFonts w:hint="eastAsia"/>
                <w:sz w:val="18"/>
                <w:szCs w:val="20"/>
              </w:rPr>
              <w:t xml:space="preserve"> West B. B. Boyer </w:t>
            </w:r>
            <w:r w:rsidRPr="00C73A3E">
              <w:rPr>
                <w:sz w:val="18"/>
                <w:szCs w:val="20"/>
              </w:rPr>
              <w:t>1959.</w:t>
            </w:r>
          </w:p>
          <w:p w14:paraId="78CF4D1A" w14:textId="77777777" w:rsidR="00C73A3E" w:rsidRPr="00C73A3E" w:rsidRDefault="00C73A3E" w:rsidP="00C73A3E">
            <w:pPr>
              <w:spacing w:line="0" w:lineRule="atLeast"/>
              <w:rPr>
                <w:sz w:val="18"/>
                <w:szCs w:val="20"/>
              </w:rPr>
            </w:pPr>
          </w:p>
          <w:p w14:paraId="43CDE0E5" w14:textId="77777777" w:rsidR="00C73A3E" w:rsidRPr="00C73A3E" w:rsidRDefault="00C73A3E" w:rsidP="00C73A3E">
            <w:pPr>
              <w:spacing w:line="0" w:lineRule="atLeast"/>
              <w:rPr>
                <w:color w:val="FF0000"/>
                <w:sz w:val="18"/>
                <w:szCs w:val="20"/>
              </w:rPr>
            </w:pPr>
            <w:r w:rsidRPr="00C73A3E">
              <w:rPr>
                <w:rFonts w:hint="eastAsia"/>
                <w:sz w:val="18"/>
                <w:szCs w:val="20"/>
              </w:rPr>
              <w:t>2．</w:t>
            </w:r>
            <w:r w:rsidRPr="00C73A3E">
              <w:rPr>
                <w:rFonts w:hint="eastAsia"/>
                <w:color w:val="FF0000"/>
                <w:sz w:val="18"/>
                <w:szCs w:val="20"/>
              </w:rPr>
              <w:t>期刊</w:t>
            </w:r>
          </w:p>
          <w:p w14:paraId="4C39942C" w14:textId="77777777" w:rsidR="00C73A3E" w:rsidRPr="00C73A3E" w:rsidRDefault="00C73A3E" w:rsidP="00C73A3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宋体" w:hAnsi="宋体" w:cs="HiddenHorzOCR"/>
                <w:kern w:val="0"/>
                <w:sz w:val="15"/>
                <w:szCs w:val="15"/>
                <w:highlight w:val="yellow"/>
              </w:rPr>
            </w:pPr>
            <w:r w:rsidRPr="00C73A3E">
              <w:rPr>
                <w:rFonts w:ascii="宋体" w:hAnsi="宋体" w:cs="HiddenHorzOCR" w:hint="eastAsia"/>
                <w:kern w:val="0"/>
                <w:sz w:val="15"/>
                <w:szCs w:val="15"/>
                <w:highlight w:val="yellow"/>
              </w:rPr>
              <w:t>作者姓名（姓在前名在后）、文章</w:t>
            </w:r>
            <w:r w:rsidRPr="00C73A3E">
              <w:rPr>
                <w:rFonts w:ascii="宋体" w:hAnsi="宋体" w:cs="宋体" w:hint="eastAsia"/>
                <w:kern w:val="0"/>
                <w:sz w:val="15"/>
                <w:szCs w:val="15"/>
                <w:highlight w:val="yellow"/>
              </w:rPr>
              <w:t>标题</w:t>
            </w:r>
            <w:r w:rsidRPr="00C73A3E">
              <w:rPr>
                <w:rFonts w:ascii="宋体" w:hAnsi="宋体" w:cs="HiddenHorzOCR" w:hint="eastAsia"/>
                <w:kern w:val="0"/>
                <w:sz w:val="15"/>
                <w:szCs w:val="15"/>
                <w:highlight w:val="yellow"/>
              </w:rPr>
              <w:t>（引号）、期刊名（英文用斜体或下划、中文用</w:t>
            </w:r>
            <w:r w:rsidRPr="00C73A3E">
              <w:rPr>
                <w:rFonts w:ascii="宋体" w:hAnsi="宋体" w:cs="宋体" w:hint="eastAsia"/>
                <w:kern w:val="0"/>
                <w:sz w:val="15"/>
                <w:szCs w:val="15"/>
                <w:highlight w:val="yellow"/>
              </w:rPr>
              <w:t>书</w:t>
            </w:r>
            <w:r w:rsidRPr="00C73A3E">
              <w:rPr>
                <w:rFonts w:ascii="宋体" w:hAnsi="宋体" w:cs="Yu Gothic" w:hint="eastAsia"/>
                <w:kern w:val="0"/>
                <w:sz w:val="15"/>
                <w:szCs w:val="15"/>
                <w:highlight w:val="yellow"/>
              </w:rPr>
              <w:t>名号）、卷号和期号、出版年，</w:t>
            </w:r>
            <w:r w:rsidRPr="00C73A3E">
              <w:rPr>
                <w:rFonts w:ascii="宋体" w:hAnsi="宋体" w:cs="宋体" w:hint="eastAsia"/>
                <w:kern w:val="0"/>
                <w:sz w:val="15"/>
                <w:szCs w:val="15"/>
                <w:highlight w:val="yellow"/>
              </w:rPr>
              <w:t>页码</w:t>
            </w:r>
            <w:r w:rsidRPr="00C73A3E">
              <w:rPr>
                <w:rFonts w:ascii="宋体" w:hAnsi="宋体" w:cs="HiddenHorzOCR" w:hint="eastAsia"/>
                <w:kern w:val="0"/>
                <w:sz w:val="15"/>
                <w:szCs w:val="15"/>
                <w:highlight w:val="yellow"/>
              </w:rPr>
              <w:t>。</w:t>
            </w:r>
          </w:p>
          <w:p w14:paraId="57F633CD" w14:textId="77777777" w:rsidR="00C73A3E" w:rsidRPr="00C73A3E" w:rsidRDefault="00C73A3E" w:rsidP="00C73A3E">
            <w:pPr>
              <w:spacing w:line="0" w:lineRule="atLeast"/>
              <w:ind w:left="360" w:hangingChars="200" w:hanging="360"/>
              <w:rPr>
                <w:rFonts w:ascii="仿宋" w:eastAsia="仿宋" w:hAnsi="仿宋"/>
                <w:sz w:val="18"/>
                <w:szCs w:val="20"/>
              </w:rPr>
            </w:pPr>
            <w:r w:rsidRPr="00C73A3E">
              <w:rPr>
                <w:rFonts w:ascii="仿宋" w:eastAsia="仿宋" w:hAnsi="仿宋" w:hint="eastAsia"/>
                <w:sz w:val="18"/>
                <w:szCs w:val="20"/>
              </w:rPr>
              <w:t>中文期刊：</w:t>
            </w:r>
          </w:p>
          <w:p w14:paraId="1B2E14D2" w14:textId="77777777" w:rsidR="00C73A3E" w:rsidRPr="00C73A3E" w:rsidRDefault="00C73A3E" w:rsidP="00C73A3E">
            <w:pPr>
              <w:spacing w:line="0" w:lineRule="atLeast"/>
              <w:rPr>
                <w:sz w:val="18"/>
                <w:szCs w:val="20"/>
              </w:rPr>
            </w:pPr>
            <w:r w:rsidRPr="00C73A3E">
              <w:rPr>
                <w:rFonts w:hint="eastAsia"/>
                <w:sz w:val="18"/>
                <w:szCs w:val="20"/>
              </w:rPr>
              <w:t>刘艺，“高校被诉引起的行政法思考”,《现代法学》，2001年第二期，93页~9</w:t>
            </w:r>
            <w:r w:rsidRPr="00C73A3E">
              <w:rPr>
                <w:sz w:val="18"/>
                <w:szCs w:val="20"/>
              </w:rPr>
              <w:t>7</w:t>
            </w:r>
            <w:r w:rsidRPr="00C73A3E">
              <w:rPr>
                <w:rFonts w:hint="eastAsia"/>
                <w:sz w:val="18"/>
                <w:szCs w:val="20"/>
              </w:rPr>
              <w:t>页。</w:t>
            </w:r>
          </w:p>
          <w:p w14:paraId="51E16B7E" w14:textId="77777777" w:rsidR="00C73A3E" w:rsidRPr="00C73A3E" w:rsidRDefault="00C73A3E" w:rsidP="00C73A3E">
            <w:pPr>
              <w:spacing w:line="0" w:lineRule="atLeast"/>
              <w:rPr>
                <w:rFonts w:ascii="仿宋" w:eastAsia="仿宋" w:hAnsi="仿宋"/>
                <w:sz w:val="18"/>
                <w:szCs w:val="20"/>
              </w:rPr>
            </w:pPr>
            <w:r w:rsidRPr="00C73A3E">
              <w:rPr>
                <w:rFonts w:ascii="仿宋" w:eastAsia="仿宋" w:hAnsi="仿宋" w:hint="eastAsia"/>
                <w:sz w:val="18"/>
                <w:szCs w:val="20"/>
              </w:rPr>
              <w:t>外文期刊：</w:t>
            </w:r>
          </w:p>
          <w:p w14:paraId="4FE5AB3F" w14:textId="77777777" w:rsidR="00C73A3E" w:rsidRPr="00C73A3E" w:rsidRDefault="00C73A3E" w:rsidP="00C73A3E">
            <w:pPr>
              <w:spacing w:line="0" w:lineRule="atLeast"/>
              <w:rPr>
                <w:sz w:val="18"/>
                <w:szCs w:val="20"/>
              </w:rPr>
            </w:pPr>
            <w:r w:rsidRPr="00C73A3E">
              <w:rPr>
                <w:sz w:val="18"/>
                <w:szCs w:val="20"/>
              </w:rPr>
              <w:t xml:space="preserve">Smith M. L. Publishing qualitative research, </w:t>
            </w:r>
            <w:r w:rsidRPr="00C73A3E">
              <w:rPr>
                <w:i/>
                <w:iCs/>
                <w:sz w:val="18"/>
                <w:szCs w:val="20"/>
              </w:rPr>
              <w:t>American Educational</w:t>
            </w:r>
            <w:r w:rsidRPr="00C73A3E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C73A3E">
              <w:rPr>
                <w:i/>
                <w:iCs/>
                <w:sz w:val="18"/>
                <w:szCs w:val="20"/>
              </w:rPr>
              <w:t>Research Journal</w:t>
            </w:r>
            <w:r w:rsidRPr="00C73A3E">
              <w:rPr>
                <w:sz w:val="18"/>
                <w:szCs w:val="20"/>
              </w:rPr>
              <w:t xml:space="preserve"> 24(2),1987,173 -183.</w:t>
            </w:r>
          </w:p>
          <w:p w14:paraId="38E76DFF" w14:textId="77777777" w:rsidR="00C73A3E" w:rsidRPr="00C73A3E" w:rsidRDefault="00C73A3E" w:rsidP="00C73A3E">
            <w:pPr>
              <w:spacing w:line="0" w:lineRule="atLeast"/>
              <w:rPr>
                <w:sz w:val="18"/>
                <w:szCs w:val="20"/>
              </w:rPr>
            </w:pPr>
          </w:p>
          <w:p w14:paraId="2173AEDF" w14:textId="77777777" w:rsidR="00C73A3E" w:rsidRPr="00C73A3E" w:rsidRDefault="00C73A3E" w:rsidP="00C73A3E">
            <w:pPr>
              <w:spacing w:line="0" w:lineRule="atLeast"/>
              <w:rPr>
                <w:sz w:val="18"/>
                <w:szCs w:val="20"/>
              </w:rPr>
            </w:pPr>
            <w:r w:rsidRPr="00C73A3E">
              <w:rPr>
                <w:rFonts w:hint="eastAsia"/>
                <w:sz w:val="18"/>
                <w:szCs w:val="20"/>
              </w:rPr>
              <w:t xml:space="preserve">3. </w:t>
            </w:r>
            <w:r w:rsidRPr="00C73A3E">
              <w:rPr>
                <w:rFonts w:hint="eastAsia"/>
                <w:color w:val="FF0000"/>
                <w:sz w:val="18"/>
                <w:szCs w:val="20"/>
              </w:rPr>
              <w:t>某本书中</w:t>
            </w:r>
            <w:proofErr w:type="gramStart"/>
            <w:r w:rsidRPr="00C73A3E">
              <w:rPr>
                <w:rFonts w:hint="eastAsia"/>
                <w:color w:val="FF0000"/>
                <w:sz w:val="18"/>
                <w:szCs w:val="20"/>
              </w:rPr>
              <w:t>的某章或</w:t>
            </w:r>
            <w:proofErr w:type="gramEnd"/>
            <w:r w:rsidRPr="00C73A3E">
              <w:rPr>
                <w:rFonts w:hint="eastAsia"/>
                <w:color w:val="FF0000"/>
                <w:sz w:val="18"/>
                <w:szCs w:val="20"/>
              </w:rPr>
              <w:t>多个作者主编的会议文集</w:t>
            </w:r>
          </w:p>
          <w:p w14:paraId="6E0875AE" w14:textId="77777777" w:rsidR="00C73A3E" w:rsidRPr="00C73A3E" w:rsidRDefault="00C73A3E" w:rsidP="00C73A3E">
            <w:pPr>
              <w:spacing w:line="0" w:lineRule="atLeast"/>
              <w:rPr>
                <w:rFonts w:ascii="宋体" w:hAnsi="宋体" w:cs="HiddenHorzOCR"/>
                <w:kern w:val="0"/>
                <w:sz w:val="15"/>
                <w:szCs w:val="15"/>
                <w:highlight w:val="yellow"/>
              </w:rPr>
            </w:pPr>
            <w:r w:rsidRPr="00C73A3E">
              <w:rPr>
                <w:rFonts w:ascii="宋体" w:hAnsi="宋体" w:cs="HiddenHorzOCR" w:hint="eastAsia"/>
                <w:kern w:val="0"/>
                <w:sz w:val="15"/>
                <w:szCs w:val="15"/>
                <w:highlight w:val="yellow"/>
              </w:rPr>
              <w:t>章的作者、章标题（引号）、主编姓名、书名（英文书用斜体或下划、中文用书名号）、出版地、出版者、页码，出版年。</w:t>
            </w:r>
          </w:p>
          <w:p w14:paraId="559777CA" w14:textId="77777777" w:rsidR="00C73A3E" w:rsidRPr="00C73A3E" w:rsidRDefault="00C73A3E" w:rsidP="00C73A3E">
            <w:pPr>
              <w:spacing w:line="0" w:lineRule="atLeast"/>
              <w:ind w:left="360" w:hangingChars="200" w:hanging="360"/>
              <w:rPr>
                <w:rFonts w:ascii="仿宋" w:eastAsia="仿宋" w:hAnsi="仿宋"/>
                <w:sz w:val="18"/>
                <w:szCs w:val="20"/>
              </w:rPr>
            </w:pPr>
            <w:r w:rsidRPr="00C73A3E">
              <w:rPr>
                <w:rFonts w:ascii="仿宋" w:eastAsia="仿宋" w:hAnsi="仿宋" w:hint="eastAsia"/>
                <w:sz w:val="18"/>
                <w:szCs w:val="20"/>
              </w:rPr>
              <w:t>中文内容：</w:t>
            </w:r>
          </w:p>
          <w:p w14:paraId="2EDB69A9" w14:textId="77777777" w:rsidR="00C73A3E" w:rsidRPr="00C73A3E" w:rsidRDefault="00C73A3E" w:rsidP="00C73A3E">
            <w:pPr>
              <w:spacing w:line="0" w:lineRule="atLeast"/>
              <w:rPr>
                <w:sz w:val="18"/>
                <w:szCs w:val="20"/>
              </w:rPr>
            </w:pPr>
            <w:r w:rsidRPr="00C73A3E">
              <w:rPr>
                <w:rFonts w:hint="eastAsia"/>
                <w:sz w:val="18"/>
                <w:szCs w:val="20"/>
              </w:rPr>
              <w:t>马怀德，“公务法人问题研究”，劳凯声，《中国教育法制评论》，北京，教育科学出版社，2002,31~42。</w:t>
            </w:r>
          </w:p>
          <w:p w14:paraId="327133BD" w14:textId="77777777" w:rsidR="00C73A3E" w:rsidRPr="00C73A3E" w:rsidRDefault="00C73A3E" w:rsidP="00C73A3E">
            <w:pPr>
              <w:spacing w:line="0" w:lineRule="atLeast"/>
              <w:rPr>
                <w:rFonts w:ascii="仿宋" w:eastAsia="仿宋" w:hAnsi="仿宋"/>
                <w:sz w:val="18"/>
                <w:szCs w:val="20"/>
              </w:rPr>
            </w:pPr>
            <w:r w:rsidRPr="00C73A3E">
              <w:rPr>
                <w:rFonts w:ascii="仿宋" w:eastAsia="仿宋" w:hAnsi="仿宋" w:hint="eastAsia"/>
                <w:sz w:val="18"/>
                <w:szCs w:val="20"/>
              </w:rPr>
              <w:t>外文内容：</w:t>
            </w:r>
          </w:p>
          <w:p w14:paraId="3BDAAE1B" w14:textId="77777777" w:rsidR="00C73A3E" w:rsidRPr="00C73A3E" w:rsidRDefault="00C73A3E" w:rsidP="00C73A3E">
            <w:pPr>
              <w:spacing w:line="0" w:lineRule="atLeast"/>
              <w:rPr>
                <w:sz w:val="18"/>
                <w:szCs w:val="20"/>
              </w:rPr>
            </w:pPr>
            <w:r w:rsidRPr="00C73A3E">
              <w:rPr>
                <w:sz w:val="18"/>
                <w:szCs w:val="20"/>
              </w:rPr>
              <w:t xml:space="preserve">Wright, P., 1986 "Reactions to an </w:t>
            </w:r>
            <w:proofErr w:type="gramStart"/>
            <w:r w:rsidRPr="00C73A3E">
              <w:rPr>
                <w:sz w:val="18"/>
                <w:szCs w:val="20"/>
              </w:rPr>
              <w:t>Ads contents</w:t>
            </w:r>
            <w:proofErr w:type="gramEnd"/>
            <w:r w:rsidRPr="00C73A3E">
              <w:rPr>
                <w:sz w:val="18"/>
                <w:szCs w:val="20"/>
              </w:rPr>
              <w:t xml:space="preserve"> versus judgements</w:t>
            </w:r>
            <w:r w:rsidRPr="00C73A3E">
              <w:rPr>
                <w:rFonts w:hint="eastAsia"/>
                <w:sz w:val="18"/>
                <w:szCs w:val="20"/>
              </w:rPr>
              <w:t xml:space="preserve"> </w:t>
            </w:r>
            <w:r w:rsidRPr="00C73A3E">
              <w:rPr>
                <w:sz w:val="18"/>
                <w:szCs w:val="20"/>
              </w:rPr>
              <w:t xml:space="preserve">of Ads impact. ", In: J. Olsen and K. </w:t>
            </w:r>
            <w:proofErr w:type="spellStart"/>
            <w:r w:rsidRPr="00C73A3E">
              <w:rPr>
                <w:sz w:val="18"/>
                <w:szCs w:val="20"/>
              </w:rPr>
              <w:t>Sentis</w:t>
            </w:r>
            <w:proofErr w:type="spellEnd"/>
            <w:r w:rsidRPr="00C73A3E">
              <w:rPr>
                <w:sz w:val="18"/>
                <w:szCs w:val="20"/>
              </w:rPr>
              <w:t xml:space="preserve">, eds. </w:t>
            </w:r>
            <w:r w:rsidRPr="00C73A3E">
              <w:rPr>
                <w:i/>
                <w:iCs/>
                <w:sz w:val="18"/>
                <w:szCs w:val="20"/>
              </w:rPr>
              <w:t xml:space="preserve">Advertising </w:t>
            </w:r>
            <w:r w:rsidRPr="00C73A3E">
              <w:rPr>
                <w:rFonts w:hint="eastAsia"/>
                <w:i/>
                <w:iCs/>
                <w:sz w:val="18"/>
                <w:szCs w:val="20"/>
              </w:rPr>
              <w:t>and Consumer Psychology</w:t>
            </w:r>
            <w:r w:rsidRPr="00C73A3E">
              <w:rPr>
                <w:rFonts w:hint="eastAsia"/>
                <w:sz w:val="18"/>
                <w:szCs w:val="20"/>
              </w:rPr>
              <w:t>. Vol. 3. New York: Praeger, 1986, 108</w:t>
            </w:r>
            <w:r w:rsidRPr="00C73A3E">
              <w:rPr>
                <w:sz w:val="18"/>
                <w:szCs w:val="20"/>
              </w:rPr>
              <w:t>~117.</w:t>
            </w:r>
          </w:p>
          <w:p w14:paraId="4F56107C" w14:textId="77777777" w:rsidR="00C73A3E" w:rsidRPr="00C73A3E" w:rsidRDefault="00C73A3E" w:rsidP="00C73A3E">
            <w:pPr>
              <w:spacing w:line="0" w:lineRule="atLeast"/>
              <w:ind w:firstLine="480"/>
              <w:rPr>
                <w:rFonts w:ascii="仿宋" w:eastAsia="仿宋" w:hAnsi="仿宋"/>
                <w:sz w:val="18"/>
                <w:szCs w:val="20"/>
                <w:highlight w:val="lightGray"/>
              </w:rPr>
            </w:pPr>
            <w:r w:rsidRPr="00C73A3E">
              <w:rPr>
                <w:rFonts w:ascii="仿宋" w:eastAsia="仿宋" w:hAnsi="仿宋" w:hint="eastAsia"/>
                <w:sz w:val="18"/>
                <w:szCs w:val="20"/>
                <w:highlight w:val="lightGray"/>
              </w:rPr>
              <w:t>＊会议文集增加下列要素：</w:t>
            </w:r>
          </w:p>
          <w:p w14:paraId="33C3343F" w14:textId="77777777" w:rsidR="00C73A3E" w:rsidRPr="00C73A3E" w:rsidRDefault="00C73A3E" w:rsidP="00C73A3E">
            <w:pPr>
              <w:spacing w:line="0" w:lineRule="atLeast"/>
              <w:ind w:firstLine="480"/>
              <w:rPr>
                <w:rFonts w:ascii="仿宋" w:eastAsia="仿宋" w:hAnsi="仿宋"/>
                <w:sz w:val="18"/>
                <w:szCs w:val="20"/>
              </w:rPr>
            </w:pPr>
            <w:r w:rsidRPr="00C73A3E">
              <w:rPr>
                <w:rFonts w:ascii="仿宋" w:eastAsia="仿宋" w:hAnsi="仿宋" w:hint="eastAsia"/>
                <w:sz w:val="18"/>
                <w:szCs w:val="20"/>
                <w:highlight w:val="lightGray"/>
              </w:rPr>
              <w:t>·会议地点、会议日期、会议文集出版单位</w:t>
            </w:r>
          </w:p>
          <w:p w14:paraId="62B82E80" w14:textId="77777777" w:rsidR="00C73A3E" w:rsidRPr="00C73A3E" w:rsidRDefault="00C73A3E" w:rsidP="00C73A3E">
            <w:pPr>
              <w:spacing w:line="0" w:lineRule="atLeast"/>
              <w:rPr>
                <w:sz w:val="18"/>
                <w:szCs w:val="20"/>
              </w:rPr>
            </w:pPr>
          </w:p>
          <w:p w14:paraId="4EDCC7A1" w14:textId="77777777" w:rsidR="00C73A3E" w:rsidRPr="00C73A3E" w:rsidRDefault="00C73A3E" w:rsidP="00C73A3E">
            <w:pPr>
              <w:spacing w:line="0" w:lineRule="atLeast"/>
              <w:rPr>
                <w:sz w:val="18"/>
                <w:szCs w:val="20"/>
              </w:rPr>
            </w:pPr>
            <w:r w:rsidRPr="00C73A3E">
              <w:rPr>
                <w:rFonts w:hint="eastAsia"/>
                <w:sz w:val="18"/>
                <w:szCs w:val="20"/>
              </w:rPr>
              <w:t xml:space="preserve">4. </w:t>
            </w:r>
            <w:r w:rsidRPr="00C73A3E">
              <w:rPr>
                <w:rFonts w:hint="eastAsia"/>
                <w:color w:val="FF0000"/>
                <w:sz w:val="18"/>
                <w:szCs w:val="20"/>
              </w:rPr>
              <w:t>非出版物</w:t>
            </w:r>
          </w:p>
          <w:p w14:paraId="06E3513F" w14:textId="77777777" w:rsidR="00C73A3E" w:rsidRPr="00C73A3E" w:rsidRDefault="00C73A3E" w:rsidP="00C73A3E">
            <w:pPr>
              <w:spacing w:line="0" w:lineRule="atLeast"/>
              <w:rPr>
                <w:rFonts w:ascii="宋体" w:hAnsi="宋体" w:cs="HiddenHorzOCR"/>
                <w:kern w:val="0"/>
                <w:sz w:val="15"/>
                <w:szCs w:val="15"/>
                <w:highlight w:val="yellow"/>
              </w:rPr>
            </w:pPr>
            <w:r w:rsidRPr="00C73A3E">
              <w:rPr>
                <w:rFonts w:ascii="宋体" w:hAnsi="宋体" w:cs="HiddenHorzOCR" w:hint="eastAsia"/>
                <w:kern w:val="0"/>
                <w:sz w:val="15"/>
                <w:szCs w:val="15"/>
                <w:highlight w:val="yellow"/>
              </w:rPr>
              <w:t>作者姓名、引文标题（斜体或下划）、注明是非出版物，同时注明写作地点，时间。</w:t>
            </w:r>
          </w:p>
          <w:p w14:paraId="59B084A0" w14:textId="77777777" w:rsidR="00C73A3E" w:rsidRPr="00C73A3E" w:rsidRDefault="00C73A3E" w:rsidP="00C73A3E">
            <w:pPr>
              <w:spacing w:line="0" w:lineRule="atLeast"/>
              <w:rPr>
                <w:rFonts w:ascii="仿宋" w:eastAsia="仿宋" w:hAnsi="仿宋"/>
                <w:sz w:val="18"/>
                <w:szCs w:val="20"/>
              </w:rPr>
            </w:pPr>
            <w:r w:rsidRPr="00C73A3E">
              <w:rPr>
                <w:rFonts w:ascii="仿宋" w:eastAsia="仿宋" w:hAnsi="仿宋" w:hint="eastAsia"/>
                <w:sz w:val="18"/>
                <w:szCs w:val="20"/>
              </w:rPr>
              <w:t>中文内容：</w:t>
            </w:r>
          </w:p>
          <w:p w14:paraId="63DCC471" w14:textId="77777777" w:rsidR="00C73A3E" w:rsidRPr="00C73A3E" w:rsidRDefault="00C73A3E" w:rsidP="00C73A3E">
            <w:pPr>
              <w:spacing w:line="0" w:lineRule="atLeast"/>
              <w:rPr>
                <w:sz w:val="18"/>
                <w:szCs w:val="20"/>
              </w:rPr>
            </w:pPr>
            <w:r w:rsidRPr="00C73A3E">
              <w:rPr>
                <w:rFonts w:hint="eastAsia"/>
                <w:sz w:val="18"/>
                <w:szCs w:val="20"/>
              </w:rPr>
              <w:t>王常委，“评家用汽车热销”（非出版物），中国人民大学红楼，1996。</w:t>
            </w:r>
          </w:p>
          <w:p w14:paraId="2769067C" w14:textId="77777777" w:rsidR="00C73A3E" w:rsidRPr="00C73A3E" w:rsidRDefault="00C73A3E" w:rsidP="00C73A3E">
            <w:pPr>
              <w:spacing w:line="0" w:lineRule="atLeast"/>
              <w:rPr>
                <w:rFonts w:ascii="仿宋" w:eastAsia="仿宋" w:hAnsi="仿宋"/>
                <w:sz w:val="18"/>
                <w:szCs w:val="20"/>
              </w:rPr>
            </w:pPr>
            <w:r w:rsidRPr="00C73A3E">
              <w:rPr>
                <w:rFonts w:ascii="仿宋" w:eastAsia="仿宋" w:hAnsi="仿宋" w:hint="eastAsia"/>
                <w:sz w:val="18"/>
                <w:szCs w:val="20"/>
              </w:rPr>
              <w:t>外文内容：</w:t>
            </w:r>
          </w:p>
          <w:p w14:paraId="032A77F3" w14:textId="77777777" w:rsidR="00C73A3E" w:rsidRPr="00C73A3E" w:rsidRDefault="00C73A3E" w:rsidP="00C73A3E">
            <w:pPr>
              <w:spacing w:line="0" w:lineRule="atLeast"/>
              <w:rPr>
                <w:sz w:val="18"/>
                <w:szCs w:val="20"/>
              </w:rPr>
            </w:pPr>
            <w:proofErr w:type="spellStart"/>
            <w:r w:rsidRPr="00C73A3E">
              <w:rPr>
                <w:sz w:val="18"/>
                <w:szCs w:val="20"/>
              </w:rPr>
              <w:t>Rignall</w:t>
            </w:r>
            <w:proofErr w:type="spellEnd"/>
            <w:r w:rsidRPr="00C73A3E">
              <w:rPr>
                <w:sz w:val="18"/>
                <w:szCs w:val="20"/>
              </w:rPr>
              <w:t xml:space="preserve">, M. </w:t>
            </w:r>
            <w:r w:rsidRPr="00C73A3E">
              <w:rPr>
                <w:i/>
                <w:iCs/>
                <w:sz w:val="18"/>
                <w:szCs w:val="20"/>
              </w:rPr>
              <w:t>Oral Narratives in English and Greek</w:t>
            </w:r>
            <w:r w:rsidRPr="00C73A3E">
              <w:rPr>
                <w:sz w:val="18"/>
                <w:szCs w:val="20"/>
              </w:rPr>
              <w:t>. Unpublished MA</w:t>
            </w:r>
            <w:r w:rsidRPr="00C73A3E">
              <w:rPr>
                <w:rFonts w:hint="eastAsia"/>
                <w:sz w:val="18"/>
                <w:szCs w:val="20"/>
              </w:rPr>
              <w:t xml:space="preserve"> </w:t>
            </w:r>
            <w:proofErr w:type="gramStart"/>
            <w:r w:rsidRPr="00C73A3E">
              <w:rPr>
                <w:sz w:val="18"/>
                <w:szCs w:val="20"/>
              </w:rPr>
              <w:t>thesis(</w:t>
            </w:r>
            <w:proofErr w:type="gramEnd"/>
            <w:r w:rsidRPr="00C73A3E">
              <w:rPr>
                <w:sz w:val="18"/>
                <w:szCs w:val="20"/>
              </w:rPr>
              <w:t>C. A. L. S) University of Reading 1991.</w:t>
            </w:r>
          </w:p>
          <w:p w14:paraId="0F4861E6" w14:textId="77777777" w:rsidR="00C73A3E" w:rsidRPr="00C73A3E" w:rsidRDefault="00C73A3E" w:rsidP="00C73A3E">
            <w:pPr>
              <w:spacing w:line="0" w:lineRule="atLeast"/>
              <w:rPr>
                <w:sz w:val="18"/>
                <w:szCs w:val="20"/>
              </w:rPr>
            </w:pPr>
            <w:r w:rsidRPr="00C73A3E">
              <w:rPr>
                <w:rFonts w:hint="eastAsia"/>
                <w:sz w:val="18"/>
                <w:szCs w:val="20"/>
              </w:rPr>
              <w:t xml:space="preserve">5. </w:t>
            </w:r>
            <w:r w:rsidRPr="00C73A3E">
              <w:rPr>
                <w:rFonts w:hint="eastAsia"/>
                <w:color w:val="FF0000"/>
                <w:sz w:val="18"/>
                <w:szCs w:val="20"/>
              </w:rPr>
              <w:t>电子出版物或电子来源的资料</w:t>
            </w:r>
          </w:p>
          <w:p w14:paraId="66E06602" w14:textId="77777777" w:rsidR="00C73A3E" w:rsidRPr="00C73A3E" w:rsidRDefault="00C73A3E" w:rsidP="00C73A3E">
            <w:pPr>
              <w:spacing w:line="0" w:lineRule="atLeast"/>
              <w:rPr>
                <w:rFonts w:ascii="宋体" w:hAnsi="宋体" w:cs="HiddenHorzOCR"/>
                <w:kern w:val="0"/>
                <w:sz w:val="15"/>
                <w:szCs w:val="15"/>
                <w:highlight w:val="yellow"/>
              </w:rPr>
            </w:pPr>
            <w:r w:rsidRPr="00C73A3E">
              <w:rPr>
                <w:rFonts w:ascii="宋体" w:hAnsi="宋体" w:cs="HiddenHorzOCR" w:hint="eastAsia"/>
                <w:kern w:val="0"/>
                <w:sz w:val="15"/>
                <w:szCs w:val="15"/>
                <w:highlight w:val="yellow"/>
              </w:rPr>
              <w:t>作者姓名、文章标题（引号）、期刊名（英文用斜体或下划、中文用书名号）、载体类型、卷号和期号、页码或长度、数据库名／</w:t>
            </w:r>
            <w:r w:rsidRPr="00C73A3E">
              <w:rPr>
                <w:rFonts w:ascii="宋体" w:hAnsi="宋体" w:cs="HiddenHorzOCR" w:hint="eastAsia"/>
                <w:kern w:val="0"/>
                <w:sz w:val="15"/>
                <w:szCs w:val="15"/>
                <w:highlight w:val="yellow"/>
              </w:rPr>
              <w:t>URL</w:t>
            </w:r>
            <w:r w:rsidRPr="00C73A3E">
              <w:rPr>
                <w:rFonts w:ascii="宋体" w:hAnsi="宋体" w:cs="HiddenHorzOCR" w:hint="eastAsia"/>
                <w:kern w:val="0"/>
                <w:sz w:val="15"/>
                <w:szCs w:val="15"/>
                <w:highlight w:val="yellow"/>
              </w:rPr>
              <w:t>、检索日期年。</w:t>
            </w:r>
          </w:p>
          <w:p w14:paraId="49B64713" w14:textId="77777777" w:rsidR="00C73A3E" w:rsidRPr="00C73A3E" w:rsidRDefault="00C73A3E" w:rsidP="00C73A3E">
            <w:pPr>
              <w:spacing w:line="0" w:lineRule="atLeast"/>
              <w:rPr>
                <w:rFonts w:ascii="仿宋" w:eastAsia="仿宋" w:hAnsi="仿宋"/>
                <w:sz w:val="18"/>
                <w:szCs w:val="20"/>
              </w:rPr>
            </w:pPr>
            <w:r w:rsidRPr="00C73A3E">
              <w:rPr>
                <w:rFonts w:ascii="仿宋" w:eastAsia="仿宋" w:hAnsi="仿宋" w:hint="eastAsia"/>
                <w:sz w:val="18"/>
                <w:szCs w:val="20"/>
              </w:rPr>
              <w:t>中文电子来源：</w:t>
            </w:r>
          </w:p>
          <w:p w14:paraId="70D17067" w14:textId="77777777" w:rsidR="00C73A3E" w:rsidRPr="00C73A3E" w:rsidRDefault="00C73A3E" w:rsidP="00C73A3E">
            <w:pPr>
              <w:spacing w:line="0" w:lineRule="atLeast"/>
              <w:rPr>
                <w:sz w:val="18"/>
                <w:szCs w:val="20"/>
              </w:rPr>
            </w:pPr>
            <w:r w:rsidRPr="00C73A3E">
              <w:rPr>
                <w:rFonts w:hint="eastAsia"/>
                <w:sz w:val="18"/>
                <w:szCs w:val="20"/>
              </w:rPr>
              <w:t>温晓莉，“论知识经济社会微观公共权力的法律规则”,《法学》，互联网，200112 11~16，中文期刊数据库，2003年5月1日，2002年。</w:t>
            </w:r>
          </w:p>
          <w:p w14:paraId="2DD20AB7" w14:textId="77777777" w:rsidR="00C73A3E" w:rsidRPr="00C73A3E" w:rsidRDefault="00C73A3E" w:rsidP="00C73A3E">
            <w:pPr>
              <w:spacing w:line="0" w:lineRule="atLeast"/>
              <w:rPr>
                <w:rFonts w:ascii="仿宋" w:eastAsia="仿宋" w:hAnsi="仿宋"/>
                <w:sz w:val="18"/>
                <w:szCs w:val="20"/>
              </w:rPr>
            </w:pPr>
            <w:r w:rsidRPr="00C73A3E">
              <w:rPr>
                <w:rFonts w:ascii="仿宋" w:eastAsia="仿宋" w:hAnsi="仿宋" w:hint="eastAsia"/>
                <w:sz w:val="18"/>
                <w:szCs w:val="20"/>
              </w:rPr>
              <w:t>外文电子来源：</w:t>
            </w:r>
          </w:p>
          <w:p w14:paraId="6DF1EC83" w14:textId="77777777" w:rsidR="00C73A3E" w:rsidRPr="00C73A3E" w:rsidRDefault="00C73A3E" w:rsidP="00C73A3E">
            <w:pPr>
              <w:spacing w:line="0" w:lineRule="atLeast"/>
              <w:rPr>
                <w:sz w:val="18"/>
                <w:szCs w:val="20"/>
              </w:rPr>
            </w:pPr>
            <w:proofErr w:type="gramStart"/>
            <w:r w:rsidRPr="00C73A3E">
              <w:rPr>
                <w:sz w:val="18"/>
                <w:szCs w:val="20"/>
              </w:rPr>
              <w:t>CIA.(</w:t>
            </w:r>
            <w:proofErr w:type="gramEnd"/>
            <w:r w:rsidRPr="00C73A3E">
              <w:rPr>
                <w:sz w:val="18"/>
                <w:szCs w:val="20"/>
              </w:rPr>
              <w:t>1997). "Australia". In the World Factbook. [Online].</w:t>
            </w:r>
            <w:r w:rsidRPr="00C73A3E">
              <w:rPr>
                <w:rFonts w:hint="eastAsia"/>
                <w:sz w:val="18"/>
                <w:szCs w:val="20"/>
              </w:rPr>
              <w:t xml:space="preserve"> </w:t>
            </w:r>
            <w:r w:rsidRPr="00C73A3E">
              <w:rPr>
                <w:sz w:val="18"/>
                <w:szCs w:val="20"/>
              </w:rPr>
              <w:t>Available at</w:t>
            </w:r>
            <w:r w:rsidRPr="00C73A3E">
              <w:rPr>
                <w:rFonts w:hint="eastAsia"/>
                <w:sz w:val="18"/>
                <w:szCs w:val="20"/>
              </w:rPr>
              <w:t xml:space="preserve"> http:</w:t>
            </w:r>
            <w:r w:rsidRPr="00C73A3E">
              <w:rPr>
                <w:sz w:val="18"/>
                <w:szCs w:val="20"/>
              </w:rPr>
              <w:t>//</w:t>
            </w:r>
            <w:r w:rsidRPr="00C73A3E">
              <w:rPr>
                <w:rFonts w:hint="eastAsia"/>
                <w:sz w:val="18"/>
                <w:szCs w:val="20"/>
              </w:rPr>
              <w:t>www.odci</w:t>
            </w:r>
            <w:r w:rsidRPr="00C73A3E">
              <w:rPr>
                <w:sz w:val="18"/>
                <w:szCs w:val="20"/>
              </w:rPr>
              <w:t>.</w:t>
            </w:r>
            <w:r w:rsidRPr="00C73A3E">
              <w:rPr>
                <w:rFonts w:hint="eastAsia"/>
                <w:sz w:val="18"/>
                <w:szCs w:val="20"/>
              </w:rPr>
              <w:t>gov</w:t>
            </w:r>
            <w:r w:rsidRPr="00C73A3E">
              <w:rPr>
                <w:sz w:val="18"/>
                <w:szCs w:val="20"/>
              </w:rPr>
              <w:t>/</w:t>
            </w:r>
            <w:r w:rsidRPr="00C73A3E">
              <w:rPr>
                <w:rFonts w:hint="eastAsia"/>
                <w:sz w:val="18"/>
                <w:szCs w:val="20"/>
              </w:rPr>
              <w:t>cia/p</w:t>
            </w:r>
            <w:r w:rsidRPr="00C73A3E">
              <w:rPr>
                <w:sz w:val="18"/>
                <w:szCs w:val="20"/>
              </w:rPr>
              <w:t>ublicaions/factbook/index.html</w:t>
            </w:r>
            <w:r w:rsidRPr="00C73A3E">
              <w:rPr>
                <w:rFonts w:hint="eastAsia"/>
                <w:sz w:val="18"/>
                <w:szCs w:val="20"/>
              </w:rPr>
              <w:t xml:space="preserve"> </w:t>
            </w:r>
            <w:r w:rsidRPr="00C73A3E">
              <w:rPr>
                <w:sz w:val="18"/>
                <w:szCs w:val="20"/>
              </w:rPr>
              <w:t>[1999. January 14].</w:t>
            </w:r>
          </w:p>
          <w:p w14:paraId="750B5C37" w14:textId="77777777" w:rsidR="00C73A3E" w:rsidRPr="00C73A3E" w:rsidRDefault="00C73A3E" w:rsidP="00C73A3E">
            <w:pPr>
              <w:spacing w:line="0" w:lineRule="atLeast"/>
              <w:ind w:firstLine="480"/>
              <w:rPr>
                <w:sz w:val="18"/>
                <w:szCs w:val="20"/>
              </w:rPr>
            </w:pPr>
          </w:p>
          <w:p w14:paraId="4FDDA948" w14:textId="77777777" w:rsidR="00C73A3E" w:rsidRPr="00C73A3E" w:rsidRDefault="00C73A3E" w:rsidP="00C73A3E">
            <w:pPr>
              <w:spacing w:line="0" w:lineRule="atLeast"/>
              <w:rPr>
                <w:sz w:val="18"/>
                <w:szCs w:val="20"/>
              </w:rPr>
            </w:pPr>
            <w:r w:rsidRPr="00C73A3E">
              <w:rPr>
                <w:rFonts w:hint="eastAsia"/>
                <w:sz w:val="18"/>
                <w:szCs w:val="20"/>
              </w:rPr>
              <w:t xml:space="preserve">6. </w:t>
            </w:r>
            <w:r w:rsidRPr="00C73A3E">
              <w:rPr>
                <w:rFonts w:hint="eastAsia"/>
                <w:color w:val="FF0000"/>
                <w:sz w:val="18"/>
                <w:szCs w:val="20"/>
              </w:rPr>
              <w:t>电子论坛的邮件</w:t>
            </w:r>
          </w:p>
          <w:p w14:paraId="05B42060" w14:textId="77777777" w:rsidR="00C73A3E" w:rsidRPr="00C73A3E" w:rsidRDefault="00C73A3E" w:rsidP="00C73A3E">
            <w:pPr>
              <w:spacing w:line="0" w:lineRule="atLeast"/>
              <w:rPr>
                <w:rFonts w:ascii="宋体" w:hAnsi="宋体" w:cs="HiddenHorzOCR"/>
                <w:kern w:val="0"/>
                <w:sz w:val="15"/>
                <w:szCs w:val="15"/>
                <w:highlight w:val="yellow"/>
              </w:rPr>
            </w:pPr>
            <w:r w:rsidRPr="00C73A3E">
              <w:rPr>
                <w:rFonts w:ascii="宋体" w:hAnsi="宋体" w:cs="HiddenHorzOCR" w:hint="eastAsia"/>
                <w:kern w:val="0"/>
                <w:sz w:val="15"/>
                <w:szCs w:val="15"/>
                <w:highlight w:val="yellow"/>
              </w:rPr>
              <w:t>作者（年月日</w:t>
            </w:r>
            <w:r w:rsidRPr="00C73A3E">
              <w:rPr>
                <w:rFonts w:ascii="宋体" w:hAnsi="宋体" w:cs="HiddenHorzOCR" w:hint="eastAsia"/>
                <w:kern w:val="0"/>
                <w:sz w:val="15"/>
                <w:szCs w:val="15"/>
                <w:highlight w:val="yellow"/>
              </w:rPr>
              <w:t>)</w:t>
            </w:r>
            <w:r w:rsidRPr="00C73A3E">
              <w:rPr>
                <w:rFonts w:ascii="宋体" w:hAnsi="宋体" w:cs="HiddenHorzOCR" w:hint="eastAsia"/>
                <w:kern w:val="0"/>
                <w:sz w:val="15"/>
                <w:szCs w:val="15"/>
                <w:highlight w:val="yellow"/>
              </w:rPr>
              <w:t>、信件主题（引号）、讨论主题（斜体）、载体类型、电子论坛</w:t>
            </w:r>
            <w:r w:rsidRPr="00C73A3E">
              <w:rPr>
                <w:rFonts w:ascii="宋体" w:hAnsi="宋体" w:cs="HiddenHorzOCR" w:hint="eastAsia"/>
                <w:kern w:val="0"/>
                <w:sz w:val="15"/>
                <w:szCs w:val="15"/>
                <w:highlight w:val="yellow"/>
              </w:rPr>
              <w:t>E-mail</w:t>
            </w:r>
            <w:r w:rsidRPr="00C73A3E">
              <w:rPr>
                <w:rFonts w:ascii="宋体" w:hAnsi="宋体" w:cs="HiddenHorzOCR" w:hint="eastAsia"/>
                <w:kern w:val="0"/>
                <w:sz w:val="15"/>
                <w:szCs w:val="15"/>
                <w:highlight w:val="yellow"/>
              </w:rPr>
              <w:t>地址、检索时间</w:t>
            </w:r>
          </w:p>
          <w:p w14:paraId="6A4AC7F5" w14:textId="77777777" w:rsidR="00C73A3E" w:rsidRPr="00C73A3E" w:rsidRDefault="00C73A3E" w:rsidP="00C73A3E">
            <w:pPr>
              <w:spacing w:line="0" w:lineRule="atLeast"/>
              <w:rPr>
                <w:rFonts w:ascii="仿宋" w:eastAsia="仿宋" w:hAnsi="仿宋"/>
                <w:sz w:val="18"/>
                <w:szCs w:val="20"/>
              </w:rPr>
            </w:pPr>
            <w:r w:rsidRPr="00C73A3E">
              <w:rPr>
                <w:rFonts w:ascii="仿宋" w:eastAsia="仿宋" w:hAnsi="仿宋" w:hint="eastAsia"/>
                <w:sz w:val="18"/>
                <w:szCs w:val="20"/>
              </w:rPr>
              <w:t>中文邮件：</w:t>
            </w:r>
          </w:p>
          <w:p w14:paraId="51E5EDFA" w14:textId="77777777" w:rsidR="00C73A3E" w:rsidRPr="00C73A3E" w:rsidRDefault="00C73A3E" w:rsidP="00C73A3E">
            <w:pPr>
              <w:spacing w:line="0" w:lineRule="atLeast"/>
              <w:rPr>
                <w:sz w:val="18"/>
                <w:szCs w:val="20"/>
              </w:rPr>
            </w:pPr>
            <w:r w:rsidRPr="00C73A3E">
              <w:rPr>
                <w:rFonts w:hint="eastAsia"/>
                <w:sz w:val="18"/>
                <w:szCs w:val="20"/>
              </w:rPr>
              <w:t>王常委，1996年10月12日，“汽车”，评家用汽车热销互联网，writin-dev-h@mailbase.ac.uk，2001年5月4日。</w:t>
            </w:r>
          </w:p>
          <w:p w14:paraId="7CE75FD7" w14:textId="77777777" w:rsidR="00C73A3E" w:rsidRPr="00C73A3E" w:rsidRDefault="00C73A3E" w:rsidP="00C73A3E">
            <w:pPr>
              <w:spacing w:line="0" w:lineRule="atLeast"/>
              <w:rPr>
                <w:rFonts w:ascii="仿宋" w:eastAsia="仿宋" w:hAnsi="仿宋"/>
                <w:sz w:val="18"/>
                <w:szCs w:val="20"/>
              </w:rPr>
            </w:pPr>
            <w:r w:rsidRPr="00C73A3E">
              <w:rPr>
                <w:rFonts w:ascii="仿宋" w:eastAsia="仿宋" w:hAnsi="仿宋" w:hint="eastAsia"/>
                <w:sz w:val="18"/>
                <w:szCs w:val="20"/>
              </w:rPr>
              <w:t>外文邮件：</w:t>
            </w:r>
          </w:p>
          <w:p w14:paraId="5354BB02" w14:textId="77777777" w:rsidR="00C73A3E" w:rsidRPr="00C73A3E" w:rsidRDefault="00C73A3E" w:rsidP="00C73A3E">
            <w:pPr>
              <w:spacing w:line="0" w:lineRule="atLeast"/>
              <w:rPr>
                <w:sz w:val="18"/>
                <w:szCs w:val="20"/>
              </w:rPr>
            </w:pPr>
            <w:proofErr w:type="spellStart"/>
            <w:r w:rsidRPr="00C73A3E">
              <w:rPr>
                <w:sz w:val="18"/>
                <w:szCs w:val="20"/>
              </w:rPr>
              <w:t>Strivens</w:t>
            </w:r>
            <w:proofErr w:type="spellEnd"/>
            <w:r w:rsidRPr="00C73A3E">
              <w:rPr>
                <w:sz w:val="18"/>
                <w:szCs w:val="20"/>
              </w:rPr>
              <w:t xml:space="preserve"> Janet (1999, March 8). "Essay Writing: Fred Astaire &amp;</w:t>
            </w:r>
            <w:r w:rsidRPr="00C73A3E">
              <w:rPr>
                <w:rFonts w:hint="eastAsia"/>
                <w:sz w:val="18"/>
                <w:szCs w:val="20"/>
              </w:rPr>
              <w:t xml:space="preserve"> </w:t>
            </w:r>
            <w:r w:rsidRPr="00C73A3E">
              <w:rPr>
                <w:sz w:val="18"/>
                <w:szCs w:val="20"/>
              </w:rPr>
              <w:t xml:space="preserve">Gene Kelly". </w:t>
            </w:r>
            <w:r w:rsidRPr="00C73A3E">
              <w:rPr>
                <w:i/>
                <w:iCs/>
                <w:sz w:val="18"/>
                <w:szCs w:val="20"/>
              </w:rPr>
              <w:t xml:space="preserve">Writing Development in Higher Education </w:t>
            </w:r>
            <w:r w:rsidRPr="00C73A3E">
              <w:rPr>
                <w:sz w:val="18"/>
                <w:szCs w:val="20"/>
              </w:rPr>
              <w:t>[Online].</w:t>
            </w:r>
            <w:r w:rsidRPr="00C73A3E">
              <w:rPr>
                <w:rFonts w:hint="eastAsia"/>
                <w:sz w:val="18"/>
                <w:szCs w:val="20"/>
              </w:rPr>
              <w:t xml:space="preserve"> </w:t>
            </w:r>
            <w:r w:rsidRPr="00C73A3E">
              <w:rPr>
                <w:sz w:val="18"/>
                <w:szCs w:val="20"/>
              </w:rPr>
              <w:t xml:space="preserve">Available E-mail: </w:t>
            </w:r>
            <w:proofErr w:type="spellStart"/>
            <w:r w:rsidRPr="00C73A3E">
              <w:rPr>
                <w:sz w:val="18"/>
                <w:szCs w:val="20"/>
              </w:rPr>
              <w:t>writin</w:t>
            </w:r>
            <w:proofErr w:type="spellEnd"/>
            <w:r w:rsidRPr="00C73A3E">
              <w:rPr>
                <w:sz w:val="18"/>
                <w:szCs w:val="20"/>
              </w:rPr>
              <w:t xml:space="preserve">-dev-h @ </w:t>
            </w:r>
            <w:proofErr w:type="spellStart"/>
            <w:r w:rsidRPr="00C73A3E">
              <w:rPr>
                <w:sz w:val="18"/>
                <w:szCs w:val="20"/>
              </w:rPr>
              <w:t>mailbase</w:t>
            </w:r>
            <w:proofErr w:type="spellEnd"/>
            <w:r w:rsidRPr="00C73A3E">
              <w:rPr>
                <w:sz w:val="18"/>
                <w:szCs w:val="20"/>
              </w:rPr>
              <w:t xml:space="preserve">. ac. </w:t>
            </w:r>
            <w:proofErr w:type="spellStart"/>
            <w:r w:rsidRPr="00C73A3E">
              <w:rPr>
                <w:sz w:val="18"/>
                <w:szCs w:val="20"/>
              </w:rPr>
              <w:t>uk</w:t>
            </w:r>
            <w:proofErr w:type="spellEnd"/>
            <w:r w:rsidRPr="00C73A3E">
              <w:rPr>
                <w:sz w:val="18"/>
                <w:szCs w:val="20"/>
              </w:rPr>
              <w:t xml:space="preserve"> [1999</w:t>
            </w:r>
            <w:r w:rsidRPr="00C73A3E">
              <w:rPr>
                <w:rFonts w:hint="eastAsia"/>
                <w:sz w:val="18"/>
                <w:szCs w:val="20"/>
              </w:rPr>
              <w:t>，</w:t>
            </w:r>
            <w:r w:rsidRPr="00C73A3E">
              <w:rPr>
                <w:sz w:val="18"/>
                <w:szCs w:val="20"/>
              </w:rPr>
              <w:t>March12].</w:t>
            </w:r>
          </w:p>
          <w:p w14:paraId="6DC8989D" w14:textId="490441F9" w:rsidR="00252F6C" w:rsidRPr="00C73A3E" w:rsidRDefault="00252F6C" w:rsidP="008D0F2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B43B4E1" w14:textId="1AC6976B" w:rsidR="004D5DA9" w:rsidRPr="00252F6C" w:rsidRDefault="004D5DA9">
      <w:pPr>
        <w:rPr>
          <w:rFonts w:ascii="宋体" w:eastAsia="宋体" w:hAnsi="宋体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D5DA9" w:rsidRPr="004D5DA9" w14:paraId="31032E1B" w14:textId="77777777" w:rsidTr="00252F6C">
        <w:trPr>
          <w:trHeight w:val="13606"/>
        </w:trPr>
        <w:tc>
          <w:tcPr>
            <w:tcW w:w="9344" w:type="dxa"/>
          </w:tcPr>
          <w:p w14:paraId="07092126" w14:textId="51F3F07B" w:rsidR="004D5DA9" w:rsidRDefault="001C5A8D" w:rsidP="006F0B62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lastRenderedPageBreak/>
              <w:t>5</w:t>
            </w:r>
            <w:r w:rsidR="004D5DA9" w:rsidRPr="004D5DA9">
              <w:rPr>
                <w:rFonts w:ascii="宋体" w:eastAsia="宋体" w:hAnsi="宋体"/>
                <w:sz w:val="24"/>
                <w:szCs w:val="24"/>
              </w:rPr>
              <w:t>.</w:t>
            </w:r>
            <w:r w:rsidR="004D5DA9">
              <w:rPr>
                <w:rFonts w:ascii="宋体" w:eastAsia="宋体" w:hAnsi="宋体" w:hint="eastAsia"/>
                <w:sz w:val="24"/>
                <w:szCs w:val="24"/>
              </w:rPr>
              <w:t>论文提纲</w:t>
            </w:r>
            <w:r w:rsidR="004D5DA9"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（</w:t>
            </w:r>
            <w:r w:rsid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写到二级标题</w:t>
            </w:r>
            <w:r w:rsidR="004D5DA9"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）</w:t>
            </w:r>
          </w:p>
          <w:p w14:paraId="0E3DD67A" w14:textId="77777777" w:rsidR="00252F6C" w:rsidRDefault="00252F6C" w:rsidP="006F0B62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</w:p>
          <w:p w14:paraId="33532252" w14:textId="61DF9B7A" w:rsidR="00252F6C" w:rsidRPr="00252F6C" w:rsidRDefault="00252F6C" w:rsidP="00252F6C">
            <w:pPr>
              <w:rPr>
                <w:rFonts w:ascii="宋体" w:eastAsia="宋体" w:hAnsi="宋体"/>
                <w:sz w:val="24"/>
                <w:szCs w:val="24"/>
              </w:rPr>
            </w:pPr>
            <w:r w:rsidRPr="00252F6C">
              <w:rPr>
                <w:rFonts w:ascii="宋体" w:eastAsia="宋体" w:hAnsi="宋体" w:hint="eastAsia"/>
                <w:sz w:val="24"/>
                <w:szCs w:val="24"/>
              </w:rPr>
              <w:t>题</w:t>
            </w:r>
            <w:r w:rsidR="001C5A8D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1C5A8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252F6C">
              <w:rPr>
                <w:rFonts w:ascii="宋体" w:eastAsia="宋体" w:hAnsi="宋体" w:hint="eastAsia"/>
                <w:sz w:val="24"/>
                <w:szCs w:val="24"/>
              </w:rPr>
              <w:t>目：</w:t>
            </w:r>
            <w:r w:rsidR="009B72CE" w:rsidRPr="009B72CE">
              <w:rPr>
                <w:rFonts w:ascii="宋体" w:eastAsia="宋体" w:hAnsi="宋体" w:hint="eastAsia"/>
                <w:sz w:val="24"/>
                <w:szCs w:val="24"/>
              </w:rPr>
              <w:t>阿里巴</w:t>
            </w:r>
            <w:proofErr w:type="gramStart"/>
            <w:r w:rsidR="009B72CE" w:rsidRPr="009B72CE">
              <w:rPr>
                <w:rFonts w:ascii="宋体" w:eastAsia="宋体" w:hAnsi="宋体" w:hint="eastAsia"/>
                <w:sz w:val="24"/>
                <w:szCs w:val="24"/>
              </w:rPr>
              <w:t>巴</w:t>
            </w:r>
            <w:proofErr w:type="gramEnd"/>
            <w:r w:rsidR="009B72CE" w:rsidRPr="009B72CE">
              <w:rPr>
                <w:rFonts w:ascii="宋体" w:eastAsia="宋体" w:hAnsi="宋体" w:hint="eastAsia"/>
                <w:sz w:val="24"/>
                <w:szCs w:val="24"/>
              </w:rPr>
              <w:t>与泰国电子商务合作对泰国农产品出口中国的影响研究</w:t>
            </w:r>
          </w:p>
          <w:p w14:paraId="17586D5F" w14:textId="18DE4980" w:rsidR="00252F6C" w:rsidRPr="00252F6C" w:rsidRDefault="00252F6C" w:rsidP="00252F6C">
            <w:pPr>
              <w:rPr>
                <w:rFonts w:ascii="宋体" w:eastAsia="宋体" w:hAnsi="宋体"/>
                <w:sz w:val="24"/>
                <w:szCs w:val="24"/>
              </w:rPr>
            </w:pPr>
            <w:r w:rsidRPr="00252F6C">
              <w:rPr>
                <w:rFonts w:ascii="宋体" w:eastAsia="宋体" w:hAnsi="宋体" w:hint="eastAsia"/>
                <w:sz w:val="24"/>
                <w:szCs w:val="24"/>
              </w:rPr>
              <w:t>主题词：</w:t>
            </w:r>
            <w:r w:rsidR="009B72CE">
              <w:rPr>
                <w:rFonts w:ascii="宋体" w:eastAsia="宋体" w:hAnsi="宋体" w:hint="eastAsia"/>
                <w:sz w:val="24"/>
                <w:szCs w:val="24"/>
              </w:rPr>
              <w:t xml:space="preserve">跨境电商 阿里电子商务 泰国农产品 </w:t>
            </w:r>
          </w:p>
          <w:p w14:paraId="3668973A" w14:textId="77777777" w:rsidR="00252F6C" w:rsidRPr="00252F6C" w:rsidRDefault="00252F6C" w:rsidP="00252F6C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DE510AD" w14:textId="77777777" w:rsidR="009B72CE" w:rsidRDefault="009B72CE" w:rsidP="009B72CE">
            <w:r>
              <w:t>目 录</w:t>
            </w:r>
          </w:p>
          <w:p w14:paraId="17BD933E" w14:textId="77777777" w:rsidR="009B72CE" w:rsidRDefault="009B72CE" w:rsidP="009B72CE">
            <w:r>
              <w:t xml:space="preserve">第 1 章 绪论 </w:t>
            </w:r>
          </w:p>
          <w:p w14:paraId="5EC6758F" w14:textId="77777777" w:rsidR="009B72CE" w:rsidRDefault="009B72CE" w:rsidP="009B72CE">
            <w:r>
              <w:t xml:space="preserve">1.1 研究背景及研究意义 </w:t>
            </w:r>
          </w:p>
          <w:p w14:paraId="7E98C616" w14:textId="77777777" w:rsidR="009B72CE" w:rsidRDefault="009B72CE" w:rsidP="009B72CE">
            <w:r>
              <w:t xml:space="preserve">1.2 研究内容与方法 </w:t>
            </w:r>
          </w:p>
          <w:p w14:paraId="45F443B6" w14:textId="77777777" w:rsidR="009B72CE" w:rsidRDefault="009B72CE" w:rsidP="009B72CE">
            <w:r>
              <w:t xml:space="preserve">1.3 创新点及不足 </w:t>
            </w:r>
          </w:p>
          <w:p w14:paraId="46D67190" w14:textId="77777777" w:rsidR="009B72CE" w:rsidRDefault="009B72CE" w:rsidP="009B72CE">
            <w:r>
              <w:t xml:space="preserve">第 2 章 理论回顾及文献综述 </w:t>
            </w:r>
          </w:p>
          <w:p w14:paraId="2BCF6FFD" w14:textId="77777777" w:rsidR="009B72CE" w:rsidRDefault="009B72CE" w:rsidP="009B72CE">
            <w:r>
              <w:t>2.1 理论回顾</w:t>
            </w:r>
          </w:p>
          <w:p w14:paraId="50080C1C" w14:textId="77777777" w:rsidR="009B72CE" w:rsidRDefault="009B72CE" w:rsidP="009B72CE">
            <w:r>
              <w:t>2</w:t>
            </w:r>
            <w:r>
              <w:rPr>
                <w:rFonts w:hint="eastAsia"/>
              </w:rPr>
              <w:t>,</w:t>
            </w:r>
            <w:r>
              <w:t>2</w:t>
            </w:r>
            <w:r>
              <w:rPr>
                <w:rFonts w:hint="eastAsia"/>
              </w:rPr>
              <w:t>文献综述</w:t>
            </w:r>
            <w:r>
              <w:t xml:space="preserve"> </w:t>
            </w:r>
          </w:p>
          <w:p w14:paraId="5FC567C9" w14:textId="77777777" w:rsidR="009B72CE" w:rsidRDefault="009B72CE" w:rsidP="009B72CE">
            <w:r>
              <w:t xml:space="preserve">第 3 章 </w:t>
            </w:r>
            <w:r>
              <w:rPr>
                <w:rFonts w:hint="eastAsia"/>
              </w:rPr>
              <w:t>跨境电子商务下泰国</w:t>
            </w:r>
            <w:r>
              <w:t>农产品</w:t>
            </w:r>
            <w:r>
              <w:rPr>
                <w:rFonts w:hint="eastAsia"/>
              </w:rPr>
              <w:t>出口中国的</w:t>
            </w:r>
            <w:r>
              <w:t>贸易现状分析</w:t>
            </w:r>
          </w:p>
          <w:p w14:paraId="332B6D27" w14:textId="77777777" w:rsidR="009B72CE" w:rsidRDefault="009B72CE" w:rsidP="009B72CE">
            <w:r>
              <w:t>3.1 农产品</w:t>
            </w:r>
            <w:r>
              <w:rPr>
                <w:rFonts w:hint="eastAsia"/>
              </w:rPr>
              <w:t>与跨境电商下泰国农产品</w:t>
            </w:r>
            <w:r>
              <w:t>研究范围的</w:t>
            </w:r>
            <w:r>
              <w:rPr>
                <w:rFonts w:hint="eastAsia"/>
              </w:rPr>
              <w:t>选取</w:t>
            </w:r>
            <w:r>
              <w:t xml:space="preserve"> </w:t>
            </w:r>
          </w:p>
          <w:p w14:paraId="2407308F" w14:textId="77777777" w:rsidR="009B72CE" w:rsidRDefault="009B72CE" w:rsidP="009B72CE">
            <w:r>
              <w:t xml:space="preserve">3.2 </w:t>
            </w:r>
            <w:r>
              <w:rPr>
                <w:rFonts w:hint="eastAsia"/>
              </w:rPr>
              <w:t>跨境电商泰国</w:t>
            </w:r>
            <w:r>
              <w:t>农产品出口</w:t>
            </w:r>
            <w:r>
              <w:rPr>
                <w:rFonts w:hint="eastAsia"/>
              </w:rPr>
              <w:t>中国</w:t>
            </w:r>
            <w:r>
              <w:t xml:space="preserve">现状分析 </w:t>
            </w:r>
          </w:p>
          <w:p w14:paraId="42DEAB0D" w14:textId="77777777" w:rsidR="009B72CE" w:rsidRDefault="009B72CE" w:rsidP="009B72CE">
            <w:r>
              <w:t xml:space="preserve">第 4 章 </w:t>
            </w:r>
            <w:r>
              <w:rPr>
                <w:rFonts w:hint="eastAsia"/>
              </w:rPr>
              <w:t>泰国跨境电子商务化水平</w:t>
            </w:r>
            <w:r>
              <w:t xml:space="preserve">测算与分析 </w:t>
            </w:r>
          </w:p>
          <w:p w14:paraId="7354E80A" w14:textId="77777777" w:rsidR="009B72CE" w:rsidRDefault="009B72CE" w:rsidP="009B72CE">
            <w:r>
              <w:t xml:space="preserve">4.1指标体系的构建 </w:t>
            </w:r>
          </w:p>
          <w:p w14:paraId="1B56AB11" w14:textId="77777777" w:rsidR="009B72CE" w:rsidRDefault="009B72CE" w:rsidP="009B72CE">
            <w:r>
              <w:t xml:space="preserve">4.2 </w:t>
            </w:r>
            <w:r>
              <w:rPr>
                <w:rFonts w:hint="eastAsia"/>
              </w:rPr>
              <w:t>跨境电子商务化水平</w:t>
            </w:r>
            <w:r>
              <w:t xml:space="preserve">测算 </w:t>
            </w:r>
          </w:p>
          <w:p w14:paraId="66ED6026" w14:textId="77777777" w:rsidR="009B72CE" w:rsidRDefault="009B72CE" w:rsidP="009B72CE">
            <w:r>
              <w:t xml:space="preserve">4.3 </w:t>
            </w:r>
            <w:r>
              <w:rPr>
                <w:rFonts w:hint="eastAsia"/>
              </w:rPr>
              <w:t>阿里</w:t>
            </w:r>
            <w:r>
              <w:t>与</w:t>
            </w:r>
            <w:r>
              <w:rPr>
                <w:rFonts w:hint="eastAsia"/>
              </w:rPr>
              <w:t>泰国其他跨境电子商务</w:t>
            </w:r>
            <w:r>
              <w:t>水平对比分析</w:t>
            </w:r>
          </w:p>
          <w:p w14:paraId="3B8E7BC1" w14:textId="77777777" w:rsidR="009B72CE" w:rsidRDefault="009B72CE" w:rsidP="009B72CE">
            <w:r>
              <w:t>第 5 章</w:t>
            </w:r>
            <w:r>
              <w:rPr>
                <w:rFonts w:hint="eastAsia"/>
              </w:rPr>
              <w:t>阿里电子商务</w:t>
            </w:r>
            <w:r>
              <w:t>对</w:t>
            </w:r>
            <w:r>
              <w:rPr>
                <w:rFonts w:hint="eastAsia"/>
              </w:rPr>
              <w:t>泰国农产品</w:t>
            </w:r>
            <w:r>
              <w:t>出口中国影响</w:t>
            </w:r>
            <w:r>
              <w:rPr>
                <w:rFonts w:hint="eastAsia"/>
              </w:rPr>
              <w:t>的</w:t>
            </w:r>
            <w:r>
              <w:t xml:space="preserve">实证分析 </w:t>
            </w:r>
          </w:p>
          <w:p w14:paraId="642E6ECE" w14:textId="77777777" w:rsidR="009B72CE" w:rsidRDefault="009B72CE" w:rsidP="009B72CE">
            <w:r>
              <w:t xml:space="preserve">5.1 实证研究设计 </w:t>
            </w:r>
          </w:p>
          <w:p w14:paraId="645DD0EA" w14:textId="77777777" w:rsidR="009B72CE" w:rsidRDefault="009B72CE" w:rsidP="009B72CE">
            <w:r>
              <w:t xml:space="preserve">5.2 实证过程及结果分析 </w:t>
            </w:r>
          </w:p>
          <w:p w14:paraId="7E24996A" w14:textId="77777777" w:rsidR="009B72CE" w:rsidRDefault="009B72CE" w:rsidP="009B72CE">
            <w:r>
              <w:t xml:space="preserve">第 6 章结论与建议 </w:t>
            </w:r>
          </w:p>
          <w:p w14:paraId="5D1E73BD" w14:textId="77777777" w:rsidR="009B72CE" w:rsidRDefault="009B72CE" w:rsidP="009B72CE">
            <w:r>
              <w:t>6.1</w:t>
            </w:r>
            <w:r>
              <w:rPr>
                <w:rFonts w:hint="eastAsia"/>
              </w:rPr>
              <w:t>研究</w:t>
            </w:r>
            <w:r>
              <w:t xml:space="preserve">结论 </w:t>
            </w:r>
          </w:p>
          <w:p w14:paraId="744AF9CA" w14:textId="77777777" w:rsidR="009B72CE" w:rsidRDefault="009B72CE" w:rsidP="009B72CE">
            <w:r>
              <w:t xml:space="preserve">6.2 对策建议  </w:t>
            </w:r>
          </w:p>
          <w:p w14:paraId="7B5DBC4E" w14:textId="77777777" w:rsidR="009B72CE" w:rsidRPr="00BC0B4B" w:rsidRDefault="009B72CE" w:rsidP="009B72CE">
            <w:pPr>
              <w:rPr>
                <w:rFonts w:hint="eastAsia"/>
              </w:rPr>
            </w:pPr>
            <w:r>
              <w:t xml:space="preserve">参考文献 </w:t>
            </w:r>
          </w:p>
          <w:p w14:paraId="7E4ED30A" w14:textId="3BAB839E" w:rsidR="00252F6C" w:rsidRPr="004D5DA9" w:rsidRDefault="00252F6C" w:rsidP="00252F6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BC38363" w14:textId="77777777" w:rsidR="00FA6165" w:rsidRPr="00252F6C" w:rsidRDefault="00FA6165">
      <w:pPr>
        <w:rPr>
          <w:rFonts w:ascii="宋体" w:eastAsia="宋体" w:hAnsi="宋体"/>
          <w:sz w:val="32"/>
          <w:szCs w:val="32"/>
        </w:rPr>
      </w:pPr>
    </w:p>
    <w:sectPr w:rsidR="00FA6165" w:rsidRPr="00252F6C" w:rsidSect="00F9166F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F9D22" w14:textId="77777777" w:rsidR="004A1CD0" w:rsidRDefault="004A1CD0" w:rsidP="00C73A3E">
      <w:r>
        <w:separator/>
      </w:r>
    </w:p>
  </w:endnote>
  <w:endnote w:type="continuationSeparator" w:id="0">
    <w:p w14:paraId="3234C548" w14:textId="77777777" w:rsidR="004A1CD0" w:rsidRDefault="004A1CD0" w:rsidP="00C73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ddenHorzOC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60F81" w14:textId="77777777" w:rsidR="004A1CD0" w:rsidRDefault="004A1CD0" w:rsidP="00C73A3E">
      <w:r>
        <w:separator/>
      </w:r>
    </w:p>
  </w:footnote>
  <w:footnote w:type="continuationSeparator" w:id="0">
    <w:p w14:paraId="75B01F8A" w14:textId="77777777" w:rsidR="004A1CD0" w:rsidRDefault="004A1CD0" w:rsidP="00C73A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72"/>
    <w:rsid w:val="000D7272"/>
    <w:rsid w:val="0010057D"/>
    <w:rsid w:val="00187944"/>
    <w:rsid w:val="001C5A8D"/>
    <w:rsid w:val="001E5148"/>
    <w:rsid w:val="001F7676"/>
    <w:rsid w:val="00252F6C"/>
    <w:rsid w:val="002A05E2"/>
    <w:rsid w:val="002F3C87"/>
    <w:rsid w:val="0037006F"/>
    <w:rsid w:val="004A1CD0"/>
    <w:rsid w:val="004D5DA9"/>
    <w:rsid w:val="00543469"/>
    <w:rsid w:val="005F458C"/>
    <w:rsid w:val="006D5593"/>
    <w:rsid w:val="006E0390"/>
    <w:rsid w:val="006F4DEA"/>
    <w:rsid w:val="00844982"/>
    <w:rsid w:val="00852C5F"/>
    <w:rsid w:val="008569AA"/>
    <w:rsid w:val="008D0F26"/>
    <w:rsid w:val="008D70EA"/>
    <w:rsid w:val="009B72CE"/>
    <w:rsid w:val="00A50F35"/>
    <w:rsid w:val="00BD5EE1"/>
    <w:rsid w:val="00BD68FA"/>
    <w:rsid w:val="00C058B5"/>
    <w:rsid w:val="00C50C1E"/>
    <w:rsid w:val="00C62C62"/>
    <w:rsid w:val="00C66EFF"/>
    <w:rsid w:val="00C73A3E"/>
    <w:rsid w:val="00DD5896"/>
    <w:rsid w:val="00E03F74"/>
    <w:rsid w:val="00E65734"/>
    <w:rsid w:val="00F174B7"/>
    <w:rsid w:val="00F25999"/>
    <w:rsid w:val="00F66126"/>
    <w:rsid w:val="00F9166F"/>
    <w:rsid w:val="00FA6165"/>
    <w:rsid w:val="00FC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1B3F7"/>
  <w15:chartTrackingRefBased/>
  <w15:docId w15:val="{F89DD7A3-8759-4B3E-807F-59B25033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C1E"/>
    <w:pPr>
      <w:ind w:firstLineChars="200" w:firstLine="420"/>
    </w:pPr>
  </w:style>
  <w:style w:type="table" w:styleId="a4">
    <w:name w:val="Table Grid"/>
    <w:basedOn w:val="a1"/>
    <w:uiPriority w:val="39"/>
    <w:rsid w:val="00C50C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73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73A3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73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73A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3141</TotalTime>
  <Pages>6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Muzi Youzi</dc:creator>
  <cp:keywords/>
  <dc:description/>
  <cp:lastModifiedBy>983068963@qq.com</cp:lastModifiedBy>
  <cp:revision>22</cp:revision>
  <cp:lastPrinted>2021-12-14T10:40:00Z</cp:lastPrinted>
  <dcterms:created xsi:type="dcterms:W3CDTF">2021-12-14T03:20:00Z</dcterms:created>
  <dcterms:modified xsi:type="dcterms:W3CDTF">2022-01-08T02:36:00Z</dcterms:modified>
</cp:coreProperties>
</file>