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pPr>
        <w:pStyle w:val="style0"/>
        <w:jc w:val="center"/>
        <w:rPr>
          <w:rFonts w:ascii="宋体" w:eastAsia="宋体" w:hAnsi="宋体"/>
          <w:b/>
          <w:sz w:val="28"/>
          <w:szCs w:val="28"/>
        </w:rPr>
      </w:pPr>
    </w:p>
    <w:tbl>
      <w:tblPr>
        <w:tblStyle w:val="style105"/>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资格卡号</w:t>
            </w:r>
          </w:p>
        </w:tc>
        <w:tc>
          <w:tcPr>
            <w:tcW w:w="2829" w:type="dxa"/>
            <w:gridSpan w:val="3"/>
            <w:tcBorders/>
            <w:vAlign w:val="center"/>
          </w:tcPr>
          <w:p>
            <w:pPr>
              <w:pStyle w:val="style0"/>
              <w:rPr>
                <w:rFonts w:ascii="宋体" w:eastAsia="宋体" w:hAnsi="宋体" w:hint="default"/>
                <w:sz w:val="24"/>
              </w:rPr>
            </w:pPr>
            <w:r>
              <w:rPr>
                <w:rFonts w:ascii="宋体" w:eastAsia="宋体" w:hAnsi="宋体" w:hint="default"/>
                <w:sz w:val="24"/>
                <w:lang w:val="en-US"/>
              </w:rPr>
              <w:t>91040115</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姓    名</w:t>
            </w:r>
          </w:p>
        </w:tc>
        <w:tc>
          <w:tcPr>
            <w:tcW w:w="2895"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谭洁莹</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所在地区</w:t>
            </w:r>
          </w:p>
        </w:tc>
        <w:tc>
          <w:tcPr>
            <w:tcW w:w="2829"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广东深圳</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申请专业</w:t>
            </w:r>
          </w:p>
        </w:tc>
        <w:tc>
          <w:tcPr>
            <w:tcW w:w="2895" w:type="dxa"/>
            <w:gridSpan w:val="3"/>
            <w:tcBorders/>
            <w:vAlign w:val="center"/>
          </w:tcPr>
          <w:p>
            <w:pPr>
              <w:pStyle w:val="style0"/>
              <w:rPr>
                <w:rFonts w:ascii="宋体" w:eastAsia="宋体" w:hAnsi="宋体" w:hint="default"/>
                <w:sz w:val="24"/>
              </w:rPr>
            </w:pPr>
            <w:r>
              <w:rPr>
                <w:rFonts w:ascii="宋体" w:eastAsia="宋体" w:hAnsi="宋体"/>
                <w:sz w:val="24"/>
              </w:rPr>
              <w:t>世界经济</w:t>
            </w:r>
            <w:r>
              <w:rPr>
                <w:rFonts w:ascii="宋体" w:eastAsia="宋体" w:hAnsi="宋体" w:hint="eastAsia"/>
                <w:sz w:val="24"/>
                <w:lang w:eastAsia="zh-CN"/>
              </w:rPr>
              <w:t>学</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联系电话</w:t>
            </w:r>
          </w:p>
        </w:tc>
        <w:tc>
          <w:tcPr>
            <w:tcW w:w="2829" w:type="dxa"/>
            <w:gridSpan w:val="3"/>
            <w:tcBorders/>
            <w:vAlign w:val="center"/>
          </w:tcPr>
          <w:p>
            <w:pPr>
              <w:pStyle w:val="style0"/>
              <w:rPr>
                <w:rFonts w:ascii="宋体" w:eastAsia="宋体" w:hAnsi="宋体" w:hint="default"/>
                <w:sz w:val="24"/>
              </w:rPr>
            </w:pPr>
            <w:r>
              <w:rPr>
                <w:rFonts w:ascii="宋体" w:eastAsia="宋体" w:hAnsi="宋体" w:hint="default"/>
                <w:sz w:val="24"/>
                <w:lang w:val="en-US"/>
              </w:rPr>
              <w:t>15521075783</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电子邮箱</w:t>
            </w:r>
          </w:p>
        </w:tc>
        <w:tc>
          <w:tcPr>
            <w:tcW w:w="2895" w:type="dxa"/>
            <w:gridSpan w:val="3"/>
            <w:tcBorders/>
            <w:vAlign w:val="center"/>
          </w:tcPr>
          <w:p>
            <w:pPr>
              <w:pStyle w:val="style0"/>
              <w:rPr>
                <w:rFonts w:ascii="宋体" w:eastAsia="宋体" w:hAnsi="宋体" w:hint="default"/>
                <w:sz w:val="24"/>
              </w:rPr>
            </w:pPr>
            <w:r>
              <w:rPr>
                <w:rFonts w:ascii="宋体" w:eastAsia="宋体" w:hAnsi="宋体"/>
                <w:sz w:val="24"/>
                <w:lang w:val="en-US"/>
              </w:rPr>
              <w:t>604276236</w:t>
            </w:r>
            <w:r>
              <w:rPr>
                <w:rFonts w:ascii="宋体" w:eastAsia="宋体" w:hAnsi="宋体"/>
                <w:sz w:val="24"/>
              </w:rPr>
              <w:t>@qq.com</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本科毕业院校</w:t>
            </w:r>
          </w:p>
        </w:tc>
        <w:tc>
          <w:tcPr>
            <w:tcW w:w="2829"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暨南大学</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本科专业</w:t>
            </w:r>
          </w:p>
        </w:tc>
        <w:tc>
          <w:tcPr>
            <w:tcW w:w="2895"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统计学（精算学）</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工作单位</w:t>
            </w:r>
          </w:p>
        </w:tc>
        <w:tc>
          <w:tcPr>
            <w:tcW w:w="2829"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广东省江门市</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95"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医保科职工</w:t>
            </w:r>
          </w:p>
        </w:tc>
      </w:tr>
      <w:tr>
        <w:tblPrEx/>
        <w:trPr>
          <w:trHeight w:val="3520"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个人简介和</w:t>
            </w:r>
          </w:p>
          <w:p>
            <w:pPr>
              <w:pStyle w:val="style0"/>
              <w:jc w:val="center"/>
              <w:rPr>
                <w:rFonts w:ascii="宋体" w:eastAsia="宋体" w:hAnsi="宋体"/>
                <w:sz w:val="24"/>
              </w:rPr>
            </w:pPr>
            <w:r>
              <w:rPr>
                <w:rFonts w:ascii="宋体" w:eastAsia="宋体" w:hAnsi="宋体" w:hint="eastAsia"/>
                <w:sz w:val="24"/>
              </w:rPr>
              <w:t>工作经历</w:t>
            </w:r>
          </w:p>
        </w:tc>
        <w:tc>
          <w:tcPr>
            <w:tcW w:w="7194" w:type="dxa"/>
            <w:gridSpan w:val="8"/>
            <w:tcBorders/>
            <w:vAlign w:val="center"/>
          </w:tcPr>
          <w:p>
            <w:pPr>
              <w:pStyle w:val="style0"/>
              <w:rPr>
                <w:rFonts w:ascii="宋体" w:eastAsia="宋体" w:hAnsi="宋体" w:hint="default"/>
                <w:sz w:val="24"/>
                <w:lang w:val="en-US" w:eastAsia="zh-CN"/>
              </w:rPr>
            </w:pPr>
            <w:r>
              <w:rPr>
                <w:rFonts w:ascii="宋体" w:eastAsia="宋体" w:hAnsi="宋体" w:hint="eastAsia"/>
                <w:sz w:val="24"/>
                <w:lang w:eastAsia="zh-CN"/>
              </w:rPr>
              <w:t>本科就读于暨南大学经济学院统计学（精算学）专业，职称是中级经济师（财政税收），工作单位在广东省江门市人民医院医保科，广东省江门市人民医院创建于</w:t>
            </w:r>
            <w:r>
              <w:rPr>
                <w:rFonts w:ascii="宋体" w:eastAsia="宋体" w:hAnsi="宋体" w:hint="eastAsia"/>
                <w:sz w:val="24"/>
                <w:lang w:val="en-US" w:eastAsia="zh-CN"/>
              </w:rPr>
              <w:t>1946年，其前身是广东省立第四医院，三级甲等综合医院。</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tcBorders/>
            <w:vAlign w:val="center"/>
          </w:tcPr>
          <w:p>
            <w:pPr>
              <w:pStyle w:val="style0"/>
              <w:jc w:val="center"/>
              <w:rPr>
                <w:rFonts w:ascii="宋体" w:eastAsia="宋体" w:hAnsi="宋体"/>
                <w:sz w:val="24"/>
              </w:rPr>
            </w:pPr>
            <w:r>
              <w:rPr>
                <w:rFonts w:ascii="宋体" w:eastAsia="宋体" w:hAnsi="宋体" w:hint="eastAsia"/>
                <w:sz w:val="24"/>
              </w:rPr>
              <w:t>是否</w:t>
            </w:r>
          </w:p>
          <w:p>
            <w:pPr>
              <w:pStyle w:val="style0"/>
              <w:jc w:val="center"/>
              <w:rPr>
                <w:rFonts w:ascii="宋体" w:eastAsia="宋体" w:hAnsi="宋体"/>
                <w:sz w:val="24"/>
              </w:rPr>
            </w:pPr>
            <w:r>
              <w:rPr>
                <w:rFonts w:ascii="宋体" w:eastAsia="宋体" w:hAnsi="宋体" w:hint="eastAsia"/>
                <w:sz w:val="24"/>
              </w:rPr>
              <w:t>发表</w:t>
            </w:r>
          </w:p>
        </w:tc>
        <w:tc>
          <w:tcPr>
            <w:tcW w:w="1119" w:type="dxa"/>
            <w:tcBorders/>
            <w:vAlign w:val="center"/>
          </w:tcPr>
          <w:p>
            <w:pPr>
              <w:pStyle w:val="style0"/>
              <w:jc w:val="center"/>
              <w:rPr>
                <w:rFonts w:ascii="宋体" w:eastAsia="宋体" w:hAnsi="宋体" w:hint="default"/>
                <w:sz w:val="24"/>
              </w:rPr>
            </w:pPr>
            <w:r>
              <w:rPr>
                <w:rFonts w:ascii="宋体" w:eastAsia="宋体" w:hAnsi="宋体"/>
                <w:sz w:val="24"/>
              </w:rPr>
              <w:t>是</w:t>
            </w:r>
          </w:p>
        </w:tc>
        <w:tc>
          <w:tcPr>
            <w:tcW w:w="1460" w:type="dxa"/>
            <w:gridSpan w:val="2"/>
            <w:tcBorders/>
            <w:vAlign w:val="center"/>
          </w:tcPr>
          <w:p>
            <w:pPr>
              <w:pStyle w:val="style0"/>
              <w:jc w:val="center"/>
              <w:rPr>
                <w:rFonts w:ascii="宋体" w:eastAsia="宋体" w:hAnsi="宋体"/>
                <w:sz w:val="24"/>
              </w:rPr>
            </w:pPr>
            <w:r>
              <w:rPr>
                <w:rFonts w:ascii="宋体" w:eastAsia="宋体" w:hAnsi="宋体" w:hint="eastAsia"/>
                <w:sz w:val="24"/>
              </w:rPr>
              <w:t>是否</w:t>
            </w:r>
          </w:p>
          <w:p>
            <w:pPr>
              <w:pStyle w:val="style0"/>
              <w:jc w:val="center"/>
              <w:rPr>
                <w:rFonts w:ascii="宋体" w:eastAsia="宋体" w:hAnsi="宋体"/>
                <w:sz w:val="24"/>
              </w:rPr>
            </w:pPr>
            <w:r>
              <w:rPr>
                <w:rFonts w:ascii="宋体" w:eastAsia="宋体" w:hAnsi="宋体" w:hint="eastAsia"/>
                <w:sz w:val="24"/>
              </w:rPr>
              <w:t>第一作者</w:t>
            </w:r>
          </w:p>
        </w:tc>
        <w:tc>
          <w:tcPr>
            <w:tcW w:w="1169" w:type="dxa"/>
            <w:gridSpan w:val="2"/>
            <w:tcBorders/>
            <w:vAlign w:val="center"/>
          </w:tcPr>
          <w:p>
            <w:pPr>
              <w:pStyle w:val="style0"/>
              <w:jc w:val="center"/>
              <w:rPr>
                <w:rFonts w:ascii="宋体" w:eastAsia="宋体" w:hAnsi="宋体" w:hint="default"/>
                <w:sz w:val="24"/>
              </w:rPr>
            </w:pPr>
            <w:r>
              <w:rPr>
                <w:rFonts w:ascii="宋体" w:eastAsia="宋体" w:hAnsi="宋体"/>
                <w:sz w:val="24"/>
              </w:rPr>
              <w:t>是</w:t>
            </w:r>
          </w:p>
        </w:tc>
        <w:tc>
          <w:tcPr>
            <w:tcW w:w="1022" w:type="dxa"/>
            <w:tcBorders/>
            <w:vAlign w:val="center"/>
          </w:tcPr>
          <w:p>
            <w:pPr>
              <w:pStyle w:val="style0"/>
              <w:jc w:val="center"/>
              <w:rPr>
                <w:rFonts w:ascii="宋体" w:eastAsia="宋体" w:hAnsi="宋体"/>
                <w:sz w:val="24"/>
              </w:rPr>
            </w:pPr>
            <w:r>
              <w:rPr>
                <w:rFonts w:ascii="宋体" w:eastAsia="宋体" w:hAnsi="宋体" w:hint="eastAsia"/>
                <w:sz w:val="24"/>
              </w:rPr>
              <w:t>发表</w:t>
            </w:r>
          </w:p>
          <w:p>
            <w:pPr>
              <w:pStyle w:val="style0"/>
              <w:jc w:val="center"/>
              <w:rPr>
                <w:rFonts w:ascii="宋体" w:eastAsia="宋体" w:hAnsi="宋体"/>
                <w:sz w:val="24"/>
              </w:rPr>
            </w:pPr>
            <w:r>
              <w:rPr>
                <w:rFonts w:ascii="宋体" w:eastAsia="宋体" w:hAnsi="宋体" w:hint="eastAsia"/>
                <w:sz w:val="24"/>
              </w:rPr>
              <w:t>字数</w:t>
            </w:r>
          </w:p>
        </w:tc>
        <w:tc>
          <w:tcPr>
            <w:tcW w:w="1308" w:type="dxa"/>
            <w:tcBorders/>
            <w:vAlign w:val="center"/>
          </w:tcPr>
          <w:p>
            <w:pPr>
              <w:pStyle w:val="style0"/>
              <w:jc w:val="center"/>
              <w:rPr>
                <w:rFonts w:ascii="宋体" w:eastAsia="宋体" w:hAnsi="宋体" w:hint="default"/>
                <w:sz w:val="24"/>
                <w:lang w:val="en-US" w:eastAsia="zh-CN"/>
              </w:rPr>
            </w:pPr>
            <w:r>
              <w:rPr>
                <w:rFonts w:ascii="宋体" w:eastAsia="宋体" w:hAnsi="宋体" w:hint="eastAsia"/>
                <w:sz w:val="24"/>
                <w:lang w:val="en-US" w:eastAsia="zh-CN"/>
              </w:rPr>
              <w:t>3929</w:t>
            </w:r>
            <w:bookmarkStart w:id="0" w:name="_GoBack"/>
            <w:bookmarkEnd w:id="0"/>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发表文章题目</w:t>
            </w:r>
          </w:p>
        </w:tc>
        <w:tc>
          <w:tcPr>
            <w:tcW w:w="7194" w:type="dxa"/>
            <w:gridSpan w:val="8"/>
            <w:tcBorders/>
            <w:vAlign w:val="center"/>
          </w:tcPr>
          <w:p>
            <w:pPr>
              <w:pStyle w:val="style0"/>
              <w:rPr>
                <w:rFonts w:ascii="宋体" w:eastAsia="宋体" w:hAnsi="宋体" w:hint="default"/>
                <w:sz w:val="24"/>
              </w:rPr>
            </w:pPr>
            <w:r>
              <w:rPr>
                <w:rFonts w:ascii="宋体" w:eastAsia="宋体" w:hAnsi="宋体" w:hint="eastAsia"/>
                <w:sz w:val="24"/>
                <w:lang w:eastAsia="zh-CN"/>
              </w:rPr>
              <w:t>《医保数据测算在医院医保管理部门的应用分析》</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发表文章刊物</w:t>
            </w:r>
          </w:p>
        </w:tc>
        <w:tc>
          <w:tcPr>
            <w:tcW w:w="7194" w:type="dxa"/>
            <w:gridSpan w:val="8"/>
            <w:tcBorders/>
            <w:vAlign w:val="center"/>
          </w:tcPr>
          <w:p>
            <w:pPr>
              <w:pStyle w:val="style0"/>
              <w:rPr>
                <w:rFonts w:ascii="宋体" w:eastAsia="宋体" w:hAnsi="宋体"/>
                <w:sz w:val="24"/>
              </w:rPr>
            </w:pPr>
            <w:r>
              <w:rPr>
                <w:rFonts w:ascii="宋体" w:eastAsia="宋体" w:hAnsi="宋体" w:hint="eastAsia"/>
                <w:sz w:val="24"/>
                <w:lang w:eastAsia="zh-CN"/>
              </w:rPr>
              <w:t>《现代商贸工业》</w:t>
            </w:r>
            <w:r>
              <w:rPr>
                <w:rFonts w:ascii="宋体" w:eastAsia="宋体" w:hAnsi="宋体" w:hint="eastAsia"/>
                <w:sz w:val="24"/>
                <w:lang w:val="en-US" w:eastAsia="zh-CN"/>
              </w:rPr>
              <w:t xml:space="preserve"> </w:t>
            </w:r>
            <w:r>
              <w:rPr>
                <w:rFonts w:ascii="宋体" w:eastAsia="宋体" w:hAnsi="宋体" w:hint="default"/>
                <w:sz w:val="24"/>
                <w:lang w:val="en-US" w:eastAsia="zh-CN"/>
              </w:rPr>
              <w:t>CN42-1687/T   ISSN1672-3198</w:t>
            </w:r>
          </w:p>
        </w:tc>
      </w:tr>
      <w:tr>
        <w:tblPrEx/>
        <w:trPr>
          <w:trHeight w:val="0" w:hRule="auto"/>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发表文章内容简介</w:t>
            </w:r>
          </w:p>
        </w:tc>
        <w:tc>
          <w:tcPr>
            <w:tcW w:w="7194" w:type="dxa"/>
            <w:gridSpan w:val="8"/>
            <w:tcBorders/>
            <w:vAlign w:val="center"/>
          </w:tcPr>
          <w:p>
            <w:pPr>
              <w:pStyle w:val="style0"/>
              <w:rPr>
                <w:rFonts w:ascii="宋体" w:eastAsia="宋体" w:hAnsi="宋体"/>
                <w:sz w:val="24"/>
              </w:rPr>
            </w:pPr>
            <w:r>
              <w:rPr>
                <w:rFonts w:ascii="宋体" w:eastAsia="宋体" w:hAnsi="宋体" w:hint="eastAsia"/>
                <w:sz w:val="24"/>
                <w:lang w:eastAsia="zh-CN"/>
              </w:rPr>
              <w:t>医院医保管理部门测算数据的工作意义:为引导医保费用支出合理,有效防控医院医疗费用不合理增长,医保费用数据的测算能为医院的运营管理提供针对性支持。通过对院内医保费用数据信息化获取,采用经典增量法、移动平均法+增量法、Logistic回归测算方法,对现有数据进行统计分析测算,提升测算结果与现实数据的拟合度,进而获得精准度较高的测算数据,辅助制定管理目标,提高医院资金的运营管理能力。</w:t>
            </w:r>
          </w:p>
        </w:tc>
      </w:tr>
      <w:tr>
        <w:tblPrEx/>
        <w:trPr>
          <w:trHeight w:val="0" w:hRule="auto"/>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拟定学位论文</w:t>
            </w:r>
          </w:p>
          <w:p>
            <w:pPr>
              <w:pStyle w:val="style0"/>
              <w:jc w:val="center"/>
              <w:rPr>
                <w:rFonts w:ascii="宋体" w:eastAsia="宋体" w:hAnsi="宋体"/>
                <w:sz w:val="24"/>
              </w:rPr>
            </w:pPr>
            <w:r>
              <w:rPr>
                <w:rFonts w:ascii="宋体" w:eastAsia="宋体" w:hAnsi="宋体" w:hint="eastAsia"/>
                <w:sz w:val="24"/>
              </w:rPr>
              <w:t>写作方向</w:t>
            </w:r>
          </w:p>
        </w:tc>
        <w:tc>
          <w:tcPr>
            <w:tcW w:w="7194" w:type="dxa"/>
            <w:gridSpan w:val="8"/>
            <w:tcBorders/>
            <w:vAlign w:val="center"/>
          </w:tcPr>
          <w:p>
            <w:pPr>
              <w:pStyle w:val="style0"/>
              <w:numPr>
                <w:ilvl w:val="0"/>
                <w:numId w:val="0"/>
              </w:numPr>
              <w:ind w:left="0" w:firstLine="0"/>
              <w:rPr>
                <w:rFonts w:ascii="宋体" w:eastAsia="宋体" w:hAnsi="宋体"/>
                <w:sz w:val="24"/>
              </w:rPr>
            </w:pPr>
            <w:r>
              <w:rPr>
                <w:rFonts w:ascii="宋体" w:eastAsia="宋体" w:hAnsi="宋体" w:hint="eastAsia"/>
                <w:sz w:val="24"/>
                <w:lang w:eastAsia="zh-CN"/>
              </w:rPr>
              <w:t>通过研究一带一路沿线国家人口总量</w:t>
            </w:r>
            <w:r>
              <w:rPr>
                <w:rFonts w:ascii="宋体" w:hAnsi="宋体" w:hint="eastAsia"/>
                <w:sz w:val="24"/>
                <w:lang w:eastAsia="zh-CN"/>
              </w:rPr>
              <w:t>（</w:t>
            </w:r>
            <w:r>
              <w:rPr>
                <w:rFonts w:ascii="宋体" w:eastAsia="宋体" w:hAnsi="宋体" w:hint="eastAsia"/>
                <w:sz w:val="24"/>
                <w:lang w:eastAsia="zh-CN"/>
              </w:rPr>
              <w:t>人口数据来源是样本的沿线国家统计局统计一年的人口总量</w:t>
            </w:r>
            <w:r>
              <w:rPr>
                <w:rFonts w:ascii="宋体" w:hAnsi="宋体" w:hint="eastAsia"/>
                <w:sz w:val="24"/>
                <w:lang w:eastAsia="zh-CN"/>
              </w:rPr>
              <w:t>，以"一带一路"沿线国家的交通运输服务规模显著的10个国家为研究对象,以2010-2019年的总人口相关数据为样本或其中的</w:t>
            </w:r>
            <w:r>
              <w:rPr>
                <w:rFonts w:ascii="宋体" w:hAnsi="宋体" w:hint="default"/>
                <w:sz w:val="24"/>
                <w:lang w:val="en-US" w:eastAsia="zh-CN"/>
              </w:rPr>
              <w:t>50</w:t>
            </w:r>
            <w:r>
              <w:rPr>
                <w:rFonts w:ascii="宋体" w:hAnsi="宋体" w:hint="eastAsia"/>
                <w:sz w:val="24"/>
                <w:lang w:val="en-US" w:eastAsia="zh-CN"/>
              </w:rPr>
              <w:t>个有完整数据的一带一路国家</w:t>
            </w:r>
            <w:r>
              <w:rPr>
                <w:rFonts w:ascii="宋体" w:hAnsi="宋体" w:hint="eastAsia"/>
                <w:sz w:val="24"/>
                <w:lang w:eastAsia="zh-CN"/>
              </w:rPr>
              <w:t>），</w:t>
            </w:r>
            <w:r>
              <w:rPr>
                <w:rFonts w:ascii="宋体" w:eastAsia="宋体" w:hAnsi="宋体" w:hint="eastAsia"/>
                <w:sz w:val="24"/>
                <w:lang w:eastAsia="zh-CN"/>
              </w:rPr>
              <w:t>对我国向其交通运输服务出口（数据来源是国家统计局统计我国交通运输服务出口贸易总额</w:t>
            </w:r>
            <w:r>
              <w:rPr>
                <w:rFonts w:ascii="宋体" w:hAnsi="宋体" w:hint="eastAsia"/>
                <w:sz w:val="24"/>
                <w:lang w:eastAsia="zh-CN"/>
              </w:rPr>
              <w:t>）的影响研究</w:t>
            </w:r>
            <w:r>
              <w:rPr>
                <w:rFonts w:ascii="宋体" w:eastAsia="宋体" w:hAnsi="宋体" w:hint="eastAsia"/>
                <w:sz w:val="24"/>
                <w:lang w:eastAsia="zh-CN"/>
              </w:rPr>
              <w:t>，使用计量经济学模型进行探索论证得出结论。</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拟定学位论文题目</w:t>
            </w:r>
          </w:p>
        </w:tc>
        <w:tc>
          <w:tcPr>
            <w:tcW w:w="7194" w:type="dxa"/>
            <w:gridSpan w:val="8"/>
            <w:tcBorders/>
            <w:vAlign w:val="center"/>
          </w:tcPr>
          <w:tbl>
            <w:tblPr>
              <w:tblStyle w:val="style105"/>
              <w:tblW w:w="0" w:type="auto"/>
              <w:jc w:val="center"/>
              <w:tblLayout w:type="fixed"/>
              <w:tblCellMar>
                <w:top w:w="0" w:type="dxa"/>
                <w:left w:w="108" w:type="dxa"/>
                <w:bottom w:w="0" w:type="dxa"/>
                <w:right w:w="108" w:type="dxa"/>
              </w:tblCellMar>
            </w:tblPr>
            <w:tblGrid>
              <w:gridCol w:w="7194"/>
            </w:tblGrid>
            <w:tr>
              <w:trPr>
                <w:jc w:val="center"/>
              </w:trPr>
              <w:tc>
                <w:tcPr>
                  <w:tcW w:w="7194" w:type="dxa"/>
                  <w:tcBorders>
                    <w:top w:val="single" w:sz="4" w:space="0" w:color="auto"/>
                    <w:left w:val="single" w:sz="4" w:space="0" w:color="auto"/>
                    <w:bottom w:val="single" w:sz="4" w:space="0" w:color="auto"/>
                    <w:right w:val="single" w:sz="4" w:space="0" w:color="auto"/>
                  </w:tcBorders>
                  <w:vAlign w:val="center"/>
                </w:tcPr>
                <w:p>
                  <w:pPr>
                    <w:pStyle w:val="style0"/>
                    <w:numPr>
                      <w:ilvl w:val="0"/>
                      <w:numId w:val="0"/>
                    </w:numPr>
                    <w:rPr/>
                  </w:pPr>
                  <w:r>
                    <w:rPr>
                      <w:rFonts w:ascii="宋体" w:eastAsia="宋体" w:hAnsi="宋体" w:hint="eastAsia"/>
                      <w:sz w:val="24"/>
                      <w:lang w:eastAsia="zh-CN"/>
                    </w:rPr>
                    <w:t>（</w:t>
                  </w:r>
                  <w:r>
                    <w:rPr>
                      <w:rFonts w:ascii="宋体" w:eastAsia="宋体" w:hAnsi="宋体" w:hint="eastAsia"/>
                      <w:sz w:val="24"/>
                      <w:lang w:val="en-US" w:eastAsia="zh-CN"/>
                    </w:rPr>
                    <w:t>1</w:t>
                  </w:r>
                  <w:r>
                    <w:rPr>
                      <w:rFonts w:ascii="宋体" w:hAnsi="宋体" w:hint="eastAsia"/>
                      <w:sz w:val="24"/>
                      <w:lang w:val="en-US" w:eastAsia="zh-CN"/>
                    </w:rPr>
                    <w:t>）一带一路沿线国家人口对我国向其交通运输服务出口贸易的影响研究</w:t>
                  </w:r>
                </w:p>
              </w:tc>
            </w:tr>
          </w:tbl>
          <w:p>
            <w:pPr>
              <w:pStyle w:val="style0"/>
              <w:rPr>
                <w:rFonts w:ascii="宋体" w:eastAsia="宋体" w:hAnsi="宋体"/>
                <w:sz w:val="24"/>
              </w:rPr>
            </w:pPr>
          </w:p>
        </w:tc>
      </w:tr>
    </w:tbl>
    <w:p>
      <w:pPr>
        <w:pStyle w:val="style0"/>
        <w:ind w:firstLine="422" w:firstLineChars="200"/>
        <w:rPr>
          <w:rFonts w:ascii="宋体" w:eastAsia="宋体" w:hAnsi="宋体"/>
        </w:rPr>
      </w:pPr>
      <w:r>
        <w:rPr>
          <w:rFonts w:ascii="宋体" w:eastAsia="宋体" w:hAnsi="宋体" w:hint="eastAsia"/>
          <w:b/>
          <w:bCs/>
          <w:color w:val="ff0000"/>
        </w:rPr>
        <w:t>注：请认真填写各项信息，不要改变表格格式.</w:t>
      </w:r>
    </w:p>
    <w:sectPr>
      <w:pgSz w:w="11906" w:h="16838" w:orient="portrait"/>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10002FF" w:usb1="4000ACFF" w:usb2="00000009" w:usb3="00000000" w:csb0="2000019F" w:csb1="00000000"/>
  </w:font>
  <w:font w:name="等线">
    <w:altName w:val="等线"/>
    <w:panose1 w:val="02010600030000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701D37"/>
    <w:lvl w:ilvl="0">
      <w:start w:val="1"/>
      <w:numFmt w:val="decimal"/>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Words>720</Words>
  <Pages>1</Pages>
  <Characters>797</Characters>
  <Application>WPS Office</Application>
  <DocSecurity>0</DocSecurity>
  <Paragraphs>61</Paragraphs>
  <ScaleCrop>false</ScaleCrop>
  <LinksUpToDate>false</LinksUpToDate>
  <CharactersWithSpaces>807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2021-01-23T08:38:00Z</dcterms:created>
  <dc:creator>Qi Hang</dc:creator>
  <lastModifiedBy>CLT-AL00</lastModifiedBy>
  <dcterms:modified xsi:type="dcterms:W3CDTF">2021-12-31T01:49:45Z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396D4EDC5AB548E5ADEF3AE0F4F488D0</vt:lpwstr>
  </property>
</Properties>
</file>