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96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907"/>
        <w:gridCol w:w="563"/>
        <w:gridCol w:w="565"/>
        <w:gridCol w:w="102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91040301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熊爽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湖北武汉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企业经济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18271952003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1824971802</w:t>
            </w:r>
            <w:r>
              <w:rPr>
                <w:rFonts w:ascii="宋体" w:hAnsi="宋体" w:eastAsia="宋体"/>
                <w:sz w:val="24"/>
              </w:rPr>
              <w:t>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武汉工商学院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工商管理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武汉金山办公股份有限公司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工商管理专业本科，毕业后一直从事招聘工作。其中有2年是从事猎头中高端岗位招聘，近两年转型互联网甲方企业从事全流程招聘工作。目前在金山办公WPS做研发招聘，期望结合企业经济学思路，以后在职业规划上有更前瞻思路和实际应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lang w:val="en-US" w:eastAsia="zh-CN"/>
              </w:rPr>
              <w:t>是</w:t>
            </w:r>
          </w:p>
        </w:tc>
        <w:tc>
          <w:tcPr>
            <w:tcW w:w="1501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2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lang w:val="en-US" w:eastAsia="zh-CN"/>
              </w:rPr>
              <w:t>否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5325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提高企业经济效益的财务管理途径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中国电力企业管理;CN:11-3808/F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财务管理是企业管理提升经济效益的关键组成部分，在我国企业发展过程中，财务管理在资金管理，成本控制和财务分析，财务管理体制等存在一定的问题。从现状出发，研究分析加强财务管理提升企业经济效益的可行途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企业竞争力影响研究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组织隐性人力资本对企业竞争力影响研究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10283AE5"/>
    <w:rsid w:val="1D2406DD"/>
    <w:rsid w:val="1FDB9450"/>
    <w:rsid w:val="337838FD"/>
    <w:rsid w:val="3AE654C2"/>
    <w:rsid w:val="43B72E12"/>
    <w:rsid w:val="4C086D62"/>
    <w:rsid w:val="4F054BEE"/>
    <w:rsid w:val="575F33F8"/>
    <w:rsid w:val="57E37476"/>
    <w:rsid w:val="5B4B3BDA"/>
    <w:rsid w:val="627B1567"/>
    <w:rsid w:val="64B6145E"/>
    <w:rsid w:val="6B344EBA"/>
    <w:rsid w:val="6BCB6974"/>
    <w:rsid w:val="76A94489"/>
    <w:rsid w:val="78937D2E"/>
    <w:rsid w:val="79F77550"/>
    <w:rsid w:val="7BD55EEF"/>
    <w:rsid w:val="7C4C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42</Words>
  <Characters>246</Characters>
  <Lines>2</Lines>
  <Paragraphs>1</Paragraphs>
  <TotalTime>94</TotalTime>
  <ScaleCrop>false</ScaleCrop>
  <LinksUpToDate>false</LinksUpToDate>
  <CharactersWithSpaces>287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2021-01-21T00:38:00Z</dcterms:created>
  <dc:creator>Qi Hang</dc:creator>
  <cp:lastModifiedBy>熊爽</cp:lastModifiedBy>
  <dcterms:modified xsi:type="dcterms:W3CDTF">2021-12-28T10:00:04Z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4BFF3B1BFE48498086DCE4AA7CE73F21</vt:lpwstr>
  </property>
</Properties>
</file>