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91040323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李丽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湖北省荆门市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企业经济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13627114107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2424604920@qq.com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华中农业大学楚天学院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广告学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新洋丰农业科技股份有限公司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策划主管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李丽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性别女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，1989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月生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荆门人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户籍武汉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2012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月本科毕业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有近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10</w:t>
            </w:r>
            <w:r>
              <w:rPr>
                <w:rFonts w:hint="eastAsia" w:ascii="宋体" w:hAnsi="宋体" w:eastAsia="宋体"/>
                <w:sz w:val="24"/>
              </w:rPr>
              <w:t>年的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营销策划工作经历</w:t>
            </w:r>
            <w:r>
              <w:rPr>
                <w:rFonts w:hint="eastAsia"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其中</w:t>
            </w:r>
            <w:r>
              <w:rPr>
                <w:rFonts w:hint="eastAsia" w:ascii="宋体" w:hAnsi="宋体" w:eastAsia="宋体"/>
                <w:sz w:val="24"/>
              </w:rPr>
              <w:t>有6年的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地产行业工作经验</w:t>
            </w:r>
            <w:r>
              <w:rPr>
                <w:rFonts w:hint="default" w:ascii="宋体" w:hAnsi="宋体" w:eastAsia="宋体"/>
                <w:sz w:val="24"/>
              </w:rPr>
              <w:t>，2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年的医药健康行业工作履历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2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年的肥料农资行业从业经历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地产营销策划工作中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项目涉及住宅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商业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文旅多个类别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使得本人</w:t>
            </w:r>
            <w:r>
              <w:rPr>
                <w:rFonts w:hint="eastAsia" w:ascii="宋体" w:hAnsi="宋体" w:eastAsia="宋体"/>
                <w:sz w:val="24"/>
              </w:rPr>
              <w:t>在品牌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运营</w:t>
            </w:r>
            <w:r>
              <w:rPr>
                <w:rFonts w:hint="eastAsia" w:ascii="宋体" w:hAnsi="宋体" w:eastAsia="宋体"/>
                <w:sz w:val="24"/>
              </w:rPr>
              <w:t>、市场推广、跨界营销、危机公关等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多类营销策划工作上</w:t>
            </w:r>
            <w:r>
              <w:rPr>
                <w:rFonts w:hint="eastAsia" w:ascii="宋体" w:hAnsi="宋体" w:eastAsia="宋体"/>
                <w:sz w:val="24"/>
              </w:rPr>
              <w:t>有一定的实操心得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</w:rPr>
              <w:t>2020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年疫情影响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首次踏入肥料农资行业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于磷复肥龙头企业新洋丰农业科技股份有限公司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担任市场部策划主管一职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跟随行业与公司的发展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本人多年的跨行工作经验为传统农资营销注入了一定的新鲜血液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身处中国农业高质量发展阶段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我将跟随农业经济大方向不断学习提升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在农资营销创新变革中贡献自己的微薄之力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3606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试论当代企业经济管理问题的研究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《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中国科技信息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》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CN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：11-2739/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N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ISSN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：1001-8972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的成长在我国的经济发展中占据了越来越重要的位置。对于一个企业而言，其经济管理问题恰恰是决定企业是否能达到良性发展的关键。只有做好经济管理，管理者才能对企业的前景做出规划，企业的效益才能够得到保障。在本文中，笔者就我国企业管理中存在的一些问题做出了阐述，并在此基础上简要论述了加强经济管理的措施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农业乃国之根本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从脱贫攻坚到乡村振兴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政府出台了一系列农业政策来促进“三农”发展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。作为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农业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企业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当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肩负起社会责任，引领行业向上发展。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农业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的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行业性质及历史发展原因制约着农业企业的快速发展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。“如何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把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产品高效地输送到用户端，并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提高农业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生产力？”是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农业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企业立足市场的根本。这将对国家保障粮食安全、农业高质量发展、乡村振兴有着重要意义！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论文着眼于农业市场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以“公益营销对农业上市企业营销效率的影响研究”为题来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论证：公益营销能提高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农业上市企业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营销效率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公益营销对</w:t>
            </w:r>
            <w:bookmarkStart w:id="0" w:name="_GoBack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农业上市企业营销效率的</w:t>
            </w:r>
            <w:bookmarkEnd w:id="0"/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影响研究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theit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8E20EDD"/>
    <w:rsid w:val="1EFF623B"/>
    <w:rsid w:val="1FDB9450"/>
    <w:rsid w:val="1FFFD4F1"/>
    <w:rsid w:val="21FF3384"/>
    <w:rsid w:val="2DE47A00"/>
    <w:rsid w:val="2FBF2DBA"/>
    <w:rsid w:val="2FFC7962"/>
    <w:rsid w:val="3293F6D5"/>
    <w:rsid w:val="333D7901"/>
    <w:rsid w:val="39CD25C2"/>
    <w:rsid w:val="3BFF996E"/>
    <w:rsid w:val="3EEBE299"/>
    <w:rsid w:val="3EEF0712"/>
    <w:rsid w:val="3EFAB309"/>
    <w:rsid w:val="3EFAC2CD"/>
    <w:rsid w:val="4FFB4AAF"/>
    <w:rsid w:val="5BDA6C41"/>
    <w:rsid w:val="5E7B387C"/>
    <w:rsid w:val="5FFFF8F0"/>
    <w:rsid w:val="66FF3BE0"/>
    <w:rsid w:val="67FF33B7"/>
    <w:rsid w:val="6BFF6704"/>
    <w:rsid w:val="6FCF8DCF"/>
    <w:rsid w:val="74BD0014"/>
    <w:rsid w:val="766FE2A2"/>
    <w:rsid w:val="77758E28"/>
    <w:rsid w:val="79F77550"/>
    <w:rsid w:val="7AFDD5B4"/>
    <w:rsid w:val="7BF521A2"/>
    <w:rsid w:val="7D3F740A"/>
    <w:rsid w:val="7DC7D093"/>
    <w:rsid w:val="7DFDF46E"/>
    <w:rsid w:val="7E7E2001"/>
    <w:rsid w:val="7E970F25"/>
    <w:rsid w:val="7EAF1012"/>
    <w:rsid w:val="7EB7502F"/>
    <w:rsid w:val="7EBD83D5"/>
    <w:rsid w:val="7F5DFEBE"/>
    <w:rsid w:val="7FBBC46B"/>
    <w:rsid w:val="7FBC7AC5"/>
    <w:rsid w:val="7FBE5E7C"/>
    <w:rsid w:val="7FEBF73A"/>
    <w:rsid w:val="7FFFCC81"/>
    <w:rsid w:val="9AEB1DCD"/>
    <w:rsid w:val="AC7E2DF6"/>
    <w:rsid w:val="B766B6D6"/>
    <w:rsid w:val="BB7E6763"/>
    <w:rsid w:val="BF6F621A"/>
    <w:rsid w:val="BF9918F5"/>
    <w:rsid w:val="BFB736E0"/>
    <w:rsid w:val="BFDBE3FF"/>
    <w:rsid w:val="C1DFCCF0"/>
    <w:rsid w:val="C6A35B63"/>
    <w:rsid w:val="CBEB3A31"/>
    <w:rsid w:val="D40C4C03"/>
    <w:rsid w:val="DBF71903"/>
    <w:rsid w:val="DEDF3249"/>
    <w:rsid w:val="DEF75A6C"/>
    <w:rsid w:val="DEFB31C6"/>
    <w:rsid w:val="DF5E794C"/>
    <w:rsid w:val="DFCFEE5F"/>
    <w:rsid w:val="E5DA8BF6"/>
    <w:rsid w:val="EB7F1F53"/>
    <w:rsid w:val="EBF58F6B"/>
    <w:rsid w:val="EC7FC520"/>
    <w:rsid w:val="EFB7DCBC"/>
    <w:rsid w:val="EFCF20F8"/>
    <w:rsid w:val="F19FAA10"/>
    <w:rsid w:val="F1FF913A"/>
    <w:rsid w:val="F4FFB5E4"/>
    <w:rsid w:val="F99F1D56"/>
    <w:rsid w:val="FBBF0829"/>
    <w:rsid w:val="FBC7E848"/>
    <w:rsid w:val="FBCFAD3D"/>
    <w:rsid w:val="FD7CFC4A"/>
    <w:rsid w:val="FDDF73B7"/>
    <w:rsid w:val="FE6B430C"/>
    <w:rsid w:val="FEBF0F42"/>
    <w:rsid w:val="FF6D34F6"/>
    <w:rsid w:val="FF7E2B9F"/>
    <w:rsid w:val="FF7EA51C"/>
    <w:rsid w:val="FF9F9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0">
    <w:name w:val="s1"/>
    <w:basedOn w:val="7"/>
    <w:qFormat/>
    <w:uiPriority w:val="0"/>
  </w:style>
  <w:style w:type="paragraph" w:customStyle="1" w:styleId="11">
    <w:name w:val="p1"/>
    <w:basedOn w:val="1"/>
    <w:qFormat/>
    <w:uiPriority w:val="0"/>
    <w:pPr>
      <w:spacing w:before="0" w:beforeAutospacing="0" w:after="0" w:afterAutospacing="0" w:line="400" w:lineRule="atLeast"/>
      <w:ind w:left="0" w:right="0"/>
      <w:jc w:val="both"/>
    </w:pPr>
    <w:rPr>
      <w:rFonts w:ascii="stheiti light" w:hAnsi="stheiti light" w:eastAsia="stheiti light" w:cs="stheiti light"/>
      <w:color w:val="000000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2</TotalTime>
  <ScaleCrop>false</ScaleCrop>
  <LinksUpToDate>false</LinksUpToDate>
  <CharactersWithSpaces>287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2021-01-24T16:38:00Z</dcterms:created>
  <dc:creator>Qi Hang</dc:creator>
  <cp:lastModifiedBy>li li</cp:lastModifiedBy>
  <dcterms:modified xsi:type="dcterms:W3CDTF">2021-12-27T00:50:42Z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