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rsidR="00F9166F" w:rsidRPr="00F9166F" w:rsidRDefault="00F9166F" w:rsidP="00F9166F">
      <w:pPr>
        <w:jc w:val="center"/>
        <w:rPr>
          <w:rFonts w:ascii="宋体" w:eastAsia="宋体" w:hAnsi="宋体"/>
          <w:sz w:val="44"/>
          <w:szCs w:val="44"/>
        </w:rPr>
      </w:pP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rsidR="00F9166F" w:rsidRPr="00F9166F" w:rsidRDefault="00F9166F" w:rsidP="00F9166F">
      <w:pPr>
        <w:jc w:val="cente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467D60">
        <w:rPr>
          <w:rFonts w:ascii="宋体" w:eastAsia="宋体" w:hAnsi="宋体"/>
          <w:sz w:val="32"/>
          <w:szCs w:val="32"/>
          <w:u w:val="single"/>
        </w:rPr>
        <w:t xml:space="preserve"> </w:t>
      </w:r>
      <w:r w:rsidR="00440CF7">
        <w:rPr>
          <w:rFonts w:ascii="宋体" w:eastAsia="宋体" w:hAnsi="宋体" w:hint="eastAsia"/>
          <w:sz w:val="32"/>
          <w:szCs w:val="32"/>
          <w:u w:val="single"/>
        </w:rPr>
        <w:t xml:space="preserve">  </w:t>
      </w:r>
      <w:r w:rsidR="00467D60">
        <w:rPr>
          <w:rFonts w:ascii="宋体" w:eastAsia="宋体" w:hAnsi="宋体"/>
          <w:sz w:val="32"/>
          <w:szCs w:val="32"/>
          <w:u w:val="single"/>
        </w:rPr>
        <w:t>唐</w:t>
      </w:r>
      <w:r w:rsidR="00467D60">
        <w:rPr>
          <w:rFonts w:ascii="宋体" w:eastAsia="宋体" w:hAnsi="宋体" w:hint="eastAsia"/>
          <w:sz w:val="32"/>
          <w:szCs w:val="32"/>
          <w:u w:val="single"/>
        </w:rPr>
        <w:t xml:space="preserve">  </w:t>
      </w:r>
      <w:r w:rsidR="00467D60">
        <w:rPr>
          <w:rFonts w:ascii="宋体" w:eastAsia="宋体" w:hAnsi="宋体"/>
          <w:sz w:val="32"/>
          <w:szCs w:val="32"/>
          <w:u w:val="single"/>
        </w:rPr>
        <w:t xml:space="preserve">旭 </w:t>
      </w:r>
      <w:r w:rsidR="00440CF7">
        <w:rPr>
          <w:rFonts w:ascii="宋体" w:eastAsia="宋体" w:hAnsi="宋体" w:hint="eastAsia"/>
          <w:sz w:val="32"/>
          <w:szCs w:val="32"/>
          <w:u w:val="single"/>
        </w:rPr>
        <w:t xml:space="preserve">  </w:t>
      </w:r>
      <w:r w:rsidR="00467D60">
        <w:rPr>
          <w:rFonts w:ascii="宋体" w:eastAsia="宋体" w:hAnsi="宋体"/>
          <w:sz w:val="32"/>
          <w:szCs w:val="32"/>
          <w:u w:val="single"/>
        </w:rPr>
        <w:t xml:space="preserve"> </w:t>
      </w:r>
      <w:r w:rsidRPr="00F9166F">
        <w:rPr>
          <w:rFonts w:ascii="宋体" w:eastAsia="宋体" w:hAnsi="宋体"/>
          <w:sz w:val="32"/>
          <w:szCs w:val="32"/>
          <w:u w:val="single"/>
        </w:rPr>
        <w:t xml:space="preserve"> </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467D60">
        <w:rPr>
          <w:rFonts w:ascii="宋体" w:eastAsia="宋体" w:hAnsi="宋体" w:hint="eastAsia"/>
          <w:sz w:val="32"/>
          <w:szCs w:val="32"/>
          <w:u w:val="single"/>
        </w:rPr>
        <w:t xml:space="preserve"> 91040345</w:t>
      </w:r>
      <w:r w:rsidRPr="00F9166F">
        <w:rPr>
          <w:rFonts w:ascii="宋体" w:eastAsia="宋体" w:hAnsi="宋体"/>
          <w:sz w:val="32"/>
          <w:szCs w:val="32"/>
          <w:u w:val="single"/>
        </w:rPr>
        <w:t xml:space="preserve">     </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467D60">
        <w:rPr>
          <w:rFonts w:ascii="宋体" w:eastAsia="宋体" w:hAnsi="宋体"/>
          <w:sz w:val="32"/>
          <w:szCs w:val="32"/>
          <w:u w:val="single"/>
        </w:rPr>
        <w:t>企业经济学</w:t>
      </w:r>
      <w:r w:rsidRPr="00F9166F">
        <w:rPr>
          <w:rFonts w:ascii="宋体" w:eastAsia="宋体" w:hAnsi="宋体"/>
          <w:sz w:val="32"/>
          <w:szCs w:val="32"/>
          <w:u w:val="single"/>
        </w:rPr>
        <w:t xml:space="preserve">   </w:t>
      </w:r>
    </w:p>
    <w:p w:rsidR="005759F4"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A0085B">
        <w:rPr>
          <w:rFonts w:ascii="宋体" w:eastAsia="宋体" w:hAnsi="宋体" w:hint="eastAsia"/>
          <w:sz w:val="32"/>
          <w:szCs w:val="32"/>
          <w:u w:val="single"/>
        </w:rPr>
        <w:t>碳</w:t>
      </w:r>
      <w:r w:rsidR="005759F4">
        <w:rPr>
          <w:rFonts w:ascii="宋体" w:eastAsia="宋体" w:hAnsi="宋体" w:hint="eastAsia"/>
          <w:sz w:val="32"/>
          <w:szCs w:val="32"/>
          <w:u w:val="single"/>
        </w:rPr>
        <w:t>排放</w:t>
      </w:r>
      <w:r w:rsidR="00A0085B">
        <w:rPr>
          <w:rFonts w:ascii="宋体" w:eastAsia="宋体" w:hAnsi="宋体" w:hint="eastAsia"/>
          <w:sz w:val="32"/>
          <w:szCs w:val="32"/>
          <w:u w:val="single"/>
        </w:rPr>
        <w:t>交易政策对</w:t>
      </w:r>
      <w:r w:rsidR="006406B5">
        <w:rPr>
          <w:rFonts w:ascii="宋体" w:eastAsia="宋体" w:hAnsi="宋体" w:hint="eastAsia"/>
          <w:sz w:val="32"/>
          <w:szCs w:val="32"/>
          <w:u w:val="single"/>
        </w:rPr>
        <w:t>制造</w:t>
      </w:r>
      <w:r w:rsidR="00440CF7">
        <w:rPr>
          <w:rFonts w:ascii="宋体" w:eastAsia="宋体" w:hAnsi="宋体" w:hint="eastAsia"/>
          <w:sz w:val="32"/>
          <w:szCs w:val="32"/>
          <w:u w:val="single"/>
        </w:rPr>
        <w:t>企业</w:t>
      </w:r>
      <w:r w:rsidR="00A0085B">
        <w:rPr>
          <w:rFonts w:ascii="宋体" w:eastAsia="宋体" w:hAnsi="宋体" w:hint="eastAsia"/>
          <w:sz w:val="32"/>
          <w:szCs w:val="32"/>
          <w:u w:val="single"/>
        </w:rPr>
        <w:t>全</w:t>
      </w:r>
      <w:r w:rsidR="004848BC">
        <w:rPr>
          <w:rFonts w:ascii="宋体" w:eastAsia="宋体" w:hAnsi="宋体" w:hint="eastAsia"/>
          <w:sz w:val="32"/>
          <w:szCs w:val="32"/>
          <w:u w:val="single"/>
        </w:rPr>
        <w:t>要</w:t>
      </w:r>
    </w:p>
    <w:p w:rsidR="00F9166F" w:rsidRDefault="00A0085B" w:rsidP="00F9166F">
      <w:pPr>
        <w:spacing w:line="720" w:lineRule="auto"/>
        <w:ind w:firstLineChars="400" w:firstLine="1280"/>
        <w:rPr>
          <w:rFonts w:ascii="宋体" w:eastAsia="宋体" w:hAnsi="宋体"/>
          <w:sz w:val="32"/>
          <w:szCs w:val="32"/>
          <w:u w:val="single"/>
        </w:rPr>
      </w:pPr>
      <w:r>
        <w:rPr>
          <w:rFonts w:ascii="宋体" w:eastAsia="宋体" w:hAnsi="宋体" w:hint="eastAsia"/>
          <w:sz w:val="32"/>
          <w:szCs w:val="32"/>
          <w:u w:val="single"/>
        </w:rPr>
        <w:t>素</w:t>
      </w:r>
      <w:r w:rsidR="004848BC">
        <w:rPr>
          <w:rFonts w:ascii="宋体" w:eastAsia="宋体" w:hAnsi="宋体" w:hint="eastAsia"/>
          <w:sz w:val="32"/>
          <w:szCs w:val="32"/>
          <w:u w:val="single"/>
        </w:rPr>
        <w:t>生产</w:t>
      </w:r>
      <w:r>
        <w:rPr>
          <w:rFonts w:ascii="宋体" w:eastAsia="宋体" w:hAnsi="宋体" w:hint="eastAsia"/>
          <w:sz w:val="32"/>
          <w:szCs w:val="32"/>
          <w:u w:val="single"/>
        </w:rPr>
        <w:t>率的影响研究-基于</w:t>
      </w:r>
      <w:proofErr w:type="gramStart"/>
      <w:r w:rsidR="0052240A">
        <w:rPr>
          <w:rFonts w:ascii="宋体" w:eastAsia="宋体" w:hAnsi="宋体" w:hint="eastAsia"/>
          <w:sz w:val="32"/>
          <w:szCs w:val="32"/>
          <w:u w:val="single"/>
        </w:rPr>
        <w:t>碳交易</w:t>
      </w:r>
      <w:proofErr w:type="gramEnd"/>
      <w:r>
        <w:rPr>
          <w:rFonts w:ascii="宋体" w:eastAsia="宋体" w:hAnsi="宋体" w:hint="eastAsia"/>
          <w:sz w:val="32"/>
          <w:szCs w:val="32"/>
          <w:u w:val="single"/>
        </w:rPr>
        <w:t>试点</w:t>
      </w:r>
      <w:r w:rsidR="00035298">
        <w:rPr>
          <w:rFonts w:ascii="宋体" w:eastAsia="宋体" w:hAnsi="宋体" w:hint="eastAsia"/>
          <w:sz w:val="32"/>
          <w:szCs w:val="32"/>
          <w:u w:val="single"/>
        </w:rPr>
        <w:t>省市</w:t>
      </w:r>
      <w:r w:rsidR="00440CF7">
        <w:rPr>
          <w:rFonts w:ascii="宋体" w:eastAsia="宋体" w:hAnsi="宋体" w:hint="eastAsia"/>
          <w:sz w:val="32"/>
          <w:szCs w:val="32"/>
          <w:u w:val="single"/>
        </w:rPr>
        <w:t>数据</w:t>
      </w:r>
      <w:r w:rsidR="00FA54FF">
        <w:rPr>
          <w:rFonts w:ascii="宋体" w:eastAsia="宋体" w:hAnsi="宋体" w:hint="eastAsia"/>
          <w:sz w:val="32"/>
          <w:szCs w:val="32"/>
          <w:u w:val="single"/>
        </w:rPr>
        <w:t xml:space="preserve"> </w:t>
      </w:r>
      <w:r w:rsidR="00440CF7">
        <w:rPr>
          <w:rFonts w:ascii="宋体" w:eastAsia="宋体" w:hAnsi="宋体" w:hint="eastAsia"/>
          <w:sz w:val="32"/>
          <w:szCs w:val="32"/>
          <w:u w:val="single"/>
        </w:rPr>
        <w:t xml:space="preserve"> </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A0085B">
        <w:rPr>
          <w:rFonts w:ascii="宋体" w:eastAsia="宋体" w:hAnsi="宋体" w:hint="eastAsia"/>
          <w:sz w:val="32"/>
          <w:szCs w:val="32"/>
          <w:u w:val="single"/>
        </w:rPr>
        <w:t>2021年12月23日</w:t>
      </w:r>
      <w:r w:rsidRPr="00F9166F">
        <w:rPr>
          <w:rFonts w:ascii="宋体" w:eastAsia="宋体" w:hAnsi="宋体"/>
          <w:sz w:val="32"/>
          <w:szCs w:val="32"/>
          <w:u w:val="single"/>
        </w:rPr>
        <w:t xml:space="preserve">  </w:t>
      </w:r>
    </w:p>
    <w:p w:rsidR="00F66126" w:rsidRDefault="00F66126">
      <w:pPr>
        <w:rPr>
          <w:rFonts w:ascii="宋体" w:eastAsia="宋体" w:hAnsi="宋体"/>
          <w:sz w:val="32"/>
          <w:szCs w:val="32"/>
        </w:rPr>
      </w:pPr>
    </w:p>
    <w:p w:rsidR="0037006F" w:rsidRDefault="0037006F">
      <w:pPr>
        <w:rPr>
          <w:rFonts w:ascii="宋体" w:eastAsia="宋体" w:hAnsi="宋体"/>
          <w:sz w:val="32"/>
          <w:szCs w:val="32"/>
        </w:rPr>
      </w:pPr>
    </w:p>
    <w:p w:rsidR="0037006F" w:rsidRDefault="0037006F">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rsidTr="00C50C1E">
        <w:trPr>
          <w:trHeight w:val="13119"/>
        </w:trPr>
        <w:tc>
          <w:tcPr>
            <w:tcW w:w="9344" w:type="dxa"/>
          </w:tcPr>
          <w:p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rsidR="00273C7A" w:rsidRDefault="005C00E2" w:rsidP="007C26B4">
            <w:pPr>
              <w:ind w:firstLineChars="250" w:firstLine="600"/>
              <w:rPr>
                <w:rFonts w:ascii="宋体" w:eastAsia="宋体" w:hAnsi="宋体"/>
                <w:sz w:val="24"/>
                <w:szCs w:val="24"/>
              </w:rPr>
            </w:pPr>
            <w:r>
              <w:rPr>
                <w:rFonts w:ascii="宋体" w:eastAsia="宋体" w:hAnsi="宋体" w:hint="eastAsia"/>
                <w:sz w:val="24"/>
                <w:szCs w:val="24"/>
              </w:rPr>
              <w:t>为</w:t>
            </w:r>
            <w:r w:rsidR="007C26B4">
              <w:rPr>
                <w:rFonts w:ascii="宋体" w:eastAsia="宋体" w:hAnsi="宋体" w:hint="eastAsia"/>
                <w:sz w:val="24"/>
                <w:szCs w:val="24"/>
              </w:rPr>
              <w:t>探究</w:t>
            </w:r>
            <w:r>
              <w:rPr>
                <w:rFonts w:ascii="宋体" w:eastAsia="宋体" w:hAnsi="宋体" w:hint="eastAsia"/>
                <w:sz w:val="24"/>
                <w:szCs w:val="24"/>
              </w:rPr>
              <w:t>分析碳</w:t>
            </w:r>
            <w:r w:rsidR="004839F5">
              <w:rPr>
                <w:rFonts w:ascii="宋体" w:eastAsia="宋体" w:hAnsi="宋体" w:hint="eastAsia"/>
                <w:sz w:val="24"/>
                <w:szCs w:val="24"/>
              </w:rPr>
              <w:t>排放</w:t>
            </w:r>
            <w:r>
              <w:rPr>
                <w:rFonts w:ascii="宋体" w:eastAsia="宋体" w:hAnsi="宋体" w:hint="eastAsia"/>
                <w:sz w:val="24"/>
                <w:szCs w:val="24"/>
              </w:rPr>
              <w:t>交易政策对</w:t>
            </w:r>
            <w:r w:rsidR="004839F5">
              <w:rPr>
                <w:rFonts w:ascii="宋体" w:eastAsia="宋体" w:hAnsi="宋体" w:hint="eastAsia"/>
                <w:sz w:val="24"/>
                <w:szCs w:val="24"/>
              </w:rPr>
              <w:t>社会</w:t>
            </w:r>
            <w:r w:rsidR="007C26B4">
              <w:rPr>
                <w:rFonts w:ascii="宋体" w:eastAsia="宋体" w:hAnsi="宋体" w:hint="eastAsia"/>
                <w:sz w:val="24"/>
                <w:szCs w:val="24"/>
              </w:rPr>
              <w:t>经济造成的影响</w:t>
            </w:r>
            <w:r w:rsidR="004839F5">
              <w:rPr>
                <w:rFonts w:ascii="宋体" w:eastAsia="宋体" w:hAnsi="宋体" w:hint="eastAsia"/>
                <w:sz w:val="24"/>
                <w:szCs w:val="24"/>
              </w:rPr>
              <w:t>程度和影响方向</w:t>
            </w:r>
            <w:r w:rsidR="007C26B4">
              <w:rPr>
                <w:rFonts w:ascii="宋体" w:eastAsia="宋体" w:hAnsi="宋体" w:hint="eastAsia"/>
                <w:sz w:val="24"/>
                <w:szCs w:val="24"/>
              </w:rPr>
              <w:t>，</w:t>
            </w:r>
            <w:r>
              <w:rPr>
                <w:rFonts w:ascii="宋体" w:eastAsia="宋体" w:hAnsi="宋体" w:hint="eastAsia"/>
                <w:sz w:val="24"/>
                <w:szCs w:val="24"/>
              </w:rPr>
              <w:t>本文</w:t>
            </w:r>
            <w:r w:rsidR="004839F5">
              <w:rPr>
                <w:rFonts w:ascii="宋体" w:eastAsia="宋体" w:hAnsi="宋体" w:hint="eastAsia"/>
                <w:sz w:val="24"/>
                <w:szCs w:val="24"/>
              </w:rPr>
              <w:t>以</w:t>
            </w:r>
            <w:proofErr w:type="gramStart"/>
            <w:r>
              <w:rPr>
                <w:rFonts w:ascii="宋体" w:eastAsia="宋体" w:hAnsi="宋体" w:hint="eastAsia"/>
                <w:sz w:val="24"/>
                <w:szCs w:val="24"/>
              </w:rPr>
              <w:t>7个碳排放权</w:t>
            </w:r>
            <w:proofErr w:type="gramEnd"/>
            <w:r>
              <w:rPr>
                <w:rFonts w:ascii="宋体" w:eastAsia="宋体" w:hAnsi="宋体" w:hint="eastAsia"/>
                <w:sz w:val="24"/>
                <w:szCs w:val="24"/>
              </w:rPr>
              <w:t>交易</w:t>
            </w:r>
            <w:r w:rsidR="004839F5">
              <w:rPr>
                <w:rFonts w:ascii="宋体" w:eastAsia="宋体" w:hAnsi="宋体" w:hint="eastAsia"/>
                <w:sz w:val="24"/>
                <w:szCs w:val="24"/>
              </w:rPr>
              <w:t>试点省市</w:t>
            </w:r>
            <w:r>
              <w:rPr>
                <w:rFonts w:ascii="宋体" w:eastAsia="宋体" w:hAnsi="宋体" w:hint="eastAsia"/>
                <w:sz w:val="24"/>
                <w:szCs w:val="24"/>
              </w:rPr>
              <w:t>作为数据</w:t>
            </w:r>
            <w:r w:rsidR="004839F5">
              <w:rPr>
                <w:rFonts w:ascii="宋体" w:eastAsia="宋体" w:hAnsi="宋体" w:hint="eastAsia"/>
                <w:sz w:val="24"/>
                <w:szCs w:val="24"/>
              </w:rPr>
              <w:t>分析</w:t>
            </w:r>
            <w:r>
              <w:rPr>
                <w:rFonts w:ascii="宋体" w:eastAsia="宋体" w:hAnsi="宋体" w:hint="eastAsia"/>
                <w:sz w:val="24"/>
                <w:szCs w:val="24"/>
              </w:rPr>
              <w:t>来源，</w:t>
            </w:r>
            <w:r w:rsidR="004839F5">
              <w:rPr>
                <w:rFonts w:ascii="宋体" w:eastAsia="宋体" w:hAnsi="宋体" w:hint="eastAsia"/>
                <w:sz w:val="24"/>
                <w:szCs w:val="24"/>
              </w:rPr>
              <w:t>以制造企业作为研究对象，构建数学模型研究</w:t>
            </w:r>
            <w:r>
              <w:rPr>
                <w:rFonts w:ascii="宋体" w:eastAsia="宋体" w:hAnsi="宋体" w:hint="eastAsia"/>
                <w:sz w:val="24"/>
                <w:szCs w:val="24"/>
              </w:rPr>
              <w:t>分析研究碳排放交易</w:t>
            </w:r>
            <w:r w:rsidR="004839F5">
              <w:rPr>
                <w:rFonts w:ascii="宋体" w:eastAsia="宋体" w:hAnsi="宋体" w:hint="eastAsia"/>
                <w:sz w:val="24"/>
                <w:szCs w:val="24"/>
              </w:rPr>
              <w:t>政策</w:t>
            </w:r>
            <w:r>
              <w:rPr>
                <w:rFonts w:ascii="宋体" w:eastAsia="宋体" w:hAnsi="宋体" w:hint="eastAsia"/>
                <w:sz w:val="24"/>
                <w:szCs w:val="24"/>
              </w:rPr>
              <w:t>对</w:t>
            </w:r>
            <w:r w:rsidR="004839F5">
              <w:rPr>
                <w:rFonts w:ascii="宋体" w:eastAsia="宋体" w:hAnsi="宋体" w:hint="eastAsia"/>
                <w:sz w:val="24"/>
                <w:szCs w:val="24"/>
              </w:rPr>
              <w:t>试点省市制造</w:t>
            </w:r>
            <w:r>
              <w:rPr>
                <w:rFonts w:ascii="宋体" w:eastAsia="宋体" w:hAnsi="宋体" w:hint="eastAsia"/>
                <w:sz w:val="24"/>
                <w:szCs w:val="24"/>
              </w:rPr>
              <w:t>企业全要素生产要素的影响，</w:t>
            </w:r>
            <w:r w:rsidR="004839F5">
              <w:rPr>
                <w:rFonts w:ascii="宋体" w:eastAsia="宋体" w:hAnsi="宋体" w:hint="eastAsia"/>
                <w:sz w:val="24"/>
                <w:szCs w:val="24"/>
              </w:rPr>
              <w:t>碳排放交易政策具体</w:t>
            </w:r>
            <w:r>
              <w:rPr>
                <w:rFonts w:ascii="宋体" w:eastAsia="宋体" w:hAnsi="宋体" w:hint="eastAsia"/>
                <w:sz w:val="24"/>
                <w:szCs w:val="24"/>
              </w:rPr>
              <w:t>是阻碍了还是促进了</w:t>
            </w:r>
            <w:r w:rsidR="004839F5">
              <w:rPr>
                <w:rFonts w:ascii="宋体" w:eastAsia="宋体" w:hAnsi="宋体" w:hint="eastAsia"/>
                <w:sz w:val="24"/>
                <w:szCs w:val="24"/>
              </w:rPr>
              <w:t>制造</w:t>
            </w:r>
            <w:r>
              <w:rPr>
                <w:rFonts w:ascii="宋体" w:eastAsia="宋体" w:hAnsi="宋体" w:hint="eastAsia"/>
                <w:sz w:val="24"/>
                <w:szCs w:val="24"/>
              </w:rPr>
              <w:t>企业的全要素生产率，并分析这种影响产生的机制</w:t>
            </w:r>
            <w:r w:rsidR="004839F5">
              <w:rPr>
                <w:rFonts w:ascii="宋体" w:eastAsia="宋体" w:hAnsi="宋体" w:hint="eastAsia"/>
                <w:sz w:val="24"/>
                <w:szCs w:val="24"/>
              </w:rPr>
              <w:t>、</w:t>
            </w:r>
            <w:r>
              <w:rPr>
                <w:rFonts w:ascii="宋体" w:eastAsia="宋体" w:hAnsi="宋体" w:hint="eastAsia"/>
                <w:sz w:val="24"/>
                <w:szCs w:val="24"/>
              </w:rPr>
              <w:t>影响程度</w:t>
            </w:r>
            <w:r w:rsidR="004839F5">
              <w:rPr>
                <w:rFonts w:ascii="宋体" w:eastAsia="宋体" w:hAnsi="宋体" w:hint="eastAsia"/>
                <w:sz w:val="24"/>
                <w:szCs w:val="24"/>
              </w:rPr>
              <w:t>以及影响方向</w:t>
            </w:r>
            <w:r>
              <w:rPr>
                <w:rFonts w:ascii="宋体" w:eastAsia="宋体" w:hAnsi="宋体" w:hint="eastAsia"/>
                <w:sz w:val="24"/>
                <w:szCs w:val="24"/>
              </w:rPr>
              <w:t>。</w:t>
            </w:r>
          </w:p>
          <w:p w:rsidR="00FA54FF" w:rsidRDefault="001E1D3D" w:rsidP="007C26B4">
            <w:pPr>
              <w:ind w:firstLineChars="250" w:firstLine="600"/>
              <w:rPr>
                <w:rFonts w:ascii="宋体" w:eastAsia="宋体" w:hAnsi="宋体"/>
                <w:sz w:val="24"/>
                <w:szCs w:val="24"/>
              </w:rPr>
            </w:pPr>
            <w:r>
              <w:rPr>
                <w:rFonts w:ascii="宋体" w:eastAsia="宋体" w:hAnsi="宋体" w:hint="eastAsia"/>
                <w:sz w:val="24"/>
                <w:szCs w:val="24"/>
              </w:rPr>
              <w:t>根据</w:t>
            </w:r>
            <w:r w:rsidR="004839F5">
              <w:rPr>
                <w:rFonts w:ascii="宋体" w:eastAsia="宋体" w:hAnsi="宋体" w:hint="eastAsia"/>
                <w:sz w:val="24"/>
                <w:szCs w:val="24"/>
              </w:rPr>
              <w:t>微观经济</w:t>
            </w:r>
            <w:r>
              <w:rPr>
                <w:rFonts w:ascii="宋体" w:eastAsia="宋体" w:hAnsi="宋体" w:hint="eastAsia"/>
                <w:sz w:val="24"/>
                <w:szCs w:val="24"/>
              </w:rPr>
              <w:t>外部</w:t>
            </w:r>
            <w:r w:rsidR="004839F5">
              <w:rPr>
                <w:rFonts w:ascii="宋体" w:eastAsia="宋体" w:hAnsi="宋体" w:hint="eastAsia"/>
                <w:sz w:val="24"/>
                <w:szCs w:val="24"/>
              </w:rPr>
              <w:t>影响理论</w:t>
            </w:r>
            <w:r>
              <w:rPr>
                <w:rFonts w:ascii="宋体" w:eastAsia="宋体" w:hAnsi="宋体" w:hint="eastAsia"/>
                <w:sz w:val="24"/>
                <w:szCs w:val="24"/>
              </w:rPr>
              <w:t>，</w:t>
            </w:r>
            <w:r w:rsidR="004839F5">
              <w:rPr>
                <w:rFonts w:ascii="宋体" w:eastAsia="宋体" w:hAnsi="宋体" w:hint="eastAsia"/>
                <w:sz w:val="24"/>
                <w:szCs w:val="24"/>
              </w:rPr>
              <w:t>某一主体经济行为对社会上的其他人的福利造成了影响，但却并没有为此而承担后果。而工业生产通常需要消耗能源，造成一定总量的</w:t>
            </w:r>
            <w:r>
              <w:rPr>
                <w:rFonts w:ascii="宋体" w:eastAsia="宋体" w:hAnsi="宋体" w:hint="eastAsia"/>
                <w:sz w:val="24"/>
                <w:szCs w:val="24"/>
              </w:rPr>
              <w:t>二氧化碳排放</w:t>
            </w:r>
            <w:r w:rsidR="00FA54FF">
              <w:rPr>
                <w:rFonts w:ascii="宋体" w:eastAsia="宋体" w:hAnsi="宋体" w:hint="eastAsia"/>
                <w:sz w:val="24"/>
                <w:szCs w:val="24"/>
              </w:rPr>
              <w:t>，而</w:t>
            </w:r>
            <w:r>
              <w:rPr>
                <w:rFonts w:ascii="宋体" w:eastAsia="宋体" w:hAnsi="宋体" w:hint="eastAsia"/>
                <w:sz w:val="24"/>
                <w:szCs w:val="24"/>
              </w:rPr>
              <w:t>二氧化碳排放</w:t>
            </w:r>
            <w:r w:rsidR="00FA54FF">
              <w:rPr>
                <w:rFonts w:ascii="宋体" w:eastAsia="宋体" w:hAnsi="宋体" w:hint="eastAsia"/>
                <w:sz w:val="24"/>
                <w:szCs w:val="24"/>
              </w:rPr>
              <w:t>会</w:t>
            </w:r>
            <w:r>
              <w:rPr>
                <w:rFonts w:ascii="宋体" w:eastAsia="宋体" w:hAnsi="宋体" w:hint="eastAsia"/>
                <w:sz w:val="24"/>
                <w:szCs w:val="24"/>
              </w:rPr>
              <w:t>对公共环境造成</w:t>
            </w:r>
            <w:r w:rsidR="004839F5">
              <w:rPr>
                <w:rFonts w:ascii="宋体" w:eastAsia="宋体" w:hAnsi="宋体" w:hint="eastAsia"/>
                <w:sz w:val="24"/>
                <w:szCs w:val="24"/>
              </w:rPr>
              <w:t>一定的外部影响</w:t>
            </w:r>
            <w:r w:rsidR="00FA54FF">
              <w:rPr>
                <w:rFonts w:ascii="宋体" w:eastAsia="宋体" w:hAnsi="宋体" w:hint="eastAsia"/>
                <w:sz w:val="24"/>
                <w:szCs w:val="24"/>
              </w:rPr>
              <w:t>，</w:t>
            </w:r>
            <w:r w:rsidR="004839F5">
              <w:rPr>
                <w:rFonts w:ascii="宋体" w:eastAsia="宋体" w:hAnsi="宋体" w:hint="eastAsia"/>
                <w:sz w:val="24"/>
                <w:szCs w:val="24"/>
              </w:rPr>
              <w:t>即生产的外部经济</w:t>
            </w:r>
            <w:r w:rsidR="004839F5" w:rsidRPr="004839F5">
              <w:rPr>
                <w:rFonts w:ascii="宋体" w:eastAsia="宋体" w:hAnsi="宋体" w:hint="eastAsia"/>
                <w:sz w:val="24"/>
                <w:szCs w:val="24"/>
                <w:vertAlign w:val="superscript"/>
              </w:rPr>
              <w:t>1</w:t>
            </w:r>
            <w:r w:rsidR="004839F5">
              <w:rPr>
                <w:rFonts w:ascii="宋体" w:eastAsia="宋体" w:hAnsi="宋体" w:hint="eastAsia"/>
                <w:sz w:val="24"/>
                <w:szCs w:val="24"/>
              </w:rPr>
              <w:t>，</w:t>
            </w:r>
            <w:r>
              <w:rPr>
                <w:rFonts w:ascii="宋体" w:eastAsia="宋体" w:hAnsi="宋体" w:hint="eastAsia"/>
                <w:sz w:val="24"/>
                <w:szCs w:val="24"/>
              </w:rPr>
              <w:t>为减弱、消除</w:t>
            </w:r>
            <w:r w:rsidR="004839F5">
              <w:rPr>
                <w:rFonts w:ascii="宋体" w:eastAsia="宋体" w:hAnsi="宋体" w:hint="eastAsia"/>
                <w:sz w:val="24"/>
                <w:szCs w:val="24"/>
              </w:rPr>
              <w:t>和纠正</w:t>
            </w:r>
            <w:r>
              <w:rPr>
                <w:rFonts w:ascii="宋体" w:eastAsia="宋体" w:hAnsi="宋体" w:hint="eastAsia"/>
                <w:sz w:val="24"/>
                <w:szCs w:val="24"/>
              </w:rPr>
              <w:t>这种外部</w:t>
            </w:r>
            <w:r w:rsidR="004839F5">
              <w:rPr>
                <w:rFonts w:ascii="宋体" w:eastAsia="宋体" w:hAnsi="宋体" w:hint="eastAsia"/>
                <w:sz w:val="24"/>
                <w:szCs w:val="24"/>
              </w:rPr>
              <w:t>影响</w:t>
            </w:r>
            <w:r>
              <w:rPr>
                <w:rFonts w:ascii="宋体" w:eastAsia="宋体" w:hAnsi="宋体" w:hint="eastAsia"/>
                <w:sz w:val="24"/>
                <w:szCs w:val="24"/>
              </w:rPr>
              <w:t>，</w:t>
            </w:r>
            <w:r w:rsidR="007E2CF4">
              <w:rPr>
                <w:rFonts w:ascii="宋体" w:eastAsia="宋体" w:hAnsi="宋体" w:hint="eastAsia"/>
                <w:sz w:val="24"/>
                <w:szCs w:val="24"/>
              </w:rPr>
              <w:t>在国际上以及</w:t>
            </w:r>
            <w:r w:rsidR="00FA54FF">
              <w:rPr>
                <w:rFonts w:ascii="宋体" w:eastAsia="宋体" w:hAnsi="宋体" w:hint="eastAsia"/>
                <w:sz w:val="24"/>
                <w:szCs w:val="24"/>
              </w:rPr>
              <w:t>中国</w:t>
            </w:r>
            <w:r w:rsidR="007E2CF4">
              <w:rPr>
                <w:rFonts w:ascii="宋体" w:eastAsia="宋体" w:hAnsi="宋体" w:hint="eastAsia"/>
                <w:sz w:val="24"/>
                <w:szCs w:val="24"/>
              </w:rPr>
              <w:t>国内都</w:t>
            </w:r>
            <w:r w:rsidR="00FA54FF">
              <w:rPr>
                <w:rFonts w:ascii="宋体" w:eastAsia="宋体" w:hAnsi="宋体" w:hint="eastAsia"/>
                <w:sz w:val="24"/>
                <w:szCs w:val="24"/>
              </w:rPr>
              <w:t>实施碳排放交易政策</w:t>
            </w:r>
            <w:r w:rsidR="007E2CF4">
              <w:rPr>
                <w:rFonts w:ascii="宋体" w:eastAsia="宋体" w:hAnsi="宋体" w:hint="eastAsia"/>
                <w:sz w:val="24"/>
                <w:szCs w:val="24"/>
              </w:rPr>
              <w:t>，期望通过碳排放交易政策来减少碳排放总量。</w:t>
            </w:r>
            <w:r>
              <w:rPr>
                <w:rFonts w:ascii="宋体" w:eastAsia="宋体" w:hAnsi="宋体" w:hint="eastAsia"/>
                <w:sz w:val="24"/>
                <w:szCs w:val="24"/>
              </w:rPr>
              <w:t>。</w:t>
            </w:r>
            <w:r>
              <w:rPr>
                <w:rFonts w:ascii="宋体" w:eastAsia="宋体" w:hAnsi="宋体"/>
                <w:sz w:val="24"/>
                <w:szCs w:val="24"/>
              </w:rPr>
              <w:t xml:space="preserve"> </w:t>
            </w:r>
          </w:p>
          <w:p w:rsidR="00F24DC8" w:rsidRDefault="00F24DC8" w:rsidP="00273C7A">
            <w:pPr>
              <w:ind w:firstLineChars="250" w:firstLine="600"/>
              <w:rPr>
                <w:rFonts w:ascii="宋体" w:eastAsia="宋体" w:hAnsi="宋体"/>
                <w:sz w:val="24"/>
                <w:szCs w:val="24"/>
              </w:rPr>
            </w:pPr>
            <w:r>
              <w:rPr>
                <w:rFonts w:ascii="宋体" w:eastAsia="宋体" w:hAnsi="宋体" w:hint="eastAsia"/>
                <w:sz w:val="24"/>
                <w:szCs w:val="24"/>
              </w:rPr>
              <w:t>根据宏观经济</w:t>
            </w:r>
            <w:r w:rsidR="007E2CF4">
              <w:rPr>
                <w:rFonts w:ascii="宋体" w:eastAsia="宋体" w:hAnsi="宋体" w:hint="eastAsia"/>
                <w:sz w:val="24"/>
                <w:szCs w:val="24"/>
              </w:rPr>
              <w:t>的成本</w:t>
            </w:r>
            <w:r>
              <w:rPr>
                <w:rFonts w:ascii="宋体" w:eastAsia="宋体" w:hAnsi="宋体" w:hint="eastAsia"/>
                <w:sz w:val="24"/>
                <w:szCs w:val="24"/>
              </w:rPr>
              <w:t>原理，碳排放交易政策是</w:t>
            </w:r>
            <w:proofErr w:type="gramStart"/>
            <w:r w:rsidR="007E2CF4">
              <w:rPr>
                <w:rFonts w:ascii="宋体" w:eastAsia="宋体" w:hAnsi="宋体" w:hint="eastAsia"/>
                <w:sz w:val="24"/>
                <w:szCs w:val="24"/>
              </w:rPr>
              <w:t>将碳排</w:t>
            </w:r>
            <w:proofErr w:type="gramEnd"/>
            <w:r w:rsidR="007E2CF4">
              <w:rPr>
                <w:rFonts w:ascii="宋体" w:eastAsia="宋体" w:hAnsi="宋体" w:hint="eastAsia"/>
                <w:sz w:val="24"/>
                <w:szCs w:val="24"/>
              </w:rPr>
              <w:t>放权作为一种商品进行市场交易</w:t>
            </w:r>
            <w:r>
              <w:rPr>
                <w:rFonts w:ascii="宋体" w:eastAsia="宋体" w:hAnsi="宋体" w:hint="eastAsia"/>
                <w:sz w:val="24"/>
                <w:szCs w:val="24"/>
              </w:rPr>
              <w:t>，</w:t>
            </w:r>
            <w:proofErr w:type="gramStart"/>
            <w:r w:rsidR="007E2CF4">
              <w:rPr>
                <w:rFonts w:ascii="宋体" w:eastAsia="宋体" w:hAnsi="宋体" w:hint="eastAsia"/>
                <w:sz w:val="24"/>
                <w:szCs w:val="24"/>
              </w:rPr>
              <w:t>对于控排企业</w:t>
            </w:r>
            <w:proofErr w:type="gramEnd"/>
            <w:r w:rsidR="007E2CF4">
              <w:rPr>
                <w:rFonts w:ascii="宋体" w:eastAsia="宋体" w:hAnsi="宋体" w:hint="eastAsia"/>
                <w:sz w:val="24"/>
                <w:szCs w:val="24"/>
              </w:rPr>
              <w:t>来说，则会增加企业生产成本，但同时也会增加企业进行技术更像所产生的经济效益。而对于投资机构和低碳技术产业，会增加投资机构投资低碳产业的回报率，增加低碳技术公司进行低碳技术开放和应用的利润。</w:t>
            </w:r>
            <w:r>
              <w:rPr>
                <w:rFonts w:ascii="宋体" w:eastAsia="宋体" w:hAnsi="宋体" w:hint="eastAsia"/>
                <w:sz w:val="24"/>
                <w:szCs w:val="24"/>
              </w:rPr>
              <w:t>从而</w:t>
            </w:r>
            <w:r w:rsidR="007E2CF4">
              <w:rPr>
                <w:rFonts w:ascii="宋体" w:eastAsia="宋体" w:hAnsi="宋体" w:hint="eastAsia"/>
                <w:sz w:val="24"/>
                <w:szCs w:val="24"/>
              </w:rPr>
              <w:t>在市场作用下，对市场资源进行重新配置</w:t>
            </w:r>
            <w:r>
              <w:rPr>
                <w:rFonts w:ascii="宋体" w:eastAsia="宋体" w:hAnsi="宋体" w:hint="eastAsia"/>
                <w:sz w:val="24"/>
                <w:szCs w:val="24"/>
              </w:rPr>
              <w:t>，促进工业企业减排的技术投入、促进低碳产业和减</w:t>
            </w:r>
            <w:proofErr w:type="gramStart"/>
            <w:r>
              <w:rPr>
                <w:rFonts w:ascii="宋体" w:eastAsia="宋体" w:hAnsi="宋体" w:hint="eastAsia"/>
                <w:sz w:val="24"/>
                <w:szCs w:val="24"/>
              </w:rPr>
              <w:t>排项目</w:t>
            </w:r>
            <w:proofErr w:type="gramEnd"/>
            <w:r>
              <w:rPr>
                <w:rFonts w:ascii="宋体" w:eastAsia="宋体" w:hAnsi="宋体" w:hint="eastAsia"/>
                <w:sz w:val="24"/>
                <w:szCs w:val="24"/>
              </w:rPr>
              <w:t>的投资，从而实现环境保护的前提下，同时</w:t>
            </w:r>
            <w:r w:rsidR="007E2CF4">
              <w:rPr>
                <w:rFonts w:ascii="宋体" w:eastAsia="宋体" w:hAnsi="宋体" w:hint="eastAsia"/>
                <w:sz w:val="24"/>
                <w:szCs w:val="24"/>
              </w:rPr>
              <w:t>也期望同步</w:t>
            </w:r>
            <w:r>
              <w:rPr>
                <w:rFonts w:ascii="宋体" w:eastAsia="宋体" w:hAnsi="宋体" w:hint="eastAsia"/>
                <w:sz w:val="24"/>
                <w:szCs w:val="24"/>
              </w:rPr>
              <w:t>实现经济增长。</w:t>
            </w:r>
          </w:p>
          <w:p w:rsidR="00F24DC8" w:rsidRDefault="007E2CF4" w:rsidP="00273C7A">
            <w:pPr>
              <w:ind w:firstLineChars="250" w:firstLine="600"/>
              <w:rPr>
                <w:rFonts w:ascii="宋体" w:eastAsia="宋体" w:hAnsi="宋体"/>
                <w:sz w:val="24"/>
                <w:szCs w:val="24"/>
              </w:rPr>
            </w:pPr>
            <w:r>
              <w:rPr>
                <w:rFonts w:ascii="宋体" w:eastAsia="宋体" w:hAnsi="宋体" w:hint="eastAsia"/>
                <w:sz w:val="24"/>
                <w:szCs w:val="24"/>
              </w:rPr>
              <w:t>根据宏观经济内</w:t>
            </w:r>
            <w:proofErr w:type="gramStart"/>
            <w:r>
              <w:rPr>
                <w:rFonts w:ascii="宋体" w:eastAsia="宋体" w:hAnsi="宋体" w:hint="eastAsia"/>
                <w:sz w:val="24"/>
                <w:szCs w:val="24"/>
              </w:rPr>
              <w:t>生增长</w:t>
            </w:r>
            <w:proofErr w:type="gramEnd"/>
            <w:r>
              <w:rPr>
                <w:rFonts w:ascii="宋体" w:eastAsia="宋体" w:hAnsi="宋体" w:hint="eastAsia"/>
                <w:sz w:val="24"/>
                <w:szCs w:val="24"/>
              </w:rPr>
              <w:t>理论，碳排放交易政策</w:t>
            </w:r>
            <w:r w:rsidR="00B10C84">
              <w:rPr>
                <w:rFonts w:ascii="宋体" w:eastAsia="宋体" w:hAnsi="宋体" w:hint="eastAsia"/>
                <w:sz w:val="24"/>
                <w:szCs w:val="24"/>
              </w:rPr>
              <w:t>在某种程度上</w:t>
            </w:r>
            <w:r>
              <w:rPr>
                <w:rFonts w:ascii="宋体" w:eastAsia="宋体" w:hAnsi="宋体" w:hint="eastAsia"/>
                <w:sz w:val="24"/>
                <w:szCs w:val="24"/>
              </w:rPr>
              <w:t>是一种相对内生的经济政策，一方面</w:t>
            </w:r>
            <w:r w:rsidR="00F24DC8">
              <w:rPr>
                <w:rFonts w:ascii="宋体" w:eastAsia="宋体" w:hAnsi="宋体" w:hint="eastAsia"/>
                <w:sz w:val="24"/>
                <w:szCs w:val="24"/>
              </w:rPr>
              <w:t>碳排放交易政策会</w:t>
            </w:r>
            <w:r w:rsidR="00B10C84">
              <w:rPr>
                <w:rFonts w:ascii="宋体" w:eastAsia="宋体" w:hAnsi="宋体" w:hint="eastAsia"/>
                <w:sz w:val="24"/>
                <w:szCs w:val="24"/>
              </w:rPr>
              <w:t>提高低碳产业和低碳技术的投资回报率，</w:t>
            </w:r>
            <w:r w:rsidR="00F24DC8">
              <w:rPr>
                <w:rFonts w:ascii="宋体" w:eastAsia="宋体" w:hAnsi="宋体" w:hint="eastAsia"/>
                <w:sz w:val="24"/>
                <w:szCs w:val="24"/>
              </w:rPr>
              <w:t>促进工业技术进步，实现全社会的减排</w:t>
            </w:r>
            <w:r>
              <w:rPr>
                <w:rFonts w:ascii="宋体" w:eastAsia="宋体" w:hAnsi="宋体" w:hint="eastAsia"/>
                <w:sz w:val="24"/>
                <w:szCs w:val="24"/>
              </w:rPr>
              <w:t>；另一方面</w:t>
            </w:r>
            <w:r w:rsidR="00F24DC8">
              <w:rPr>
                <w:rFonts w:ascii="宋体" w:eastAsia="宋体" w:hAnsi="宋体" w:hint="eastAsia"/>
                <w:sz w:val="24"/>
                <w:szCs w:val="24"/>
              </w:rPr>
              <w:t>同时在</w:t>
            </w:r>
            <w:proofErr w:type="gramStart"/>
            <w:r w:rsidR="00F24DC8">
              <w:rPr>
                <w:rFonts w:ascii="宋体" w:eastAsia="宋体" w:hAnsi="宋体" w:hint="eastAsia"/>
                <w:sz w:val="24"/>
                <w:szCs w:val="24"/>
              </w:rPr>
              <w:t>碳交易</w:t>
            </w:r>
            <w:proofErr w:type="gramEnd"/>
            <w:r w:rsidR="00F24DC8">
              <w:rPr>
                <w:rFonts w:ascii="宋体" w:eastAsia="宋体" w:hAnsi="宋体" w:hint="eastAsia"/>
                <w:sz w:val="24"/>
                <w:szCs w:val="24"/>
              </w:rPr>
              <w:t>市场来鼓励资本形成，增加相关产业的投资，同时增加劳动投入</w:t>
            </w:r>
            <w:r w:rsidR="00577FB2">
              <w:rPr>
                <w:rFonts w:ascii="宋体" w:eastAsia="宋体" w:hAnsi="宋体" w:hint="eastAsia"/>
                <w:sz w:val="24"/>
                <w:szCs w:val="24"/>
              </w:rPr>
              <w:t>，从而实现经济增长</w:t>
            </w:r>
            <w:r w:rsidR="00F24DC8">
              <w:rPr>
                <w:rFonts w:ascii="宋体" w:eastAsia="宋体" w:hAnsi="宋体" w:hint="eastAsia"/>
                <w:sz w:val="24"/>
                <w:szCs w:val="24"/>
              </w:rPr>
              <w:t>。</w:t>
            </w:r>
          </w:p>
          <w:p w:rsidR="00577FB2" w:rsidRDefault="00F24DC8" w:rsidP="00273C7A">
            <w:pPr>
              <w:ind w:firstLineChars="250" w:firstLine="600"/>
              <w:rPr>
                <w:rFonts w:ascii="宋体" w:eastAsia="宋体" w:hAnsi="宋体"/>
                <w:sz w:val="24"/>
                <w:szCs w:val="24"/>
              </w:rPr>
            </w:pPr>
            <w:r>
              <w:rPr>
                <w:rFonts w:ascii="宋体" w:eastAsia="宋体" w:hAnsi="宋体" w:hint="eastAsia"/>
                <w:sz w:val="24"/>
                <w:szCs w:val="24"/>
              </w:rPr>
              <w:t>根据</w:t>
            </w:r>
            <w:r w:rsidR="00577FB2">
              <w:rPr>
                <w:rFonts w:ascii="宋体" w:eastAsia="宋体" w:hAnsi="宋体" w:hint="eastAsia"/>
                <w:sz w:val="24"/>
                <w:szCs w:val="24"/>
              </w:rPr>
              <w:t>微观经济一般均衡理论和生产帕累托最优条件理论，长期的市场作用下，经济本身随着技术进步、资本投入和劳动投入实现自然增长。而</w:t>
            </w:r>
            <w:r w:rsidR="0052240A">
              <w:rPr>
                <w:rFonts w:ascii="宋体" w:eastAsia="宋体" w:hAnsi="宋体" w:hint="eastAsia"/>
                <w:sz w:val="24"/>
                <w:szCs w:val="24"/>
              </w:rPr>
              <w:t>碳排放交易政策</w:t>
            </w:r>
            <w:r w:rsidR="00273C7A">
              <w:rPr>
                <w:rFonts w:ascii="宋体" w:eastAsia="宋体" w:hAnsi="宋体" w:hint="eastAsia"/>
                <w:sz w:val="24"/>
                <w:szCs w:val="24"/>
              </w:rPr>
              <w:t>实施会</w:t>
            </w:r>
            <w:r w:rsidR="00E42457">
              <w:rPr>
                <w:rFonts w:ascii="宋体" w:eastAsia="宋体" w:hAnsi="宋体" w:hint="eastAsia"/>
                <w:sz w:val="24"/>
                <w:szCs w:val="24"/>
              </w:rPr>
              <w:t>改变企业生产成本，</w:t>
            </w:r>
            <w:r w:rsidR="00577FB2">
              <w:rPr>
                <w:rFonts w:ascii="宋体" w:eastAsia="宋体" w:hAnsi="宋体" w:hint="eastAsia"/>
                <w:sz w:val="24"/>
                <w:szCs w:val="24"/>
              </w:rPr>
              <w:t>从而打破原有市场的均衡，并在</w:t>
            </w:r>
            <w:r w:rsidR="00273C7A">
              <w:rPr>
                <w:rFonts w:ascii="宋体" w:eastAsia="宋体" w:hAnsi="宋体" w:hint="eastAsia"/>
                <w:sz w:val="24"/>
                <w:szCs w:val="24"/>
              </w:rPr>
              <w:t>在市场的作用机制下，</w:t>
            </w:r>
            <w:r w:rsidR="00577FB2">
              <w:rPr>
                <w:rFonts w:ascii="宋体" w:eastAsia="宋体" w:hAnsi="宋体" w:hint="eastAsia"/>
                <w:sz w:val="24"/>
                <w:szCs w:val="24"/>
              </w:rPr>
              <w:t>重新向另一个</w:t>
            </w:r>
            <w:proofErr w:type="gramStart"/>
            <w:r w:rsidR="00577FB2">
              <w:rPr>
                <w:rFonts w:ascii="宋体" w:eastAsia="宋体" w:hAnsi="宋体" w:hint="eastAsia"/>
                <w:sz w:val="24"/>
                <w:szCs w:val="24"/>
              </w:rPr>
              <w:t>种平衡</w:t>
            </w:r>
            <w:proofErr w:type="gramEnd"/>
            <w:r w:rsidR="00577FB2">
              <w:rPr>
                <w:rFonts w:ascii="宋体" w:eastAsia="宋体" w:hAnsi="宋体" w:hint="eastAsia"/>
                <w:sz w:val="24"/>
                <w:szCs w:val="24"/>
              </w:rPr>
              <w:t>演变，在政策实施过程中</w:t>
            </w:r>
            <w:r w:rsidR="00E42457">
              <w:rPr>
                <w:rFonts w:ascii="宋体" w:eastAsia="宋体" w:hAnsi="宋体" w:hint="eastAsia"/>
                <w:sz w:val="24"/>
                <w:szCs w:val="24"/>
              </w:rPr>
              <w:t>企业的</w:t>
            </w:r>
            <w:r w:rsidR="00273C7A">
              <w:rPr>
                <w:rFonts w:ascii="宋体" w:eastAsia="宋体" w:hAnsi="宋体" w:hint="eastAsia"/>
                <w:sz w:val="24"/>
                <w:szCs w:val="24"/>
              </w:rPr>
              <w:t>生产要素</w:t>
            </w:r>
            <w:r w:rsidR="00E42457">
              <w:rPr>
                <w:rFonts w:ascii="宋体" w:eastAsia="宋体" w:hAnsi="宋体" w:hint="eastAsia"/>
                <w:sz w:val="24"/>
                <w:szCs w:val="24"/>
              </w:rPr>
              <w:t>分配</w:t>
            </w:r>
            <w:r w:rsidR="00273C7A">
              <w:rPr>
                <w:rFonts w:ascii="宋体" w:eastAsia="宋体" w:hAnsi="宋体" w:hint="eastAsia"/>
                <w:sz w:val="24"/>
                <w:szCs w:val="24"/>
              </w:rPr>
              <w:t>随之改变，从而对</w:t>
            </w:r>
            <w:r w:rsidR="00E42457">
              <w:rPr>
                <w:rFonts w:ascii="宋体" w:eastAsia="宋体" w:hAnsi="宋体" w:hint="eastAsia"/>
                <w:sz w:val="24"/>
                <w:szCs w:val="24"/>
              </w:rPr>
              <w:t>企业</w:t>
            </w:r>
            <w:r w:rsidR="00273C7A">
              <w:rPr>
                <w:rFonts w:ascii="宋体" w:eastAsia="宋体" w:hAnsi="宋体" w:hint="eastAsia"/>
                <w:sz w:val="24"/>
                <w:szCs w:val="24"/>
              </w:rPr>
              <w:t>全要素生产率</w:t>
            </w:r>
            <w:r w:rsidR="00E42457">
              <w:rPr>
                <w:rFonts w:ascii="宋体" w:eastAsia="宋体" w:hAnsi="宋体" w:hint="eastAsia"/>
                <w:sz w:val="24"/>
                <w:szCs w:val="24"/>
              </w:rPr>
              <w:t>产生</w:t>
            </w:r>
            <w:r w:rsidR="00273C7A">
              <w:rPr>
                <w:rFonts w:ascii="宋体" w:eastAsia="宋体" w:hAnsi="宋体" w:hint="eastAsia"/>
                <w:sz w:val="24"/>
                <w:szCs w:val="24"/>
              </w:rPr>
              <w:t>一定影响。</w:t>
            </w:r>
          </w:p>
          <w:p w:rsidR="007C26B4" w:rsidRDefault="00577FB2" w:rsidP="00577FB2">
            <w:pPr>
              <w:ind w:firstLineChars="250" w:firstLine="600"/>
              <w:rPr>
                <w:rFonts w:ascii="宋体" w:eastAsia="宋体" w:hAnsi="宋体"/>
                <w:sz w:val="24"/>
                <w:szCs w:val="24"/>
              </w:rPr>
            </w:pPr>
            <w:r>
              <w:rPr>
                <w:rFonts w:ascii="宋体" w:eastAsia="宋体" w:hAnsi="宋体" w:hint="eastAsia"/>
                <w:sz w:val="24"/>
                <w:szCs w:val="24"/>
              </w:rPr>
              <w:t>研究</w:t>
            </w:r>
            <w:r w:rsidR="00273C7A">
              <w:rPr>
                <w:rFonts w:ascii="宋体" w:eastAsia="宋体" w:hAnsi="宋体" w:hint="eastAsia"/>
                <w:sz w:val="24"/>
                <w:szCs w:val="24"/>
              </w:rPr>
              <w:t>分析碳排放交易政策对</w:t>
            </w:r>
            <w:r w:rsidR="00B10C84">
              <w:rPr>
                <w:rFonts w:ascii="宋体" w:eastAsia="宋体" w:hAnsi="宋体" w:hint="eastAsia"/>
                <w:sz w:val="24"/>
                <w:szCs w:val="24"/>
              </w:rPr>
              <w:t>制造</w:t>
            </w:r>
            <w:r w:rsidR="00E42457">
              <w:rPr>
                <w:rFonts w:ascii="宋体" w:eastAsia="宋体" w:hAnsi="宋体" w:hint="eastAsia"/>
                <w:sz w:val="24"/>
                <w:szCs w:val="24"/>
              </w:rPr>
              <w:t>企业全</w:t>
            </w:r>
            <w:r w:rsidR="00273C7A">
              <w:rPr>
                <w:rFonts w:ascii="宋体" w:eastAsia="宋体" w:hAnsi="宋体" w:hint="eastAsia"/>
                <w:sz w:val="24"/>
                <w:szCs w:val="24"/>
              </w:rPr>
              <w:t>要素生产率的影响机制</w:t>
            </w:r>
            <w:r w:rsidR="002932A4">
              <w:rPr>
                <w:rFonts w:ascii="宋体" w:eastAsia="宋体" w:hAnsi="宋体" w:hint="eastAsia"/>
                <w:sz w:val="24"/>
                <w:szCs w:val="24"/>
              </w:rPr>
              <w:t>所得到的研究理论成果可以比较准确地反映</w:t>
            </w:r>
            <w:r w:rsidR="00273C7A">
              <w:rPr>
                <w:rFonts w:ascii="宋体" w:eastAsia="宋体" w:hAnsi="宋体" w:hint="eastAsia"/>
                <w:sz w:val="24"/>
                <w:szCs w:val="24"/>
              </w:rPr>
              <w:t>试点</w:t>
            </w:r>
            <w:proofErr w:type="gramStart"/>
            <w:r w:rsidR="00273C7A">
              <w:rPr>
                <w:rFonts w:ascii="宋体" w:eastAsia="宋体" w:hAnsi="宋体" w:hint="eastAsia"/>
                <w:sz w:val="24"/>
                <w:szCs w:val="24"/>
              </w:rPr>
              <w:t>区域</w:t>
            </w:r>
            <w:r w:rsidR="002932A4">
              <w:rPr>
                <w:rFonts w:ascii="宋体" w:eastAsia="宋体" w:hAnsi="宋体" w:hint="eastAsia"/>
                <w:sz w:val="24"/>
                <w:szCs w:val="24"/>
              </w:rPr>
              <w:t>从</w:t>
            </w:r>
            <w:r w:rsidR="00273C7A">
              <w:rPr>
                <w:rFonts w:ascii="宋体" w:eastAsia="宋体" w:hAnsi="宋体" w:hint="eastAsia"/>
                <w:sz w:val="24"/>
                <w:szCs w:val="24"/>
              </w:rPr>
              <w:t>碳排放</w:t>
            </w:r>
            <w:proofErr w:type="gramEnd"/>
            <w:r w:rsidR="00273C7A">
              <w:rPr>
                <w:rFonts w:ascii="宋体" w:eastAsia="宋体" w:hAnsi="宋体" w:hint="eastAsia"/>
                <w:sz w:val="24"/>
                <w:szCs w:val="24"/>
              </w:rPr>
              <w:t>交易政策</w:t>
            </w:r>
            <w:r w:rsidR="002932A4">
              <w:rPr>
                <w:rFonts w:ascii="宋体" w:eastAsia="宋体" w:hAnsi="宋体" w:hint="eastAsia"/>
                <w:sz w:val="24"/>
                <w:szCs w:val="24"/>
              </w:rPr>
              <w:t>实施</w:t>
            </w:r>
            <w:r w:rsidR="00273C7A">
              <w:rPr>
                <w:rFonts w:ascii="宋体" w:eastAsia="宋体" w:hAnsi="宋体" w:hint="eastAsia"/>
                <w:sz w:val="24"/>
                <w:szCs w:val="24"/>
              </w:rPr>
              <w:t>以来，</w:t>
            </w:r>
            <w:r w:rsidR="00B10C84">
              <w:rPr>
                <w:rFonts w:ascii="宋体" w:eastAsia="宋体" w:hAnsi="宋体" w:hint="eastAsia"/>
                <w:sz w:val="24"/>
                <w:szCs w:val="24"/>
              </w:rPr>
              <w:t>制造</w:t>
            </w:r>
            <w:r w:rsidR="002932A4">
              <w:rPr>
                <w:rFonts w:ascii="宋体" w:eastAsia="宋体" w:hAnsi="宋体" w:hint="eastAsia"/>
                <w:sz w:val="24"/>
                <w:szCs w:val="24"/>
              </w:rPr>
              <w:t>企业</w:t>
            </w:r>
            <w:r w:rsidR="00273C7A">
              <w:rPr>
                <w:rFonts w:ascii="宋体" w:eastAsia="宋体" w:hAnsi="宋体" w:hint="eastAsia"/>
                <w:sz w:val="24"/>
                <w:szCs w:val="24"/>
              </w:rPr>
              <w:t>全要素生产率的变化</w:t>
            </w:r>
            <w:r w:rsidR="007C26B4">
              <w:rPr>
                <w:rFonts w:ascii="宋体" w:eastAsia="宋体" w:hAnsi="宋体" w:hint="eastAsia"/>
                <w:sz w:val="24"/>
                <w:szCs w:val="24"/>
              </w:rPr>
              <w:t>趋势</w:t>
            </w:r>
            <w:r w:rsidR="002932A4">
              <w:rPr>
                <w:rFonts w:ascii="宋体" w:eastAsia="宋体" w:hAnsi="宋体" w:hint="eastAsia"/>
                <w:sz w:val="24"/>
                <w:szCs w:val="24"/>
              </w:rPr>
              <w:t>，这种变化趋势一定程度上反映了碳排放交易政策对国民经济增长造成的影响。该研究成果</w:t>
            </w:r>
            <w:r w:rsidR="00273C7A">
              <w:rPr>
                <w:rFonts w:ascii="宋体" w:eastAsia="宋体" w:hAnsi="宋体" w:hint="eastAsia"/>
                <w:sz w:val="24"/>
                <w:szCs w:val="24"/>
              </w:rPr>
              <w:t>可以为现阶段已开展的全国碳排放交易政策的制定和完善，提供</w:t>
            </w:r>
            <w:r w:rsidR="007C26B4">
              <w:rPr>
                <w:rFonts w:ascii="宋体" w:eastAsia="宋体" w:hAnsi="宋体" w:hint="eastAsia"/>
                <w:sz w:val="24"/>
                <w:szCs w:val="24"/>
              </w:rPr>
              <w:t>一定的</w:t>
            </w:r>
            <w:r w:rsidR="002932A4">
              <w:rPr>
                <w:rFonts w:ascii="宋体" w:eastAsia="宋体" w:hAnsi="宋体" w:hint="eastAsia"/>
                <w:sz w:val="24"/>
                <w:szCs w:val="24"/>
              </w:rPr>
              <w:t>参考</w:t>
            </w:r>
            <w:r w:rsidR="00273C7A">
              <w:rPr>
                <w:rFonts w:ascii="宋体" w:eastAsia="宋体" w:hAnsi="宋体" w:hint="eastAsia"/>
                <w:sz w:val="24"/>
                <w:szCs w:val="24"/>
              </w:rPr>
              <w:t>依据</w:t>
            </w:r>
            <w:r w:rsidR="007C26B4">
              <w:rPr>
                <w:rFonts w:ascii="宋体" w:eastAsia="宋体" w:hAnsi="宋体" w:hint="eastAsia"/>
                <w:sz w:val="24"/>
                <w:szCs w:val="24"/>
              </w:rPr>
              <w:t>，从而更好的实现</w:t>
            </w:r>
            <w:r w:rsidR="002932A4">
              <w:rPr>
                <w:rFonts w:ascii="宋体" w:eastAsia="宋体" w:hAnsi="宋体" w:hint="eastAsia"/>
                <w:sz w:val="24"/>
                <w:szCs w:val="24"/>
              </w:rPr>
              <w:t>中国的</w:t>
            </w:r>
            <w:r w:rsidR="007C26B4">
              <w:rPr>
                <w:rFonts w:ascii="宋体" w:eastAsia="宋体" w:hAnsi="宋体" w:hint="eastAsia"/>
                <w:sz w:val="24"/>
                <w:szCs w:val="24"/>
              </w:rPr>
              <w:t>“双碳目标”。</w:t>
            </w:r>
          </w:p>
          <w:p w:rsidR="005759F4" w:rsidRPr="007C26B4" w:rsidRDefault="005759F4" w:rsidP="00577FB2">
            <w:pPr>
              <w:ind w:firstLineChars="250" w:firstLine="600"/>
              <w:rPr>
                <w:rFonts w:ascii="宋体" w:eastAsia="宋体" w:hAnsi="宋体"/>
                <w:sz w:val="24"/>
                <w:szCs w:val="24"/>
              </w:rPr>
            </w:pPr>
          </w:p>
        </w:tc>
      </w:tr>
    </w:tbl>
    <w:p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rsidTr="004D5DA9">
        <w:trPr>
          <w:trHeight w:val="13606"/>
        </w:trPr>
        <w:tc>
          <w:tcPr>
            <w:tcW w:w="9344" w:type="dxa"/>
          </w:tcPr>
          <w:p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rsidR="004758A9" w:rsidRDefault="00C53C80" w:rsidP="004758A9">
            <w:pPr>
              <w:ind w:firstLineChars="250" w:firstLine="600"/>
              <w:rPr>
                <w:rFonts w:ascii="宋体" w:eastAsia="宋体" w:hAnsi="宋体"/>
                <w:sz w:val="24"/>
                <w:szCs w:val="24"/>
              </w:rPr>
            </w:pPr>
            <w:r w:rsidRPr="00C53C80">
              <w:rPr>
                <w:rFonts w:ascii="宋体" w:eastAsia="宋体" w:hAnsi="宋体"/>
                <w:sz w:val="24"/>
                <w:szCs w:val="24"/>
              </w:rPr>
              <w:t>1968</w:t>
            </w:r>
            <w:r w:rsidR="00F763E2">
              <w:rPr>
                <w:rFonts w:ascii="宋体" w:eastAsia="宋体" w:hAnsi="宋体"/>
                <w:sz w:val="24"/>
                <w:szCs w:val="24"/>
              </w:rPr>
              <w:t>年</w:t>
            </w:r>
            <w:r w:rsidRPr="00C53C80">
              <w:rPr>
                <w:rFonts w:ascii="宋体" w:eastAsia="宋体" w:hAnsi="宋体"/>
                <w:sz w:val="24"/>
                <w:szCs w:val="24"/>
              </w:rPr>
              <w:t>美国经济学家戴尔斯</w:t>
            </w:r>
            <w:r w:rsidR="008200F4">
              <w:rPr>
                <w:rFonts w:ascii="宋体" w:eastAsia="宋体" w:hAnsi="宋体" w:hint="eastAsia"/>
                <w:sz w:val="24"/>
                <w:szCs w:val="24"/>
              </w:rPr>
              <w:t>首次提出</w:t>
            </w:r>
            <w:r w:rsidRPr="00C53C80">
              <w:rPr>
                <w:rFonts w:ascii="宋体" w:eastAsia="宋体" w:hAnsi="宋体"/>
                <w:sz w:val="24"/>
                <w:szCs w:val="24"/>
              </w:rPr>
              <w:t>“</w:t>
            </w:r>
            <w:r w:rsidR="008200F4">
              <w:rPr>
                <w:rFonts w:ascii="宋体" w:eastAsia="宋体" w:hAnsi="宋体"/>
                <w:sz w:val="24"/>
                <w:szCs w:val="24"/>
              </w:rPr>
              <w:t>排</w:t>
            </w:r>
            <w:r w:rsidR="008200F4">
              <w:rPr>
                <w:rFonts w:ascii="宋体" w:eastAsia="宋体" w:hAnsi="宋体" w:hint="eastAsia"/>
                <w:sz w:val="24"/>
                <w:szCs w:val="24"/>
              </w:rPr>
              <w:t>污</w:t>
            </w:r>
            <w:r w:rsidRPr="00C53C80">
              <w:rPr>
                <w:rFonts w:ascii="宋体" w:eastAsia="宋体" w:hAnsi="宋体"/>
                <w:sz w:val="24"/>
                <w:szCs w:val="24"/>
              </w:rPr>
              <w:t>权”概念</w:t>
            </w:r>
            <w:r w:rsidR="008200F4">
              <w:rPr>
                <w:rFonts w:ascii="宋体" w:eastAsia="宋体" w:hAnsi="宋体" w:hint="eastAsia"/>
                <w:sz w:val="24"/>
                <w:szCs w:val="24"/>
              </w:rPr>
              <w:t>，</w:t>
            </w:r>
            <w:r w:rsidRPr="00C53C80">
              <w:rPr>
                <w:rFonts w:ascii="宋体" w:eastAsia="宋体" w:hAnsi="宋体"/>
                <w:sz w:val="24"/>
                <w:szCs w:val="24"/>
              </w:rPr>
              <w:t>即</w:t>
            </w:r>
            <w:r w:rsidR="008200F4">
              <w:rPr>
                <w:rFonts w:ascii="宋体" w:eastAsia="宋体" w:hAnsi="宋体" w:hint="eastAsia"/>
                <w:sz w:val="24"/>
                <w:szCs w:val="24"/>
              </w:rPr>
              <w:t>在满足环境质量和总量的控制前提条件下，建立合法的污染物排放权利，并</w:t>
            </w:r>
            <w:r w:rsidRPr="00C53C80">
              <w:rPr>
                <w:rFonts w:ascii="宋体" w:eastAsia="宋体" w:hAnsi="宋体"/>
                <w:sz w:val="24"/>
                <w:szCs w:val="24"/>
              </w:rPr>
              <w:t>将其通过排放许可证的形式</w:t>
            </w:r>
            <w:r w:rsidR="008200F4">
              <w:rPr>
                <w:rFonts w:ascii="宋体" w:eastAsia="宋体" w:hAnsi="宋体" w:hint="eastAsia"/>
                <w:sz w:val="24"/>
                <w:szCs w:val="24"/>
              </w:rPr>
              <w:t>实施</w:t>
            </w:r>
            <w:r w:rsidRPr="00C53C80">
              <w:rPr>
                <w:rFonts w:ascii="宋体" w:eastAsia="宋体" w:hAnsi="宋体"/>
                <w:sz w:val="24"/>
                <w:szCs w:val="24"/>
              </w:rPr>
              <w:t>，</w:t>
            </w:r>
            <w:r w:rsidR="008200F4">
              <w:rPr>
                <w:rFonts w:ascii="宋体" w:eastAsia="宋体" w:hAnsi="宋体" w:hint="eastAsia"/>
                <w:sz w:val="24"/>
                <w:szCs w:val="24"/>
              </w:rPr>
              <w:t>使得</w:t>
            </w:r>
            <w:r w:rsidRPr="00C53C80">
              <w:rPr>
                <w:rFonts w:ascii="宋体" w:eastAsia="宋体" w:hAnsi="宋体"/>
                <w:sz w:val="24"/>
                <w:szCs w:val="24"/>
              </w:rPr>
              <w:t>环境资源可以</w:t>
            </w:r>
            <w:r w:rsidR="008200F4">
              <w:rPr>
                <w:rFonts w:ascii="宋体" w:eastAsia="宋体" w:hAnsi="宋体" w:hint="eastAsia"/>
                <w:sz w:val="24"/>
                <w:szCs w:val="24"/>
              </w:rPr>
              <w:t>当作一种</w:t>
            </w:r>
            <w:r w:rsidR="008200F4">
              <w:rPr>
                <w:rFonts w:ascii="宋体" w:eastAsia="宋体" w:hAnsi="宋体"/>
                <w:sz w:val="24"/>
                <w:szCs w:val="24"/>
              </w:rPr>
              <w:t>商品</w:t>
            </w:r>
            <w:r w:rsidR="008200F4">
              <w:rPr>
                <w:rFonts w:ascii="宋体" w:eastAsia="宋体" w:hAnsi="宋体" w:hint="eastAsia"/>
                <w:sz w:val="24"/>
                <w:szCs w:val="24"/>
              </w:rPr>
              <w:t>进行</w:t>
            </w:r>
            <w:r w:rsidRPr="00C53C80">
              <w:rPr>
                <w:rFonts w:ascii="宋体" w:eastAsia="宋体" w:hAnsi="宋体"/>
                <w:sz w:val="24"/>
                <w:szCs w:val="24"/>
              </w:rPr>
              <w:t>买卖。1992年5月</w:t>
            </w:r>
            <w:r w:rsidR="002C596F" w:rsidRPr="002C596F">
              <w:rPr>
                <w:rFonts w:ascii="宋体" w:eastAsia="宋体" w:hAnsi="宋体"/>
                <w:sz w:val="24"/>
                <w:szCs w:val="24"/>
              </w:rPr>
              <w:t>联合国政府间气候变化专门委员会</w:t>
            </w:r>
            <w:r w:rsidRPr="00C53C80">
              <w:rPr>
                <w:rFonts w:ascii="宋体" w:eastAsia="宋体" w:hAnsi="宋体"/>
                <w:sz w:val="24"/>
                <w:szCs w:val="24"/>
              </w:rPr>
              <w:t>通过《联合国气候变化框架公约》（UNFCCC，简称《公约》）</w:t>
            </w:r>
            <w:r w:rsidR="0072669D">
              <w:rPr>
                <w:rFonts w:ascii="宋体" w:eastAsia="宋体" w:hAnsi="宋体" w:hint="eastAsia"/>
                <w:sz w:val="24"/>
                <w:szCs w:val="24"/>
              </w:rPr>
              <w:t>，</w:t>
            </w:r>
            <w:r w:rsidRPr="00C53C80">
              <w:rPr>
                <w:rFonts w:ascii="宋体" w:eastAsia="宋体" w:hAnsi="宋体"/>
                <w:sz w:val="24"/>
                <w:szCs w:val="24"/>
              </w:rPr>
              <w:t>1997年12月</w:t>
            </w:r>
            <w:r w:rsidR="003E688E">
              <w:rPr>
                <w:rFonts w:ascii="宋体" w:eastAsia="宋体" w:hAnsi="宋体" w:hint="eastAsia"/>
                <w:sz w:val="24"/>
                <w:szCs w:val="24"/>
              </w:rPr>
              <w:t>缔约国</w:t>
            </w:r>
            <w:r w:rsidRPr="00C53C80">
              <w:rPr>
                <w:rFonts w:ascii="宋体" w:eastAsia="宋体" w:hAnsi="宋体"/>
                <w:sz w:val="24"/>
                <w:szCs w:val="24"/>
              </w:rPr>
              <w:t>通过了《公约》的第一个附加协议，即《京都议定书》（简称《议定书》）。《议定书》把市场机制作为解决二氧化碳为代表的温室气体减排问题的新路径，即把二氧化碳排放权作为一种商品，从而形成了二氧化碳排放权的交易，简称碳交易</w:t>
            </w:r>
            <w:r w:rsidR="004758A9">
              <w:rPr>
                <w:rFonts w:ascii="宋体" w:eastAsia="宋体" w:hAnsi="宋体" w:hint="eastAsia"/>
                <w:sz w:val="24"/>
                <w:szCs w:val="24"/>
              </w:rPr>
              <w:t>，碳排放交易机制由此产生。</w:t>
            </w:r>
          </w:p>
          <w:p w:rsidR="004758A9" w:rsidRDefault="003D5361" w:rsidP="00DF2380">
            <w:pPr>
              <w:ind w:firstLine="480"/>
              <w:rPr>
                <w:rFonts w:ascii="宋体" w:eastAsia="宋体" w:hAnsi="宋体"/>
                <w:sz w:val="24"/>
                <w:szCs w:val="24"/>
              </w:rPr>
            </w:pPr>
            <w:r w:rsidRPr="003D5361">
              <w:rPr>
                <w:rFonts w:ascii="宋体" w:eastAsia="宋体" w:hAnsi="宋体"/>
                <w:sz w:val="24"/>
                <w:szCs w:val="24"/>
              </w:rPr>
              <w:t>2011年10</w:t>
            </w:r>
            <w:r w:rsidR="004758A9">
              <w:rPr>
                <w:rFonts w:ascii="宋体" w:eastAsia="宋体" w:hAnsi="宋体" w:hint="eastAsia"/>
                <w:sz w:val="24"/>
                <w:szCs w:val="24"/>
              </w:rPr>
              <w:t>月</w:t>
            </w:r>
            <w:r w:rsidR="002C596F">
              <w:rPr>
                <w:rFonts w:ascii="宋体" w:eastAsia="宋体" w:hAnsi="宋体" w:hint="eastAsia"/>
                <w:sz w:val="24"/>
                <w:szCs w:val="24"/>
              </w:rPr>
              <w:t>我国</w:t>
            </w:r>
            <w:r w:rsidRPr="003D5361">
              <w:rPr>
                <w:rFonts w:ascii="宋体" w:eastAsia="宋体" w:hAnsi="宋体"/>
                <w:sz w:val="24"/>
                <w:szCs w:val="24"/>
              </w:rPr>
              <w:t>国家发展改革委印发《关于开展碳排放权交易试点工作的通知》，批准北京、上海、天津、重庆、湖北、广东和深圳等七省市开展</w:t>
            </w:r>
            <w:proofErr w:type="gramStart"/>
            <w:r w:rsidRPr="003D5361">
              <w:rPr>
                <w:rFonts w:ascii="宋体" w:eastAsia="宋体" w:hAnsi="宋体"/>
                <w:sz w:val="24"/>
                <w:szCs w:val="24"/>
              </w:rPr>
              <w:t>碳交易</w:t>
            </w:r>
            <w:proofErr w:type="gramEnd"/>
            <w:r w:rsidRPr="003D5361">
              <w:rPr>
                <w:rFonts w:ascii="宋体" w:eastAsia="宋体" w:hAnsi="宋体"/>
                <w:sz w:val="24"/>
                <w:szCs w:val="24"/>
              </w:rPr>
              <w:t>试点工作</w:t>
            </w:r>
            <w:r w:rsidR="002C596F">
              <w:rPr>
                <w:rFonts w:ascii="宋体" w:eastAsia="宋体" w:hAnsi="宋体" w:hint="eastAsia"/>
                <w:sz w:val="24"/>
                <w:szCs w:val="24"/>
              </w:rPr>
              <w:t>，</w:t>
            </w:r>
            <w:r w:rsidR="004758A9">
              <w:rPr>
                <w:rFonts w:ascii="宋体" w:eastAsia="宋体" w:hAnsi="宋体" w:hint="eastAsia"/>
                <w:sz w:val="24"/>
                <w:szCs w:val="24"/>
              </w:rPr>
              <w:t>标志桩中国</w:t>
            </w:r>
            <w:proofErr w:type="gramStart"/>
            <w:r w:rsidR="004758A9">
              <w:rPr>
                <w:rFonts w:ascii="宋体" w:eastAsia="宋体" w:hAnsi="宋体" w:hint="eastAsia"/>
                <w:sz w:val="24"/>
                <w:szCs w:val="24"/>
              </w:rPr>
              <w:t>碳交易</w:t>
            </w:r>
            <w:proofErr w:type="gramEnd"/>
            <w:r w:rsidR="004758A9">
              <w:rPr>
                <w:rFonts w:ascii="宋体" w:eastAsia="宋体" w:hAnsi="宋体" w:hint="eastAsia"/>
                <w:sz w:val="24"/>
                <w:szCs w:val="24"/>
              </w:rPr>
              <w:t>政策正式启动。</w:t>
            </w:r>
            <w:r w:rsidR="001D2DB1">
              <w:rPr>
                <w:rFonts w:ascii="宋体" w:eastAsia="宋体" w:hAnsi="宋体" w:hint="eastAsia"/>
                <w:sz w:val="24"/>
                <w:szCs w:val="24"/>
              </w:rPr>
              <w:t>为规范企业碳排放量的排查和核准工作，准确统计报告企业碳排放总量，国家发展改革委员会发布了《企业温室气体排放核算方法与报告指南》及《全国碳排放交易企业碳排放补充数据核算报告》。</w:t>
            </w:r>
            <w:r w:rsidR="001D2DB1" w:rsidRPr="001D2DB1">
              <w:rPr>
                <w:rFonts w:ascii="宋体" w:eastAsia="宋体" w:hAnsi="宋体"/>
                <w:sz w:val="24"/>
                <w:szCs w:val="24"/>
              </w:rPr>
              <w:t>为了规范</w:t>
            </w:r>
            <w:r w:rsidR="001D2DB1">
              <w:rPr>
                <w:rFonts w:ascii="宋体" w:eastAsia="宋体" w:hAnsi="宋体" w:hint="eastAsia"/>
                <w:sz w:val="24"/>
                <w:szCs w:val="24"/>
              </w:rPr>
              <w:t>各试点省市的</w:t>
            </w:r>
            <w:r w:rsidR="001D2DB1" w:rsidRPr="001D2DB1">
              <w:rPr>
                <w:rFonts w:ascii="宋体" w:eastAsia="宋体" w:hAnsi="宋体"/>
                <w:sz w:val="24"/>
                <w:szCs w:val="24"/>
              </w:rPr>
              <w:t>交易的行为，</w:t>
            </w:r>
            <w:proofErr w:type="gramStart"/>
            <w:r w:rsidR="001D2DB1" w:rsidRPr="001D2DB1">
              <w:rPr>
                <w:rFonts w:ascii="宋体" w:eastAsia="宋体" w:hAnsi="宋体"/>
                <w:sz w:val="24"/>
                <w:szCs w:val="24"/>
              </w:rPr>
              <w:t>国家发改委</w:t>
            </w:r>
            <w:proofErr w:type="gramEnd"/>
            <w:r w:rsidR="001D2DB1" w:rsidRPr="001D2DB1">
              <w:rPr>
                <w:rFonts w:ascii="宋体" w:eastAsia="宋体" w:hAnsi="宋体"/>
                <w:sz w:val="24"/>
                <w:szCs w:val="24"/>
              </w:rPr>
              <w:t>颁布实施了《温室气体自愿减排交易管理暂行办法》，通过备案管理的方式来推出经国家认可的自愿减排的项目、交易产品、交易平台和第三方审核认定机构，促进市场公开、公正和公平</w:t>
            </w:r>
            <w:r w:rsidR="001D2DB1">
              <w:rPr>
                <w:rFonts w:ascii="宋体" w:eastAsia="宋体" w:hAnsi="宋体" w:hint="eastAsia"/>
                <w:sz w:val="24"/>
                <w:szCs w:val="24"/>
              </w:rPr>
              <w:t>。</w:t>
            </w:r>
            <w:r w:rsidRPr="003D5361">
              <w:rPr>
                <w:rFonts w:ascii="宋体" w:eastAsia="宋体" w:hAnsi="宋体"/>
                <w:sz w:val="24"/>
                <w:szCs w:val="24"/>
              </w:rPr>
              <w:t>2012年，7</w:t>
            </w:r>
            <w:r w:rsidR="005011FD">
              <w:rPr>
                <w:rFonts w:ascii="宋体" w:eastAsia="宋体" w:hAnsi="宋体" w:hint="eastAsia"/>
                <w:sz w:val="24"/>
                <w:szCs w:val="24"/>
              </w:rPr>
              <w:t>个</w:t>
            </w:r>
            <w:r w:rsidRPr="003D5361">
              <w:rPr>
                <w:rFonts w:ascii="宋体" w:eastAsia="宋体" w:hAnsi="宋体"/>
                <w:sz w:val="24"/>
                <w:szCs w:val="24"/>
              </w:rPr>
              <w:t>试点省市研究编制试点</w:t>
            </w:r>
            <w:r>
              <w:rPr>
                <w:rFonts w:ascii="宋体" w:eastAsia="宋体" w:hAnsi="宋体" w:hint="eastAsia"/>
                <w:sz w:val="24"/>
                <w:szCs w:val="24"/>
              </w:rPr>
              <w:t>地区的碳排放交易</w:t>
            </w:r>
            <w:r w:rsidRPr="003D5361">
              <w:rPr>
                <w:rFonts w:ascii="宋体" w:eastAsia="宋体" w:hAnsi="宋体"/>
                <w:sz w:val="24"/>
                <w:szCs w:val="24"/>
              </w:rPr>
              <w:t>方案</w:t>
            </w:r>
            <w:r>
              <w:rPr>
                <w:rFonts w:ascii="宋体" w:eastAsia="宋体" w:hAnsi="宋体" w:hint="eastAsia"/>
                <w:sz w:val="24"/>
                <w:szCs w:val="24"/>
              </w:rPr>
              <w:t>，</w:t>
            </w:r>
            <w:proofErr w:type="gramStart"/>
            <w:r w:rsidR="004758A9">
              <w:rPr>
                <w:rFonts w:ascii="宋体" w:eastAsia="宋体" w:hAnsi="宋体" w:hint="eastAsia"/>
                <w:sz w:val="24"/>
                <w:szCs w:val="24"/>
              </w:rPr>
              <w:t>方案将</w:t>
            </w:r>
            <w:r w:rsidR="004758A9" w:rsidRPr="00615B14">
              <w:rPr>
                <w:rFonts w:ascii="宋体" w:eastAsia="宋体" w:hAnsi="宋体"/>
                <w:sz w:val="24"/>
                <w:szCs w:val="24"/>
              </w:rPr>
              <w:t>碳</w:t>
            </w:r>
            <w:r w:rsidR="004758A9">
              <w:rPr>
                <w:rFonts w:ascii="宋体" w:eastAsia="宋体" w:hAnsi="宋体" w:hint="eastAsia"/>
                <w:sz w:val="24"/>
                <w:szCs w:val="24"/>
              </w:rPr>
              <w:t>排放</w:t>
            </w:r>
            <w:proofErr w:type="gramEnd"/>
            <w:r w:rsidR="004758A9" w:rsidRPr="00615B14">
              <w:rPr>
                <w:rFonts w:ascii="宋体" w:eastAsia="宋体" w:hAnsi="宋体"/>
                <w:sz w:val="24"/>
                <w:szCs w:val="24"/>
              </w:rPr>
              <w:t>交易市场也分为两部分，即</w:t>
            </w:r>
            <w:r w:rsidR="001D2DB1">
              <w:rPr>
                <w:rFonts w:ascii="宋体" w:eastAsia="宋体" w:hAnsi="宋体" w:hint="eastAsia"/>
                <w:sz w:val="24"/>
                <w:szCs w:val="24"/>
              </w:rPr>
              <w:t>碳排放</w:t>
            </w:r>
            <w:r w:rsidR="004758A9" w:rsidRPr="00615B14">
              <w:rPr>
                <w:rFonts w:ascii="宋体" w:eastAsia="宋体" w:hAnsi="宋体"/>
                <w:sz w:val="24"/>
                <w:szCs w:val="24"/>
              </w:rPr>
              <w:t>配额交易</w:t>
            </w:r>
            <w:r w:rsidR="001D2DB1">
              <w:rPr>
                <w:rFonts w:ascii="宋体" w:eastAsia="宋体" w:hAnsi="宋体" w:hint="eastAsia"/>
                <w:sz w:val="24"/>
                <w:szCs w:val="24"/>
              </w:rPr>
              <w:t>和</w:t>
            </w:r>
            <w:r w:rsidR="004758A9" w:rsidRPr="00615B14">
              <w:rPr>
                <w:rFonts w:ascii="宋体" w:eastAsia="宋体" w:hAnsi="宋体"/>
                <w:sz w:val="24"/>
                <w:szCs w:val="24"/>
              </w:rPr>
              <w:t>以自愿性的中国核证自愿减排量(CCER)</w:t>
            </w:r>
            <w:r w:rsidR="00DF2380">
              <w:rPr>
                <w:rFonts w:ascii="宋体" w:eastAsia="宋体" w:hAnsi="宋体"/>
                <w:sz w:val="24"/>
                <w:szCs w:val="24"/>
              </w:rPr>
              <w:t>交易</w:t>
            </w:r>
            <w:r w:rsidR="00DF2380">
              <w:rPr>
                <w:rFonts w:ascii="宋体" w:eastAsia="宋体" w:hAnsi="宋体" w:hint="eastAsia"/>
                <w:sz w:val="24"/>
                <w:szCs w:val="24"/>
              </w:rPr>
              <w:t>，其中CCER交易是</w:t>
            </w:r>
            <w:r w:rsidR="00DF2380" w:rsidRPr="00DF2380">
              <w:rPr>
                <w:rFonts w:ascii="宋体" w:eastAsia="宋体" w:hAnsi="宋体"/>
                <w:sz w:val="24"/>
                <w:szCs w:val="24"/>
              </w:rPr>
              <w:t>参与自愿</w:t>
            </w:r>
            <w:proofErr w:type="gramStart"/>
            <w:r w:rsidR="00DF2380">
              <w:rPr>
                <w:rFonts w:ascii="宋体" w:eastAsia="宋体" w:hAnsi="宋体"/>
                <w:sz w:val="24"/>
                <w:szCs w:val="24"/>
              </w:rPr>
              <w:t>性减排交易</w:t>
            </w:r>
            <w:proofErr w:type="gramEnd"/>
            <w:r w:rsidR="00DF2380">
              <w:rPr>
                <w:rFonts w:ascii="宋体" w:eastAsia="宋体" w:hAnsi="宋体"/>
                <w:sz w:val="24"/>
                <w:szCs w:val="24"/>
              </w:rPr>
              <w:t>的项目通过具</w:t>
            </w:r>
            <w:r w:rsidR="00DF2380" w:rsidRPr="00DF2380">
              <w:rPr>
                <w:rFonts w:ascii="宋体" w:eastAsia="宋体" w:hAnsi="宋体" w:hint="eastAsia"/>
                <w:sz w:val="24"/>
                <w:szCs w:val="24"/>
              </w:rPr>
              <w:t>有资质审定机构的审定、核证后，经</w:t>
            </w:r>
            <w:proofErr w:type="gramStart"/>
            <w:r w:rsidR="00DF2380" w:rsidRPr="00DF2380">
              <w:rPr>
                <w:rFonts w:ascii="宋体" w:eastAsia="宋体" w:hAnsi="宋体" w:hint="eastAsia"/>
                <w:sz w:val="24"/>
                <w:szCs w:val="24"/>
              </w:rPr>
              <w:t>国家发改委</w:t>
            </w:r>
            <w:proofErr w:type="gramEnd"/>
            <w:r w:rsidR="00DF2380" w:rsidRPr="00DF2380">
              <w:rPr>
                <w:rFonts w:ascii="宋体" w:eastAsia="宋体" w:hAnsi="宋体" w:hint="eastAsia"/>
                <w:sz w:val="24"/>
                <w:szCs w:val="24"/>
              </w:rPr>
              <w:t>备案的自愿减排量</w:t>
            </w:r>
            <w:r w:rsidR="00DF2380">
              <w:rPr>
                <w:rFonts w:ascii="宋体" w:eastAsia="宋体" w:hAnsi="宋体" w:hint="eastAsia"/>
                <w:sz w:val="24"/>
                <w:szCs w:val="24"/>
              </w:rPr>
              <w:t>，碳排放交易政策中主要以碳排放配额交易为主</w:t>
            </w:r>
            <w:r w:rsidR="00DF2380" w:rsidRPr="00DF2380">
              <w:rPr>
                <w:rFonts w:ascii="宋体" w:eastAsia="宋体" w:hAnsi="宋体" w:hint="eastAsia"/>
                <w:sz w:val="24"/>
                <w:szCs w:val="24"/>
              </w:rPr>
              <w:t>。碳</w:t>
            </w:r>
            <w:r w:rsidR="00DF2380">
              <w:rPr>
                <w:rFonts w:ascii="宋体" w:eastAsia="宋体" w:hAnsi="宋体" w:hint="eastAsia"/>
                <w:sz w:val="24"/>
                <w:szCs w:val="24"/>
              </w:rPr>
              <w:t>排放</w:t>
            </w:r>
            <w:r w:rsidR="00DF2380" w:rsidRPr="00DF2380">
              <w:rPr>
                <w:rFonts w:ascii="宋体" w:eastAsia="宋体" w:hAnsi="宋体" w:hint="eastAsia"/>
                <w:sz w:val="24"/>
                <w:szCs w:val="24"/>
              </w:rPr>
              <w:t>配额与</w:t>
            </w:r>
            <w:r w:rsidR="00DF2380">
              <w:rPr>
                <w:rFonts w:ascii="宋体" w:eastAsia="宋体" w:hAnsi="宋体" w:hint="eastAsia"/>
                <w:sz w:val="24"/>
                <w:szCs w:val="24"/>
              </w:rPr>
              <w:t>CCER交易</w:t>
            </w:r>
            <w:r w:rsidR="00DF2380" w:rsidRPr="00DF2380">
              <w:rPr>
                <w:rFonts w:ascii="宋体" w:eastAsia="宋体" w:hAnsi="宋体"/>
                <w:sz w:val="24"/>
                <w:szCs w:val="24"/>
              </w:rPr>
              <w:t>的</w:t>
            </w:r>
            <w:r w:rsidR="00DF2380">
              <w:rPr>
                <w:rFonts w:ascii="宋体" w:eastAsia="宋体" w:hAnsi="宋体"/>
                <w:sz w:val="24"/>
                <w:szCs w:val="24"/>
              </w:rPr>
              <w:t>主要</w:t>
            </w:r>
            <w:r w:rsidR="00DF2380" w:rsidRPr="00DF2380">
              <w:rPr>
                <w:rFonts w:ascii="宋体" w:eastAsia="宋体" w:hAnsi="宋体"/>
                <w:sz w:val="24"/>
                <w:szCs w:val="24"/>
              </w:rPr>
              <w:t>区别</w:t>
            </w:r>
            <w:r w:rsidR="00DF2380">
              <w:rPr>
                <w:rFonts w:ascii="宋体" w:eastAsia="宋体" w:hAnsi="宋体" w:hint="eastAsia"/>
                <w:sz w:val="24"/>
                <w:szCs w:val="24"/>
              </w:rPr>
              <w:t>是</w:t>
            </w:r>
            <w:r w:rsidR="00DF2380" w:rsidRPr="00DF2380">
              <w:rPr>
                <w:rFonts w:ascii="宋体" w:eastAsia="宋体" w:hAnsi="宋体" w:hint="eastAsia"/>
                <w:sz w:val="24"/>
                <w:szCs w:val="24"/>
              </w:rPr>
              <w:t>碳</w:t>
            </w:r>
            <w:r w:rsidR="00DF2380">
              <w:rPr>
                <w:rFonts w:ascii="宋体" w:eastAsia="宋体" w:hAnsi="宋体" w:hint="eastAsia"/>
                <w:sz w:val="24"/>
                <w:szCs w:val="24"/>
              </w:rPr>
              <w:t>排放</w:t>
            </w:r>
            <w:r w:rsidR="00DF2380" w:rsidRPr="00DF2380">
              <w:rPr>
                <w:rFonts w:ascii="宋体" w:eastAsia="宋体" w:hAnsi="宋体" w:hint="eastAsia"/>
                <w:sz w:val="24"/>
                <w:szCs w:val="24"/>
              </w:rPr>
              <w:t>配额</w:t>
            </w:r>
            <w:r w:rsidR="00DF2380">
              <w:rPr>
                <w:rFonts w:ascii="宋体" w:eastAsia="宋体" w:hAnsi="宋体" w:hint="eastAsia"/>
                <w:sz w:val="24"/>
                <w:szCs w:val="24"/>
              </w:rPr>
              <w:t>交易</w:t>
            </w:r>
            <w:r w:rsidR="00DF2380" w:rsidRPr="00DF2380">
              <w:rPr>
                <w:rFonts w:ascii="宋体" w:eastAsia="宋体" w:hAnsi="宋体" w:hint="eastAsia"/>
                <w:sz w:val="24"/>
                <w:szCs w:val="24"/>
              </w:rPr>
              <w:t>的实施具有强制性，</w:t>
            </w:r>
            <w:r w:rsidR="00DF2380">
              <w:rPr>
                <w:rFonts w:ascii="宋体" w:eastAsia="宋体" w:hAnsi="宋体"/>
                <w:sz w:val="24"/>
                <w:szCs w:val="24"/>
              </w:rPr>
              <w:t>而</w:t>
            </w:r>
            <w:r w:rsidR="00DF2380">
              <w:rPr>
                <w:rFonts w:ascii="宋体" w:eastAsia="宋体" w:hAnsi="宋体" w:hint="eastAsia"/>
                <w:sz w:val="24"/>
                <w:szCs w:val="24"/>
              </w:rPr>
              <w:t>CCER是</w:t>
            </w:r>
            <w:r w:rsidR="00DF2380" w:rsidRPr="00DF2380">
              <w:rPr>
                <w:rFonts w:ascii="宋体" w:eastAsia="宋体" w:hAnsi="宋体"/>
                <w:sz w:val="24"/>
                <w:szCs w:val="24"/>
              </w:rPr>
              <w:t>出于自愿</w:t>
            </w:r>
            <w:r w:rsidR="00DF2380" w:rsidRPr="00DF2380">
              <w:rPr>
                <w:rFonts w:ascii="宋体" w:eastAsia="宋体" w:hAnsi="宋体" w:hint="eastAsia"/>
                <w:sz w:val="24"/>
                <w:szCs w:val="24"/>
              </w:rPr>
              <w:t>的减排量</w:t>
            </w:r>
            <w:r w:rsidR="00DF2380">
              <w:rPr>
                <w:rFonts w:ascii="宋体" w:eastAsia="宋体" w:hAnsi="宋体" w:hint="eastAsia"/>
                <w:sz w:val="24"/>
                <w:szCs w:val="24"/>
              </w:rPr>
              <w:t>，</w:t>
            </w:r>
            <w:r w:rsidR="00DF2380" w:rsidRPr="00DF2380">
              <w:rPr>
                <w:rFonts w:ascii="宋体" w:eastAsia="宋体" w:hAnsi="宋体"/>
                <w:sz w:val="24"/>
                <w:szCs w:val="24"/>
              </w:rPr>
              <w:t>企业</w:t>
            </w:r>
            <w:r w:rsidR="00DF2380">
              <w:rPr>
                <w:rFonts w:ascii="宋体" w:eastAsia="宋体" w:hAnsi="宋体"/>
                <w:sz w:val="24"/>
                <w:szCs w:val="24"/>
              </w:rPr>
              <w:t>在一个核查周期内</w:t>
            </w:r>
            <w:r w:rsidR="00E07079">
              <w:rPr>
                <w:rFonts w:ascii="宋体" w:eastAsia="宋体" w:hAnsi="宋体" w:hint="eastAsia"/>
                <w:sz w:val="24"/>
                <w:szCs w:val="24"/>
              </w:rPr>
              <w:t>（目前为一年）</w:t>
            </w:r>
            <w:r w:rsidR="00DF2380">
              <w:rPr>
                <w:rFonts w:ascii="宋体" w:eastAsia="宋体" w:hAnsi="宋体" w:hint="eastAsia"/>
                <w:sz w:val="24"/>
                <w:szCs w:val="24"/>
              </w:rPr>
              <w:t>获得</w:t>
            </w:r>
            <w:r w:rsidR="00DF2380" w:rsidRPr="00DF2380">
              <w:rPr>
                <w:rFonts w:ascii="宋体" w:eastAsia="宋体" w:hAnsi="宋体"/>
                <w:sz w:val="24"/>
                <w:szCs w:val="24"/>
              </w:rPr>
              <w:t>的碳</w:t>
            </w:r>
            <w:r w:rsidR="00DF2380">
              <w:rPr>
                <w:rFonts w:ascii="宋体" w:eastAsia="宋体" w:hAnsi="宋体" w:hint="eastAsia"/>
                <w:sz w:val="24"/>
                <w:szCs w:val="24"/>
              </w:rPr>
              <w:t>排放</w:t>
            </w:r>
            <w:r w:rsidR="00DF2380" w:rsidRPr="00DF2380">
              <w:rPr>
                <w:rFonts w:ascii="宋体" w:eastAsia="宋体" w:hAnsi="宋体"/>
                <w:sz w:val="24"/>
                <w:szCs w:val="24"/>
              </w:rPr>
              <w:t>配额总量是有限的，当</w:t>
            </w:r>
            <w:r w:rsidR="00DF2380">
              <w:rPr>
                <w:rFonts w:ascii="宋体" w:eastAsia="宋体" w:hAnsi="宋体"/>
                <w:sz w:val="24"/>
                <w:szCs w:val="24"/>
              </w:rPr>
              <w:t>企业在核查周期</w:t>
            </w:r>
            <w:r w:rsidR="00E07079">
              <w:rPr>
                <w:rFonts w:ascii="宋体" w:eastAsia="宋体" w:hAnsi="宋体" w:hint="eastAsia"/>
                <w:sz w:val="24"/>
                <w:szCs w:val="24"/>
              </w:rPr>
              <w:t>的</w:t>
            </w:r>
            <w:r w:rsidR="00E07079">
              <w:rPr>
                <w:rFonts w:ascii="宋体" w:eastAsia="宋体" w:hAnsi="宋体"/>
                <w:sz w:val="24"/>
                <w:szCs w:val="24"/>
              </w:rPr>
              <w:t>碳</w:t>
            </w:r>
            <w:r w:rsidR="00DF2380" w:rsidRPr="00DF2380">
              <w:rPr>
                <w:rFonts w:ascii="宋体" w:eastAsia="宋体" w:hAnsi="宋体" w:hint="eastAsia"/>
                <w:sz w:val="24"/>
                <w:szCs w:val="24"/>
              </w:rPr>
              <w:t>排放</w:t>
            </w:r>
            <w:r w:rsidR="00E07079">
              <w:rPr>
                <w:rFonts w:ascii="宋体" w:eastAsia="宋体" w:hAnsi="宋体" w:hint="eastAsia"/>
                <w:sz w:val="24"/>
                <w:szCs w:val="24"/>
              </w:rPr>
              <w:t>总量</w:t>
            </w:r>
            <w:r w:rsidR="00DF2380" w:rsidRPr="00DF2380">
              <w:rPr>
                <w:rFonts w:ascii="宋体" w:eastAsia="宋体" w:hAnsi="宋体" w:hint="eastAsia"/>
                <w:sz w:val="24"/>
                <w:szCs w:val="24"/>
              </w:rPr>
              <w:t>超过</w:t>
            </w:r>
            <w:r w:rsidR="00E07079">
              <w:rPr>
                <w:rFonts w:ascii="宋体" w:eastAsia="宋体" w:hAnsi="宋体" w:hint="eastAsia"/>
                <w:sz w:val="24"/>
                <w:szCs w:val="24"/>
              </w:rPr>
              <w:t>碳排放的</w:t>
            </w:r>
            <w:r w:rsidR="00DF2380" w:rsidRPr="00DF2380">
              <w:rPr>
                <w:rFonts w:ascii="宋体" w:eastAsia="宋体" w:hAnsi="宋体" w:hint="eastAsia"/>
                <w:sz w:val="24"/>
                <w:szCs w:val="24"/>
              </w:rPr>
              <w:t>配额</w:t>
            </w:r>
            <w:r w:rsidR="00E07079">
              <w:rPr>
                <w:rFonts w:ascii="宋体" w:eastAsia="宋体" w:hAnsi="宋体" w:hint="eastAsia"/>
                <w:sz w:val="24"/>
                <w:szCs w:val="24"/>
              </w:rPr>
              <w:t>量，则</w:t>
            </w:r>
            <w:r w:rsidR="00DF2380" w:rsidRPr="00DF2380">
              <w:rPr>
                <w:rFonts w:ascii="宋体" w:eastAsia="宋体" w:hAnsi="宋体" w:hint="eastAsia"/>
                <w:sz w:val="24"/>
                <w:szCs w:val="24"/>
              </w:rPr>
              <w:t>需要在市场上购买</w:t>
            </w:r>
            <w:r w:rsidR="00E07079">
              <w:rPr>
                <w:rFonts w:ascii="宋体" w:eastAsia="宋体" w:hAnsi="宋体" w:hint="eastAsia"/>
                <w:sz w:val="24"/>
                <w:szCs w:val="24"/>
              </w:rPr>
              <w:t>碳排放</w:t>
            </w:r>
            <w:r w:rsidR="00DF2380" w:rsidRPr="00DF2380">
              <w:rPr>
                <w:rFonts w:ascii="宋体" w:eastAsia="宋体" w:hAnsi="宋体" w:hint="eastAsia"/>
                <w:sz w:val="24"/>
                <w:szCs w:val="24"/>
              </w:rPr>
              <w:t>配额</w:t>
            </w:r>
            <w:r w:rsidR="00E07079">
              <w:rPr>
                <w:rFonts w:ascii="宋体" w:eastAsia="宋体" w:hAnsi="宋体" w:hint="eastAsia"/>
                <w:sz w:val="24"/>
                <w:szCs w:val="24"/>
              </w:rPr>
              <w:t>或者CCER</w:t>
            </w:r>
            <w:proofErr w:type="gramStart"/>
            <w:r w:rsidR="00E07079">
              <w:rPr>
                <w:rFonts w:ascii="宋体" w:eastAsia="宋体" w:hAnsi="宋体" w:hint="eastAsia"/>
                <w:sz w:val="24"/>
                <w:szCs w:val="24"/>
              </w:rPr>
              <w:t>碳减排量</w:t>
            </w:r>
            <w:proofErr w:type="gramEnd"/>
            <w:r w:rsidR="00DF2380" w:rsidRPr="00DF2380">
              <w:rPr>
                <w:rFonts w:ascii="宋体" w:eastAsia="宋体" w:hAnsi="宋体"/>
                <w:sz w:val="24"/>
                <w:szCs w:val="24"/>
              </w:rPr>
              <w:t>用于抵消企业当年的碳排放量</w:t>
            </w:r>
            <w:r w:rsidR="00E07079">
              <w:rPr>
                <w:rFonts w:ascii="宋体" w:eastAsia="宋体" w:hAnsi="宋体" w:hint="eastAsia"/>
                <w:sz w:val="24"/>
                <w:szCs w:val="24"/>
              </w:rPr>
              <w:t>，</w:t>
            </w:r>
            <w:r w:rsidR="00E07079">
              <w:rPr>
                <w:rFonts w:ascii="宋体" w:eastAsia="宋体" w:hAnsi="宋体"/>
                <w:sz w:val="24"/>
                <w:szCs w:val="24"/>
              </w:rPr>
              <w:t>否则将接受罚款</w:t>
            </w:r>
            <w:r w:rsidR="00E07079">
              <w:rPr>
                <w:rFonts w:ascii="宋体" w:eastAsia="宋体" w:hAnsi="宋体" w:hint="eastAsia"/>
                <w:sz w:val="24"/>
                <w:szCs w:val="24"/>
              </w:rPr>
              <w:t>。</w:t>
            </w:r>
            <w:r w:rsidR="00E07079">
              <w:rPr>
                <w:rFonts w:ascii="宋体" w:eastAsia="宋体" w:hAnsi="宋体"/>
                <w:sz w:val="24"/>
                <w:szCs w:val="24"/>
              </w:rPr>
              <w:t>另外通过对试点省市的碳排放</w:t>
            </w:r>
            <w:r w:rsidR="00E07079">
              <w:rPr>
                <w:rFonts w:ascii="宋体" w:eastAsia="宋体" w:hAnsi="宋体" w:hint="eastAsia"/>
                <w:sz w:val="24"/>
                <w:szCs w:val="24"/>
              </w:rPr>
              <w:t>配额价格和CCER</w:t>
            </w:r>
            <w:proofErr w:type="gramStart"/>
            <w:r w:rsidR="00E07079">
              <w:rPr>
                <w:rFonts w:ascii="宋体" w:eastAsia="宋体" w:hAnsi="宋体" w:hint="eastAsia"/>
                <w:sz w:val="24"/>
                <w:szCs w:val="24"/>
              </w:rPr>
              <w:t>碳减排价格</w:t>
            </w:r>
            <w:proofErr w:type="gramEnd"/>
            <w:r w:rsidR="00E07079">
              <w:rPr>
                <w:rFonts w:ascii="宋体" w:eastAsia="宋体" w:hAnsi="宋体" w:hint="eastAsia"/>
                <w:sz w:val="24"/>
                <w:szCs w:val="24"/>
              </w:rPr>
              <w:t>比较，通常CCER</w:t>
            </w:r>
            <w:proofErr w:type="gramStart"/>
            <w:r w:rsidR="00E07079">
              <w:rPr>
                <w:rFonts w:ascii="宋体" w:eastAsia="宋体" w:hAnsi="宋体" w:hint="eastAsia"/>
                <w:sz w:val="24"/>
                <w:szCs w:val="24"/>
              </w:rPr>
              <w:t>碳减排价格</w:t>
            </w:r>
            <w:proofErr w:type="gramEnd"/>
            <w:r w:rsidR="00E07079">
              <w:rPr>
                <w:rFonts w:ascii="宋体" w:eastAsia="宋体" w:hAnsi="宋体" w:hint="eastAsia"/>
                <w:sz w:val="24"/>
                <w:szCs w:val="24"/>
              </w:rPr>
              <w:t>更低，以为者利用CCER碳排放交易政策将具有更低履约成本，企业开展碳排放履约时，可以通过优先通过CCER碳排放量履约，其次再考虑碳排放</w:t>
            </w:r>
            <w:r w:rsidR="00E07079" w:rsidRPr="00DF2380">
              <w:rPr>
                <w:rFonts w:ascii="宋体" w:eastAsia="宋体" w:hAnsi="宋体" w:hint="eastAsia"/>
                <w:sz w:val="24"/>
                <w:szCs w:val="24"/>
              </w:rPr>
              <w:t>配额</w:t>
            </w:r>
            <w:r w:rsidR="00E07079">
              <w:rPr>
                <w:rFonts w:ascii="宋体" w:eastAsia="宋体" w:hAnsi="宋体" w:hint="eastAsia"/>
                <w:sz w:val="24"/>
                <w:szCs w:val="24"/>
              </w:rPr>
              <w:t>履约，从而对控制企业创造一定的经济效益，同时对CCER减</w:t>
            </w:r>
            <w:proofErr w:type="gramStart"/>
            <w:r w:rsidR="00E07079">
              <w:rPr>
                <w:rFonts w:ascii="宋体" w:eastAsia="宋体" w:hAnsi="宋体" w:hint="eastAsia"/>
                <w:sz w:val="24"/>
                <w:szCs w:val="24"/>
              </w:rPr>
              <w:t>排项目</w:t>
            </w:r>
            <w:proofErr w:type="gramEnd"/>
            <w:r w:rsidR="00E07079">
              <w:rPr>
                <w:rFonts w:ascii="宋体" w:eastAsia="宋体" w:hAnsi="宋体" w:hint="eastAsia"/>
                <w:sz w:val="24"/>
                <w:szCs w:val="24"/>
              </w:rPr>
              <w:t>也带来经济效益。目前</w:t>
            </w:r>
            <w:r w:rsidR="004758A9" w:rsidRPr="00615B14">
              <w:rPr>
                <w:rFonts w:ascii="宋体" w:eastAsia="宋体" w:hAnsi="宋体"/>
                <w:sz w:val="24"/>
                <w:szCs w:val="24"/>
              </w:rPr>
              <w:t>七</w:t>
            </w:r>
            <w:r w:rsidR="00E07079">
              <w:rPr>
                <w:rFonts w:ascii="宋体" w:eastAsia="宋体" w:hAnsi="宋体" w:hint="eastAsia"/>
                <w:sz w:val="24"/>
                <w:szCs w:val="24"/>
              </w:rPr>
              <w:t>个试点</w:t>
            </w:r>
            <w:r w:rsidR="004758A9" w:rsidRPr="00615B14">
              <w:rPr>
                <w:rFonts w:ascii="宋体" w:eastAsia="宋体" w:hAnsi="宋体"/>
                <w:sz w:val="24"/>
                <w:szCs w:val="24"/>
              </w:rPr>
              <w:t>在履约时均允许</w:t>
            </w:r>
            <w:proofErr w:type="gramStart"/>
            <w:r w:rsidR="004758A9" w:rsidRPr="00615B14">
              <w:rPr>
                <w:rFonts w:ascii="宋体" w:eastAsia="宋体" w:hAnsi="宋体"/>
                <w:sz w:val="24"/>
                <w:szCs w:val="24"/>
              </w:rPr>
              <w:t>排控企业</w:t>
            </w:r>
            <w:proofErr w:type="gramEnd"/>
            <w:r w:rsidR="004758A9" w:rsidRPr="00615B14">
              <w:rPr>
                <w:rFonts w:ascii="宋体" w:eastAsia="宋体" w:hAnsi="宋体"/>
                <w:sz w:val="24"/>
                <w:szCs w:val="24"/>
              </w:rPr>
              <w:t>使用CCER</w:t>
            </w:r>
            <w:r w:rsidR="00E07079">
              <w:rPr>
                <w:rFonts w:ascii="宋体" w:eastAsia="宋体" w:hAnsi="宋体" w:hint="eastAsia"/>
                <w:sz w:val="24"/>
                <w:szCs w:val="24"/>
              </w:rPr>
              <w:t>，但均设置有</w:t>
            </w:r>
            <w:proofErr w:type="gramStart"/>
            <w:r w:rsidR="00E07079">
              <w:rPr>
                <w:rFonts w:ascii="宋体" w:eastAsia="宋体" w:hAnsi="宋体" w:hint="eastAsia"/>
                <w:sz w:val="24"/>
                <w:szCs w:val="24"/>
              </w:rPr>
              <w:t>比列</w:t>
            </w:r>
            <w:proofErr w:type="gramEnd"/>
            <w:r w:rsidR="00E07079">
              <w:rPr>
                <w:rFonts w:ascii="宋体" w:eastAsia="宋体" w:hAnsi="宋体" w:hint="eastAsia"/>
                <w:sz w:val="24"/>
                <w:szCs w:val="24"/>
              </w:rPr>
              <w:t>限制</w:t>
            </w:r>
            <w:r w:rsidR="004758A9">
              <w:rPr>
                <w:rFonts w:ascii="宋体" w:eastAsia="宋体" w:hAnsi="宋体" w:hint="eastAsia"/>
                <w:sz w:val="24"/>
                <w:szCs w:val="24"/>
              </w:rPr>
              <w:t>。</w:t>
            </w:r>
            <w:r w:rsidR="00E07079">
              <w:rPr>
                <w:rFonts w:ascii="宋体" w:eastAsia="宋体" w:hAnsi="宋体" w:hint="eastAsia"/>
                <w:sz w:val="24"/>
                <w:szCs w:val="24"/>
              </w:rPr>
              <w:t>七个试点省市</w:t>
            </w:r>
            <w:r w:rsidR="004758A9">
              <w:rPr>
                <w:rFonts w:ascii="宋体" w:eastAsia="宋体" w:hAnsi="宋体" w:hint="eastAsia"/>
                <w:sz w:val="24"/>
                <w:szCs w:val="24"/>
              </w:rPr>
              <w:t>对于企业原始</w:t>
            </w:r>
            <w:r w:rsidR="001D2DB1">
              <w:rPr>
                <w:rFonts w:ascii="宋体" w:eastAsia="宋体" w:hAnsi="宋体" w:hint="eastAsia"/>
                <w:sz w:val="24"/>
                <w:szCs w:val="24"/>
              </w:rPr>
              <w:t>碳排放</w:t>
            </w:r>
            <w:r w:rsidR="004758A9">
              <w:rPr>
                <w:rFonts w:ascii="宋体" w:eastAsia="宋体" w:hAnsi="宋体" w:hint="eastAsia"/>
                <w:sz w:val="24"/>
                <w:szCs w:val="24"/>
              </w:rPr>
              <w:t>配额</w:t>
            </w:r>
            <w:r w:rsidR="001D2DB1">
              <w:rPr>
                <w:rFonts w:ascii="宋体" w:eastAsia="宋体" w:hAnsi="宋体" w:hint="eastAsia"/>
                <w:sz w:val="24"/>
                <w:szCs w:val="24"/>
              </w:rPr>
              <w:t>主要以免费发放为主，同时也通过</w:t>
            </w:r>
            <w:r w:rsidR="001D2DB1" w:rsidRPr="001D2DB1">
              <w:rPr>
                <w:rFonts w:ascii="宋体" w:eastAsia="宋体" w:hAnsi="宋体"/>
                <w:sz w:val="24"/>
                <w:szCs w:val="24"/>
              </w:rPr>
              <w:t>拍卖竞价的形式</w:t>
            </w:r>
            <w:proofErr w:type="gramStart"/>
            <w:r w:rsidR="001D2DB1">
              <w:rPr>
                <w:rFonts w:ascii="宋体" w:eastAsia="宋体" w:hAnsi="宋体" w:hint="eastAsia"/>
                <w:sz w:val="24"/>
                <w:szCs w:val="24"/>
              </w:rPr>
              <w:t>向控排</w:t>
            </w:r>
            <w:proofErr w:type="gramEnd"/>
            <w:r w:rsidR="001D2DB1">
              <w:rPr>
                <w:rFonts w:ascii="宋体" w:eastAsia="宋体" w:hAnsi="宋体" w:hint="eastAsia"/>
                <w:sz w:val="24"/>
                <w:szCs w:val="24"/>
              </w:rPr>
              <w:t>企业出售一定数量的碳排放配额，由此碳排放交易政策基本</w:t>
            </w:r>
            <w:r w:rsidR="002E3249">
              <w:rPr>
                <w:rFonts w:ascii="宋体" w:eastAsia="宋体" w:hAnsi="宋体" w:hint="eastAsia"/>
                <w:sz w:val="24"/>
                <w:szCs w:val="24"/>
              </w:rPr>
              <w:t>制定</w:t>
            </w:r>
            <w:r w:rsidR="001D2DB1">
              <w:rPr>
                <w:rFonts w:ascii="宋体" w:eastAsia="宋体" w:hAnsi="宋体" w:hint="eastAsia"/>
                <w:sz w:val="24"/>
                <w:szCs w:val="24"/>
              </w:rPr>
              <w:t>完成</w:t>
            </w:r>
            <w:r w:rsidR="002E3249">
              <w:rPr>
                <w:rFonts w:ascii="宋体" w:eastAsia="宋体" w:hAnsi="宋体" w:hint="eastAsia"/>
                <w:sz w:val="24"/>
                <w:szCs w:val="24"/>
              </w:rPr>
              <w:t>并开始实施</w:t>
            </w:r>
            <w:r w:rsidR="001D2DB1">
              <w:rPr>
                <w:rFonts w:ascii="宋体" w:eastAsia="宋体" w:hAnsi="宋体" w:hint="eastAsia"/>
                <w:sz w:val="24"/>
                <w:szCs w:val="24"/>
              </w:rPr>
              <w:t>。</w:t>
            </w:r>
          </w:p>
          <w:p w:rsidR="00D0300E" w:rsidRDefault="001445BB" w:rsidP="001445BB">
            <w:pPr>
              <w:ind w:firstLine="480"/>
              <w:rPr>
                <w:rFonts w:ascii="宋体" w:eastAsia="宋体" w:hAnsi="宋体"/>
                <w:sz w:val="24"/>
                <w:szCs w:val="24"/>
              </w:rPr>
            </w:pPr>
            <w:r>
              <w:rPr>
                <w:rFonts w:ascii="宋体" w:eastAsia="宋体" w:hAnsi="宋体" w:hint="eastAsia"/>
                <w:sz w:val="24"/>
                <w:szCs w:val="24"/>
              </w:rPr>
              <w:t>关于</w:t>
            </w:r>
            <w:r w:rsidR="002E3249">
              <w:rPr>
                <w:rFonts w:ascii="宋体" w:eastAsia="宋体" w:hAnsi="宋体" w:hint="eastAsia"/>
                <w:sz w:val="24"/>
                <w:szCs w:val="24"/>
              </w:rPr>
              <w:t>国际碳排放交易</w:t>
            </w:r>
            <w:r w:rsidR="00331E29">
              <w:rPr>
                <w:rFonts w:ascii="宋体" w:eastAsia="宋体" w:hAnsi="宋体" w:hint="eastAsia"/>
                <w:sz w:val="24"/>
                <w:szCs w:val="24"/>
              </w:rPr>
              <w:t>政策</w:t>
            </w:r>
            <w:r>
              <w:rPr>
                <w:rFonts w:ascii="宋体" w:eastAsia="宋体" w:hAnsi="宋体" w:hint="eastAsia"/>
                <w:sz w:val="24"/>
                <w:szCs w:val="24"/>
              </w:rPr>
              <w:t>研究</w:t>
            </w:r>
            <w:r w:rsidR="002E3249">
              <w:rPr>
                <w:rFonts w:ascii="宋体" w:eastAsia="宋体" w:hAnsi="宋体" w:hint="eastAsia"/>
                <w:sz w:val="24"/>
                <w:szCs w:val="24"/>
              </w:rPr>
              <w:t>，</w:t>
            </w:r>
            <w:r>
              <w:rPr>
                <w:rFonts w:ascii="宋体" w:eastAsia="宋体" w:hAnsi="宋体" w:hint="eastAsia"/>
                <w:sz w:val="24"/>
                <w:szCs w:val="24"/>
              </w:rPr>
              <w:t>涂毅（2008）</w:t>
            </w:r>
            <w:r w:rsidRPr="001445BB">
              <w:rPr>
                <w:rFonts w:ascii="宋体" w:eastAsia="宋体" w:hAnsi="宋体" w:hint="eastAsia"/>
                <w:sz w:val="24"/>
                <w:szCs w:val="24"/>
                <w:vertAlign w:val="superscript"/>
              </w:rPr>
              <w:t>【1】</w:t>
            </w:r>
            <w:r>
              <w:rPr>
                <w:rFonts w:ascii="宋体" w:eastAsia="宋体" w:hAnsi="宋体" w:hint="eastAsia"/>
                <w:sz w:val="24"/>
                <w:szCs w:val="24"/>
              </w:rPr>
              <w:t>分析研究国际温室气体（碳）排放权市场，</w:t>
            </w:r>
            <w:proofErr w:type="gramStart"/>
            <w:r>
              <w:rPr>
                <w:rFonts w:ascii="宋体" w:eastAsia="宋体" w:hAnsi="宋体" w:hint="eastAsia"/>
                <w:sz w:val="24"/>
                <w:szCs w:val="24"/>
              </w:rPr>
              <w:t>将碳排放</w:t>
            </w:r>
            <w:proofErr w:type="gramEnd"/>
            <w:r>
              <w:rPr>
                <w:rFonts w:ascii="宋体" w:eastAsia="宋体" w:hAnsi="宋体" w:hint="eastAsia"/>
                <w:sz w:val="24"/>
                <w:szCs w:val="24"/>
              </w:rPr>
              <w:t>交易市场分为两类，第一类是基于联合履约机制（</w:t>
            </w:r>
            <w:r w:rsidRPr="001445BB">
              <w:rPr>
                <w:rFonts w:ascii="宋体" w:eastAsia="宋体" w:hAnsi="宋体"/>
                <w:sz w:val="24"/>
                <w:szCs w:val="24"/>
              </w:rPr>
              <w:t>Joint Implementation，JI</w:t>
            </w:r>
            <w:r>
              <w:rPr>
                <w:rFonts w:ascii="宋体" w:eastAsia="宋体" w:hAnsi="宋体" w:hint="eastAsia"/>
                <w:sz w:val="24"/>
                <w:szCs w:val="24"/>
              </w:rPr>
              <w:t>）和</w:t>
            </w:r>
            <w:proofErr w:type="gramStart"/>
            <w:r>
              <w:rPr>
                <w:rFonts w:ascii="宋体" w:eastAsia="宋体" w:hAnsi="宋体" w:hint="eastAsia"/>
                <w:sz w:val="24"/>
                <w:szCs w:val="24"/>
              </w:rPr>
              <w:t>清洁发展</w:t>
            </w:r>
            <w:proofErr w:type="gramEnd"/>
            <w:r>
              <w:rPr>
                <w:rFonts w:ascii="宋体" w:eastAsia="宋体" w:hAnsi="宋体" w:hint="eastAsia"/>
                <w:sz w:val="24"/>
                <w:szCs w:val="24"/>
              </w:rPr>
              <w:t>机制（</w:t>
            </w:r>
            <w:r w:rsidRPr="001445BB">
              <w:rPr>
                <w:rFonts w:ascii="宋体" w:eastAsia="宋体" w:hAnsi="宋体"/>
                <w:sz w:val="24"/>
                <w:szCs w:val="24"/>
              </w:rPr>
              <w:t>Clean Development Mechanism</w:t>
            </w:r>
            <w:r>
              <w:rPr>
                <w:rFonts w:ascii="宋体" w:eastAsia="宋体" w:hAnsi="宋体" w:hint="eastAsia"/>
                <w:sz w:val="24"/>
                <w:szCs w:val="24"/>
              </w:rPr>
              <w:t>，CDM）的碳排放项目市场；第二类是基于欧盟碳排放交易体系</w:t>
            </w:r>
            <w:r w:rsidR="00095EEC">
              <w:rPr>
                <w:rFonts w:ascii="宋体" w:eastAsia="宋体" w:hAnsi="宋体" w:hint="eastAsia"/>
                <w:sz w:val="24"/>
                <w:szCs w:val="24"/>
              </w:rPr>
              <w:t>(ETS)</w:t>
            </w:r>
            <w:r>
              <w:rPr>
                <w:rFonts w:ascii="宋体" w:eastAsia="宋体" w:hAnsi="宋体" w:hint="eastAsia"/>
                <w:sz w:val="24"/>
                <w:szCs w:val="24"/>
              </w:rPr>
              <w:t>和芝加哥碳排放交易体系</w:t>
            </w:r>
            <w:r w:rsidR="008F2E0B">
              <w:rPr>
                <w:rFonts w:ascii="宋体" w:eastAsia="宋体" w:hAnsi="宋体" w:hint="eastAsia"/>
                <w:sz w:val="24"/>
                <w:szCs w:val="24"/>
              </w:rPr>
              <w:t>（CCX）</w:t>
            </w:r>
            <w:r>
              <w:rPr>
                <w:rFonts w:ascii="宋体" w:eastAsia="宋体" w:hAnsi="宋体" w:hint="eastAsia"/>
                <w:sz w:val="24"/>
                <w:szCs w:val="24"/>
              </w:rPr>
              <w:t>的碳排放配额市场。</w:t>
            </w:r>
            <w:proofErr w:type="gramStart"/>
            <w:r>
              <w:rPr>
                <w:rFonts w:ascii="宋体" w:eastAsia="宋体" w:hAnsi="宋体" w:hint="eastAsia"/>
                <w:sz w:val="24"/>
                <w:szCs w:val="24"/>
              </w:rPr>
              <w:t>章升东</w:t>
            </w:r>
            <w:proofErr w:type="gramEnd"/>
            <w:r>
              <w:rPr>
                <w:rFonts w:ascii="宋体" w:eastAsia="宋体" w:hAnsi="宋体" w:hint="eastAsia"/>
                <w:sz w:val="24"/>
                <w:szCs w:val="24"/>
              </w:rPr>
              <w:t>（2005）</w:t>
            </w:r>
            <w:r w:rsidRPr="001445BB">
              <w:rPr>
                <w:rFonts w:ascii="宋体" w:eastAsia="宋体" w:hAnsi="宋体" w:hint="eastAsia"/>
                <w:sz w:val="24"/>
                <w:szCs w:val="24"/>
                <w:vertAlign w:val="superscript"/>
              </w:rPr>
              <w:t>【</w:t>
            </w:r>
            <w:r>
              <w:rPr>
                <w:rFonts w:ascii="宋体" w:eastAsia="宋体" w:hAnsi="宋体" w:hint="eastAsia"/>
                <w:sz w:val="24"/>
                <w:szCs w:val="24"/>
                <w:vertAlign w:val="superscript"/>
              </w:rPr>
              <w:t>2</w:t>
            </w:r>
            <w:r w:rsidRPr="001445BB">
              <w:rPr>
                <w:rFonts w:ascii="宋体" w:eastAsia="宋体" w:hAnsi="宋体" w:hint="eastAsia"/>
                <w:sz w:val="24"/>
                <w:szCs w:val="24"/>
                <w:vertAlign w:val="superscript"/>
              </w:rPr>
              <w:t>】</w:t>
            </w:r>
            <w:r w:rsidRPr="001445BB">
              <w:rPr>
                <w:rFonts w:ascii="宋体" w:eastAsia="宋体" w:hAnsi="宋体" w:hint="eastAsia"/>
                <w:sz w:val="24"/>
                <w:szCs w:val="24"/>
              </w:rPr>
              <w:t>分析</w:t>
            </w:r>
            <w:r w:rsidR="00D0300E">
              <w:rPr>
                <w:rFonts w:ascii="宋体" w:eastAsia="宋体" w:hAnsi="宋体" w:hint="eastAsia"/>
                <w:sz w:val="24"/>
                <w:szCs w:val="24"/>
              </w:rPr>
              <w:t>国际</w:t>
            </w:r>
            <w:proofErr w:type="gramStart"/>
            <w:r w:rsidR="00D0300E">
              <w:rPr>
                <w:rFonts w:ascii="宋体" w:eastAsia="宋体" w:hAnsi="宋体" w:hint="eastAsia"/>
                <w:sz w:val="24"/>
                <w:szCs w:val="24"/>
              </w:rPr>
              <w:t>碳市场</w:t>
            </w:r>
            <w:proofErr w:type="gramEnd"/>
            <w:r w:rsidR="00D0300E">
              <w:rPr>
                <w:rFonts w:ascii="宋体" w:eastAsia="宋体" w:hAnsi="宋体" w:hint="eastAsia"/>
                <w:sz w:val="24"/>
                <w:szCs w:val="24"/>
              </w:rPr>
              <w:t>结构，</w:t>
            </w:r>
            <w:proofErr w:type="gramStart"/>
            <w:r w:rsidR="00D0300E">
              <w:rPr>
                <w:rFonts w:ascii="宋体" w:eastAsia="宋体" w:hAnsi="宋体" w:hint="eastAsia"/>
                <w:sz w:val="24"/>
                <w:szCs w:val="24"/>
              </w:rPr>
              <w:t>将碳排放</w:t>
            </w:r>
            <w:proofErr w:type="gramEnd"/>
            <w:r w:rsidR="00D0300E">
              <w:rPr>
                <w:rFonts w:ascii="宋体" w:eastAsia="宋体" w:hAnsi="宋体" w:hint="eastAsia"/>
                <w:sz w:val="24"/>
                <w:szCs w:val="24"/>
              </w:rPr>
              <w:t>市场分为四个层级，包括国际</w:t>
            </w:r>
            <w:r>
              <w:rPr>
                <w:rFonts w:ascii="宋体" w:eastAsia="宋体" w:hAnsi="宋体" w:hint="eastAsia"/>
                <w:sz w:val="24"/>
                <w:szCs w:val="24"/>
              </w:rPr>
              <w:t>市场、国家级市场</w:t>
            </w:r>
            <w:r w:rsidR="00D0300E">
              <w:rPr>
                <w:rFonts w:ascii="宋体" w:eastAsia="宋体" w:hAnsi="宋体" w:hint="eastAsia"/>
                <w:sz w:val="24"/>
                <w:szCs w:val="24"/>
              </w:rPr>
              <w:t>、州市级市场、零售级市场。</w:t>
            </w:r>
          </w:p>
          <w:p w:rsidR="00646D5D" w:rsidRDefault="00646D5D" w:rsidP="001445BB">
            <w:pPr>
              <w:ind w:firstLine="480"/>
            </w:pPr>
            <w:r>
              <w:object w:dxaOrig="14683"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138.6pt" o:ole="">
                  <v:imagedata r:id="rId9" o:title=""/>
                </v:shape>
                <o:OLEObject Type="Embed" ProgID="Visio.Drawing.11" ShapeID="_x0000_i1025" DrawAspect="Content" ObjectID="_1702391868" r:id="rId10"/>
              </w:object>
            </w:r>
          </w:p>
          <w:p w:rsidR="005518B8" w:rsidRPr="005518B8" w:rsidRDefault="005518B8" w:rsidP="005518B8">
            <w:pPr>
              <w:ind w:firstLine="480"/>
              <w:jc w:val="center"/>
              <w:rPr>
                <w:sz w:val="20"/>
              </w:rPr>
            </w:pPr>
            <w:r w:rsidRPr="005518B8">
              <w:rPr>
                <w:rFonts w:hint="eastAsia"/>
                <w:sz w:val="20"/>
              </w:rPr>
              <w:t>图1.国际和中国</w:t>
            </w:r>
            <w:proofErr w:type="gramStart"/>
            <w:r w:rsidRPr="005518B8">
              <w:rPr>
                <w:rFonts w:hint="eastAsia"/>
                <w:sz w:val="20"/>
              </w:rPr>
              <w:t>碳交易</w:t>
            </w:r>
            <w:proofErr w:type="gramEnd"/>
            <w:r w:rsidRPr="005518B8">
              <w:rPr>
                <w:rFonts w:hint="eastAsia"/>
                <w:sz w:val="20"/>
              </w:rPr>
              <w:t>市场</w:t>
            </w:r>
          </w:p>
          <w:p w:rsidR="00BA4B19" w:rsidRDefault="00772A3A" w:rsidP="00772A3A">
            <w:pPr>
              <w:ind w:firstLine="480"/>
              <w:rPr>
                <w:rFonts w:ascii="宋体" w:eastAsia="宋体" w:hAnsi="宋体"/>
                <w:sz w:val="24"/>
                <w:szCs w:val="24"/>
              </w:rPr>
            </w:pPr>
            <w:proofErr w:type="spellStart"/>
            <w:r w:rsidRPr="00772A3A">
              <w:rPr>
                <w:rFonts w:ascii="宋体" w:eastAsia="宋体" w:hAnsi="宋体"/>
                <w:sz w:val="24"/>
                <w:szCs w:val="24"/>
              </w:rPr>
              <w:t>Martin</w:t>
            </w:r>
            <w:r>
              <w:rPr>
                <w:rFonts w:ascii="宋体" w:eastAsia="宋体" w:hAnsi="宋体" w:hint="eastAsia"/>
                <w:sz w:val="24"/>
                <w:szCs w:val="24"/>
              </w:rPr>
              <w:t>.R</w:t>
            </w:r>
            <w:proofErr w:type="spellEnd"/>
            <w:r w:rsidRPr="00772A3A">
              <w:rPr>
                <w:rFonts w:ascii="宋体" w:eastAsia="宋体" w:hAnsi="宋体"/>
                <w:sz w:val="24"/>
                <w:szCs w:val="24"/>
              </w:rPr>
              <w:t>等</w:t>
            </w:r>
            <w:r>
              <w:rPr>
                <w:rFonts w:ascii="宋体" w:eastAsia="宋体" w:hAnsi="宋体" w:hint="eastAsia"/>
                <w:sz w:val="24"/>
                <w:szCs w:val="24"/>
              </w:rPr>
              <w:t>（2016）</w:t>
            </w:r>
            <w:r w:rsidRPr="00772A3A">
              <w:rPr>
                <w:rFonts w:ascii="宋体" w:eastAsia="宋体" w:hAnsi="宋体"/>
                <w:sz w:val="24"/>
                <w:szCs w:val="24"/>
              </w:rPr>
              <w:t>通</w:t>
            </w:r>
            <w:r w:rsidRPr="00772A3A">
              <w:rPr>
                <w:rFonts w:ascii="宋体" w:eastAsia="宋体" w:hAnsi="宋体" w:hint="eastAsia"/>
                <w:sz w:val="24"/>
                <w:szCs w:val="24"/>
              </w:rPr>
              <w:t>过实证方法研究</w:t>
            </w:r>
            <w:r>
              <w:rPr>
                <w:rFonts w:ascii="宋体" w:eastAsia="宋体" w:hAnsi="宋体" w:hint="eastAsia"/>
                <w:sz w:val="24"/>
                <w:szCs w:val="24"/>
              </w:rPr>
              <w:t>欧盟碳排放交易体系(ETS)对</w:t>
            </w:r>
            <w:r w:rsidR="004627B6">
              <w:rPr>
                <w:rFonts w:ascii="宋体" w:eastAsia="宋体" w:hAnsi="宋体" w:hint="eastAsia"/>
                <w:sz w:val="24"/>
                <w:szCs w:val="24"/>
              </w:rPr>
              <w:t>受到管</w:t>
            </w:r>
            <w:proofErr w:type="gramStart"/>
            <w:r w:rsidR="004627B6">
              <w:rPr>
                <w:rFonts w:ascii="宋体" w:eastAsia="宋体" w:hAnsi="宋体" w:hint="eastAsia"/>
                <w:sz w:val="24"/>
                <w:szCs w:val="24"/>
              </w:rPr>
              <w:t>控</w:t>
            </w:r>
            <w:r w:rsidRPr="00772A3A">
              <w:rPr>
                <w:rFonts w:ascii="宋体" w:eastAsia="宋体" w:hAnsi="宋体" w:hint="eastAsia"/>
                <w:sz w:val="24"/>
                <w:szCs w:val="24"/>
              </w:rPr>
              <w:t>企业</w:t>
            </w:r>
            <w:proofErr w:type="gramEnd"/>
            <w:r w:rsidRPr="00772A3A">
              <w:rPr>
                <w:rFonts w:ascii="宋体" w:eastAsia="宋体" w:hAnsi="宋体" w:hint="eastAsia"/>
                <w:sz w:val="24"/>
                <w:szCs w:val="24"/>
              </w:rPr>
              <w:t>的影响，</w:t>
            </w:r>
            <w:r>
              <w:rPr>
                <w:rFonts w:ascii="宋体" w:eastAsia="宋体" w:hAnsi="宋体" w:hint="eastAsia"/>
                <w:sz w:val="24"/>
                <w:szCs w:val="24"/>
              </w:rPr>
              <w:t>指出</w:t>
            </w:r>
            <w:proofErr w:type="gramStart"/>
            <w:r w:rsidRPr="00772A3A">
              <w:rPr>
                <w:rFonts w:ascii="宋体" w:eastAsia="宋体" w:hAnsi="宋体" w:hint="eastAsia"/>
                <w:sz w:val="24"/>
                <w:szCs w:val="24"/>
              </w:rPr>
              <w:t>碳交易</w:t>
            </w:r>
            <w:proofErr w:type="gramEnd"/>
            <w:r w:rsidRPr="00772A3A">
              <w:rPr>
                <w:rFonts w:ascii="宋体" w:eastAsia="宋体" w:hAnsi="宋体" w:hint="eastAsia"/>
                <w:sz w:val="24"/>
                <w:szCs w:val="24"/>
              </w:rPr>
              <w:t>制度的建立不会对企业的经济绩效产生较为严重的负效应，并</w:t>
            </w:r>
            <w:r w:rsidR="004627B6">
              <w:rPr>
                <w:rFonts w:ascii="宋体" w:eastAsia="宋体" w:hAnsi="宋体" w:hint="eastAsia"/>
                <w:sz w:val="24"/>
                <w:szCs w:val="24"/>
              </w:rPr>
              <w:t>且</w:t>
            </w:r>
            <w:r w:rsidRPr="00772A3A">
              <w:rPr>
                <w:rFonts w:ascii="宋体" w:eastAsia="宋体" w:hAnsi="宋体" w:hint="eastAsia"/>
                <w:sz w:val="24"/>
                <w:szCs w:val="24"/>
              </w:rPr>
              <w:t>能显著促进企业技术创新</w:t>
            </w:r>
            <w:r>
              <w:rPr>
                <w:rFonts w:ascii="宋体" w:eastAsia="宋体" w:hAnsi="宋体" w:hint="eastAsia"/>
                <w:sz w:val="24"/>
                <w:szCs w:val="24"/>
              </w:rPr>
              <w:t>。</w:t>
            </w:r>
            <w:r w:rsidR="00BA4B19">
              <w:rPr>
                <w:rFonts w:ascii="宋体" w:eastAsia="宋体" w:hAnsi="宋体" w:hint="eastAsia"/>
                <w:sz w:val="24"/>
                <w:szCs w:val="24"/>
              </w:rPr>
              <w:t>曾刚</w:t>
            </w:r>
            <w:r w:rsidR="008C0DAE">
              <w:rPr>
                <w:rFonts w:ascii="宋体" w:eastAsia="宋体" w:hAnsi="宋体" w:hint="eastAsia"/>
                <w:sz w:val="24"/>
                <w:szCs w:val="24"/>
              </w:rPr>
              <w:t>和万志宏</w:t>
            </w:r>
            <w:r w:rsidR="00BA4B19">
              <w:rPr>
                <w:rFonts w:ascii="宋体" w:eastAsia="宋体" w:hAnsi="宋体" w:hint="eastAsia"/>
                <w:sz w:val="24"/>
                <w:szCs w:val="24"/>
              </w:rPr>
              <w:t>（2010）</w:t>
            </w:r>
            <w:r w:rsidR="00BA4B19" w:rsidRPr="00BA4B19">
              <w:rPr>
                <w:rFonts w:ascii="宋体" w:eastAsia="宋体" w:hAnsi="宋体" w:hint="eastAsia"/>
                <w:sz w:val="24"/>
                <w:szCs w:val="24"/>
                <w:vertAlign w:val="superscript"/>
              </w:rPr>
              <w:t>3</w:t>
            </w:r>
            <w:r w:rsidR="00BA4B19">
              <w:rPr>
                <w:rFonts w:ascii="宋体" w:eastAsia="宋体" w:hAnsi="宋体" w:hint="eastAsia"/>
                <w:sz w:val="24"/>
                <w:szCs w:val="24"/>
              </w:rPr>
              <w:t>研究国际碳排放交易运行情况，认为碳排放交易整体影响主要</w:t>
            </w:r>
            <w:proofErr w:type="gramStart"/>
            <w:r w:rsidR="00BA4B19">
              <w:rPr>
                <w:rFonts w:ascii="宋体" w:eastAsia="宋体" w:hAnsi="宋体" w:hint="eastAsia"/>
                <w:sz w:val="24"/>
                <w:szCs w:val="24"/>
              </w:rPr>
              <w:t>要</w:t>
            </w:r>
            <w:proofErr w:type="gramEnd"/>
            <w:r w:rsidR="00BA4B19">
              <w:rPr>
                <w:rFonts w:ascii="宋体" w:eastAsia="宋体" w:hAnsi="宋体" w:hint="eastAsia"/>
                <w:sz w:val="24"/>
                <w:szCs w:val="24"/>
              </w:rPr>
              <w:t>包括经济影响和环境影响（减少温室气体排放的总量）</w:t>
            </w:r>
            <w:r w:rsidR="00095EEC">
              <w:rPr>
                <w:rFonts w:ascii="宋体" w:eastAsia="宋体" w:hAnsi="宋体" w:hint="eastAsia"/>
                <w:sz w:val="24"/>
                <w:szCs w:val="24"/>
              </w:rPr>
              <w:t>。</w:t>
            </w:r>
            <w:proofErr w:type="spellStart"/>
            <w:r w:rsidR="00095EEC">
              <w:rPr>
                <w:rFonts w:ascii="宋体" w:eastAsia="宋体" w:hAnsi="宋体" w:hint="eastAsia"/>
                <w:sz w:val="24"/>
                <w:szCs w:val="24"/>
              </w:rPr>
              <w:t>Demailly.D</w:t>
            </w:r>
            <w:proofErr w:type="spellEnd"/>
            <w:r w:rsidR="00095EEC">
              <w:rPr>
                <w:rFonts w:ascii="宋体" w:eastAsia="宋体" w:hAnsi="宋体" w:hint="eastAsia"/>
                <w:sz w:val="24"/>
                <w:szCs w:val="24"/>
              </w:rPr>
              <w:t>和</w:t>
            </w:r>
            <w:proofErr w:type="spellStart"/>
            <w:r w:rsidR="00095EEC">
              <w:rPr>
                <w:rFonts w:ascii="宋体" w:eastAsia="宋体" w:hAnsi="宋体" w:hint="eastAsia"/>
                <w:sz w:val="24"/>
                <w:szCs w:val="24"/>
              </w:rPr>
              <w:t>P.Quirion</w:t>
            </w:r>
            <w:proofErr w:type="spellEnd"/>
            <w:r w:rsidR="00095EEC">
              <w:rPr>
                <w:rFonts w:ascii="宋体" w:eastAsia="宋体" w:hAnsi="宋体" w:hint="eastAsia"/>
                <w:sz w:val="24"/>
                <w:szCs w:val="24"/>
              </w:rPr>
              <w:t>(2008)研究欧盟碳排放交易体系（ETS）对钢铁行业</w:t>
            </w:r>
            <w:proofErr w:type="gramStart"/>
            <w:r w:rsidR="00095EEC">
              <w:rPr>
                <w:rFonts w:ascii="宋体" w:eastAsia="宋体" w:hAnsi="宋体" w:hint="eastAsia"/>
                <w:sz w:val="24"/>
                <w:szCs w:val="24"/>
              </w:rPr>
              <w:t>的案列研究</w:t>
            </w:r>
            <w:proofErr w:type="gramEnd"/>
            <w:r w:rsidR="00095EEC">
              <w:rPr>
                <w:rFonts w:ascii="宋体" w:eastAsia="宋体" w:hAnsi="宋体" w:hint="eastAsia"/>
                <w:sz w:val="24"/>
                <w:szCs w:val="24"/>
              </w:rPr>
              <w:t>，认为碳排放交易政策对钢铁企业的企业竞争力损失影响很小。</w:t>
            </w:r>
            <w:proofErr w:type="spellStart"/>
            <w:r w:rsidR="00095EEC">
              <w:rPr>
                <w:rFonts w:ascii="宋体" w:eastAsia="宋体" w:hAnsi="宋体" w:hint="eastAsia"/>
                <w:sz w:val="24"/>
                <w:szCs w:val="24"/>
              </w:rPr>
              <w:t>Hoffman.V</w:t>
            </w:r>
            <w:proofErr w:type="spellEnd"/>
            <w:r w:rsidR="00095EEC">
              <w:rPr>
                <w:rFonts w:ascii="宋体" w:eastAsia="宋体" w:hAnsi="宋体" w:hint="eastAsia"/>
                <w:sz w:val="24"/>
                <w:szCs w:val="24"/>
              </w:rPr>
              <w:t>(2007),研究欧盟碳排放交易体系（ETS）对电力行业的影响研究，认为碳排放交易确实带来一系小规模的投资</w:t>
            </w:r>
            <w:r w:rsidR="007136EA">
              <w:rPr>
                <w:rFonts w:ascii="宋体" w:eastAsia="宋体" w:hAnsi="宋体" w:hint="eastAsia"/>
                <w:sz w:val="24"/>
                <w:szCs w:val="24"/>
              </w:rPr>
              <w:t>，但对大规模投资影响较小</w:t>
            </w:r>
            <w:r w:rsidR="00095EEC">
              <w:rPr>
                <w:rFonts w:ascii="宋体" w:eastAsia="宋体" w:hAnsi="宋体" w:hint="eastAsia"/>
                <w:sz w:val="24"/>
                <w:szCs w:val="24"/>
              </w:rPr>
              <w:t>。一些专家学者研究</w:t>
            </w:r>
            <w:r w:rsidR="008C0DAE" w:rsidRPr="008C0DAE">
              <w:rPr>
                <w:rFonts w:ascii="宋体" w:eastAsia="宋体" w:hAnsi="宋体" w:hint="eastAsia"/>
                <w:sz w:val="24"/>
                <w:szCs w:val="24"/>
              </w:rPr>
              <w:t>欧盟碳配额</w:t>
            </w:r>
            <w:r w:rsidR="008C0DAE" w:rsidRPr="008C0DAE">
              <w:rPr>
                <w:rFonts w:ascii="宋体" w:eastAsia="宋体" w:hAnsi="宋体"/>
                <w:sz w:val="24"/>
                <w:szCs w:val="24"/>
              </w:rPr>
              <w:t>(EUA)</w:t>
            </w:r>
            <w:r w:rsidR="008C0DAE">
              <w:rPr>
                <w:rFonts w:ascii="宋体" w:eastAsia="宋体" w:hAnsi="宋体" w:hint="eastAsia"/>
                <w:sz w:val="24"/>
                <w:szCs w:val="24"/>
              </w:rPr>
              <w:t>价格</w:t>
            </w:r>
            <w:proofErr w:type="gramStart"/>
            <w:r w:rsidR="008C0DAE">
              <w:rPr>
                <w:rFonts w:ascii="宋体" w:eastAsia="宋体" w:hAnsi="宋体"/>
                <w:sz w:val="24"/>
                <w:szCs w:val="24"/>
              </w:rPr>
              <w:t>对控排企业</w:t>
            </w:r>
            <w:proofErr w:type="gramEnd"/>
            <w:r w:rsidR="008C0DAE">
              <w:rPr>
                <w:rFonts w:ascii="宋体" w:eastAsia="宋体" w:hAnsi="宋体"/>
                <w:sz w:val="24"/>
                <w:szCs w:val="24"/>
              </w:rPr>
              <w:t>的行为和市场估值的影响</w:t>
            </w:r>
            <w:r w:rsidR="008C0DAE">
              <w:rPr>
                <w:rFonts w:ascii="宋体" w:eastAsia="宋体" w:hAnsi="宋体" w:hint="eastAsia"/>
                <w:sz w:val="24"/>
                <w:szCs w:val="24"/>
              </w:rPr>
              <w:t>，</w:t>
            </w:r>
            <w:proofErr w:type="gramStart"/>
            <w:r w:rsidR="008C0DAE">
              <w:rPr>
                <w:rFonts w:ascii="宋体" w:eastAsia="宋体" w:hAnsi="宋体"/>
                <w:sz w:val="24"/>
                <w:szCs w:val="24"/>
              </w:rPr>
              <w:t>认为碳排放权</w:t>
            </w:r>
            <w:proofErr w:type="gramEnd"/>
            <w:r w:rsidR="008C0DAE">
              <w:rPr>
                <w:rFonts w:ascii="宋体" w:eastAsia="宋体" w:hAnsi="宋体" w:hint="eastAsia"/>
                <w:sz w:val="24"/>
                <w:szCs w:val="24"/>
              </w:rPr>
              <w:t>(EUA)可以作为一种企业的生产要素，因此</w:t>
            </w:r>
            <w:r w:rsidR="008C0DAE" w:rsidRPr="008C0DAE">
              <w:rPr>
                <w:rFonts w:ascii="宋体" w:eastAsia="宋体" w:hAnsi="宋体" w:hint="eastAsia"/>
                <w:sz w:val="24"/>
                <w:szCs w:val="24"/>
              </w:rPr>
              <w:t>欧盟碳配额</w:t>
            </w:r>
            <w:r w:rsidR="008C0DAE" w:rsidRPr="008C0DAE">
              <w:rPr>
                <w:rFonts w:ascii="宋体" w:eastAsia="宋体" w:hAnsi="宋体"/>
                <w:sz w:val="24"/>
                <w:szCs w:val="24"/>
              </w:rPr>
              <w:t>(EUA)</w:t>
            </w:r>
            <w:r w:rsidR="008C0DAE">
              <w:rPr>
                <w:rFonts w:ascii="宋体" w:eastAsia="宋体" w:hAnsi="宋体" w:hint="eastAsia"/>
                <w:sz w:val="24"/>
                <w:szCs w:val="24"/>
              </w:rPr>
              <w:t>价格波动将直接影响企业价值，两者成正向关系，即</w:t>
            </w:r>
            <w:r w:rsidR="008C0DAE" w:rsidRPr="008C0DAE">
              <w:rPr>
                <w:rFonts w:ascii="宋体" w:eastAsia="宋体" w:hAnsi="宋体" w:hint="eastAsia"/>
                <w:sz w:val="24"/>
                <w:szCs w:val="24"/>
              </w:rPr>
              <w:t>欧盟碳配额</w:t>
            </w:r>
            <w:r w:rsidR="008C0DAE" w:rsidRPr="008C0DAE">
              <w:rPr>
                <w:rFonts w:ascii="宋体" w:eastAsia="宋体" w:hAnsi="宋体"/>
                <w:sz w:val="24"/>
                <w:szCs w:val="24"/>
              </w:rPr>
              <w:t>(EUA)</w:t>
            </w:r>
            <w:r w:rsidR="008C0DAE">
              <w:rPr>
                <w:rFonts w:ascii="宋体" w:eastAsia="宋体" w:hAnsi="宋体" w:hint="eastAsia"/>
                <w:sz w:val="24"/>
                <w:szCs w:val="24"/>
              </w:rPr>
              <w:t>价格越高，企业的价值也越高。</w:t>
            </w:r>
          </w:p>
          <w:p w:rsidR="00920452" w:rsidRDefault="00920452" w:rsidP="00920452">
            <w:pPr>
              <w:ind w:firstLine="480"/>
              <w:rPr>
                <w:rFonts w:ascii="宋体" w:eastAsia="宋体" w:hAnsi="宋体"/>
                <w:sz w:val="24"/>
                <w:szCs w:val="24"/>
              </w:rPr>
            </w:pPr>
            <w:r>
              <w:rPr>
                <w:rFonts w:ascii="宋体" w:eastAsia="宋体" w:hAnsi="宋体" w:hint="eastAsia"/>
                <w:sz w:val="24"/>
                <w:szCs w:val="24"/>
              </w:rPr>
              <w:t>中国碳排放交易市场一定</w:t>
            </w:r>
            <w:r w:rsidR="00B10C84">
              <w:rPr>
                <w:rFonts w:ascii="宋体" w:eastAsia="宋体" w:hAnsi="宋体" w:hint="eastAsia"/>
                <w:sz w:val="24"/>
                <w:szCs w:val="24"/>
              </w:rPr>
              <w:t>程度</w:t>
            </w:r>
            <w:r>
              <w:rPr>
                <w:rFonts w:ascii="宋体" w:eastAsia="宋体" w:hAnsi="宋体" w:hint="eastAsia"/>
                <w:sz w:val="24"/>
                <w:szCs w:val="24"/>
              </w:rPr>
              <w:t>上吸取了欧盟碳排放交易体系(ETS)和芝加哥碳排放交易体系建立的经验，中国碳排放交易市场分为两类，第一类是基于</w:t>
            </w:r>
            <w:r w:rsidRPr="00615B14">
              <w:rPr>
                <w:rFonts w:ascii="宋体" w:eastAsia="宋体" w:hAnsi="宋体"/>
                <w:sz w:val="24"/>
                <w:szCs w:val="24"/>
              </w:rPr>
              <w:t>中国核证自愿减排</w:t>
            </w:r>
            <w:r>
              <w:rPr>
                <w:rFonts w:ascii="宋体" w:eastAsia="宋体" w:hAnsi="宋体" w:hint="eastAsia"/>
                <w:sz w:val="24"/>
                <w:szCs w:val="24"/>
              </w:rPr>
              <w:t>量</w:t>
            </w:r>
            <w:r w:rsidRPr="00615B14">
              <w:rPr>
                <w:rFonts w:ascii="宋体" w:eastAsia="宋体" w:hAnsi="宋体"/>
                <w:sz w:val="24"/>
                <w:szCs w:val="24"/>
              </w:rPr>
              <w:t>(CCER)</w:t>
            </w:r>
            <w:r>
              <w:rPr>
                <w:rFonts w:ascii="宋体" w:eastAsia="宋体" w:hAnsi="宋体" w:hint="eastAsia"/>
                <w:sz w:val="24"/>
                <w:szCs w:val="24"/>
              </w:rPr>
              <w:t>的项目市场，第二类为试点省市的碳排放配额市场。试点省市碳排放交易层级属于中国省市级试点市场。2020年，随着</w:t>
            </w:r>
            <w:r w:rsidRPr="002E3C4D">
              <w:rPr>
                <w:rFonts w:ascii="宋体" w:eastAsia="宋体" w:hAnsi="宋体"/>
                <w:sz w:val="24"/>
                <w:szCs w:val="24"/>
              </w:rPr>
              <w:t>生态环境部出台《碳排放权交易管理办法（试行）</w:t>
            </w:r>
            <w:r>
              <w:rPr>
                <w:rFonts w:ascii="宋体" w:eastAsia="宋体" w:hAnsi="宋体"/>
                <w:sz w:val="24"/>
                <w:szCs w:val="24"/>
              </w:rPr>
              <w:t>》，</w:t>
            </w:r>
            <w:r>
              <w:rPr>
                <w:rFonts w:ascii="宋体" w:eastAsia="宋体" w:hAnsi="宋体" w:hint="eastAsia"/>
                <w:sz w:val="24"/>
                <w:szCs w:val="24"/>
              </w:rPr>
              <w:t>标志着中国国家级</w:t>
            </w:r>
            <w:r>
              <w:rPr>
                <w:rFonts w:ascii="宋体" w:eastAsia="宋体" w:hAnsi="宋体"/>
                <w:sz w:val="24"/>
                <w:szCs w:val="24"/>
              </w:rPr>
              <w:t>碳</w:t>
            </w:r>
            <w:r>
              <w:rPr>
                <w:rFonts w:ascii="宋体" w:eastAsia="宋体" w:hAnsi="宋体" w:hint="eastAsia"/>
                <w:sz w:val="24"/>
                <w:szCs w:val="24"/>
              </w:rPr>
              <w:t>排放交易市场正式启动</w:t>
            </w:r>
            <w:r w:rsidRPr="002E3C4D">
              <w:rPr>
                <w:rFonts w:ascii="宋体" w:eastAsia="宋体" w:hAnsi="宋体"/>
                <w:sz w:val="24"/>
                <w:szCs w:val="24"/>
              </w:rPr>
              <w:t>。</w:t>
            </w:r>
          </w:p>
          <w:p w:rsidR="005A69DB" w:rsidRDefault="008C0DAE" w:rsidP="00DF2380">
            <w:pPr>
              <w:ind w:firstLine="480"/>
              <w:rPr>
                <w:rFonts w:ascii="宋体" w:eastAsia="宋体" w:hAnsi="宋体"/>
                <w:sz w:val="24"/>
                <w:szCs w:val="24"/>
              </w:rPr>
            </w:pPr>
            <w:r>
              <w:rPr>
                <w:rFonts w:ascii="宋体" w:eastAsia="宋体" w:hAnsi="宋体" w:hint="eastAsia"/>
                <w:sz w:val="24"/>
                <w:szCs w:val="24"/>
              </w:rPr>
              <w:t>对于中国</w:t>
            </w:r>
            <w:r w:rsidR="00930F8E">
              <w:rPr>
                <w:rFonts w:ascii="宋体" w:eastAsia="宋体" w:hAnsi="宋体" w:hint="eastAsia"/>
                <w:sz w:val="24"/>
                <w:szCs w:val="24"/>
              </w:rPr>
              <w:t>试点</w:t>
            </w:r>
            <w:proofErr w:type="gramStart"/>
            <w:r w:rsidR="00930F8E">
              <w:rPr>
                <w:rFonts w:ascii="宋体" w:eastAsia="宋体" w:hAnsi="宋体" w:hint="eastAsia"/>
                <w:sz w:val="24"/>
                <w:szCs w:val="24"/>
              </w:rPr>
              <w:t>省市碳排放权</w:t>
            </w:r>
            <w:proofErr w:type="gramEnd"/>
            <w:r w:rsidR="00930F8E">
              <w:rPr>
                <w:rFonts w:ascii="宋体" w:eastAsia="宋体" w:hAnsi="宋体" w:hint="eastAsia"/>
                <w:sz w:val="24"/>
                <w:szCs w:val="24"/>
              </w:rPr>
              <w:t>交易政策</w:t>
            </w:r>
            <w:r>
              <w:rPr>
                <w:rFonts w:ascii="宋体" w:eastAsia="宋体" w:hAnsi="宋体" w:hint="eastAsia"/>
                <w:sz w:val="24"/>
                <w:szCs w:val="24"/>
              </w:rPr>
              <w:t>的研究</w:t>
            </w:r>
            <w:r w:rsidR="00930F8E">
              <w:rPr>
                <w:rFonts w:ascii="宋体" w:eastAsia="宋体" w:hAnsi="宋体" w:hint="eastAsia"/>
                <w:sz w:val="24"/>
                <w:szCs w:val="24"/>
              </w:rPr>
              <w:t>，</w:t>
            </w:r>
            <w:r w:rsidR="00E07079">
              <w:rPr>
                <w:rFonts w:ascii="宋体" w:eastAsia="宋体" w:hAnsi="宋体" w:hint="eastAsia"/>
                <w:sz w:val="24"/>
                <w:szCs w:val="24"/>
              </w:rPr>
              <w:t>刘传明等（2019）</w:t>
            </w:r>
            <w:r w:rsidR="002A173C">
              <w:rPr>
                <w:rFonts w:ascii="宋体" w:eastAsia="宋体" w:hAnsi="宋体" w:hint="eastAsia"/>
                <w:sz w:val="24"/>
                <w:szCs w:val="24"/>
              </w:rPr>
              <w:t>研究</w:t>
            </w:r>
            <w:proofErr w:type="gramStart"/>
            <w:r w:rsidR="002A173C">
              <w:rPr>
                <w:rFonts w:ascii="宋体" w:eastAsia="宋体" w:hAnsi="宋体" w:hint="eastAsia"/>
                <w:sz w:val="24"/>
                <w:szCs w:val="24"/>
              </w:rPr>
              <w:t>中国碳排放权</w:t>
            </w:r>
            <w:proofErr w:type="gramEnd"/>
            <w:r w:rsidR="002A173C">
              <w:rPr>
                <w:rFonts w:ascii="宋体" w:eastAsia="宋体" w:hAnsi="宋体" w:hint="eastAsia"/>
                <w:sz w:val="24"/>
                <w:szCs w:val="24"/>
              </w:rPr>
              <w:t>交易</w:t>
            </w:r>
            <w:proofErr w:type="gramStart"/>
            <w:r w:rsidR="002A173C">
              <w:rPr>
                <w:rFonts w:ascii="宋体" w:eastAsia="宋体" w:hAnsi="宋体" w:hint="eastAsia"/>
                <w:sz w:val="24"/>
                <w:szCs w:val="24"/>
              </w:rPr>
              <w:t>的碳减排</w:t>
            </w:r>
            <w:proofErr w:type="gramEnd"/>
            <w:r w:rsidR="002A173C">
              <w:rPr>
                <w:rFonts w:ascii="宋体" w:eastAsia="宋体" w:hAnsi="宋体" w:hint="eastAsia"/>
                <w:sz w:val="24"/>
                <w:szCs w:val="24"/>
              </w:rPr>
              <w:t>机制，指出：对于高碳排放的企业，碳排放政策通过成本效应、技术革新的动力效应和市场激励效应，加快高耗能、高污染和低效益的落后产能的革新，促进低能耗、低污染和高效益的产能的投入，从而实现碳排放总量的降低；对于低碳排放的技术密集型企业，碳排放交易政策通过市场收益诱导效应、技术革新激励效应和政府的支持效应，从而实现碳排放总量的降低。</w:t>
            </w:r>
            <w:r w:rsidR="00920452">
              <w:rPr>
                <w:rFonts w:ascii="宋体" w:eastAsia="宋体" w:hAnsi="宋体" w:hint="eastAsia"/>
                <w:sz w:val="24"/>
                <w:szCs w:val="24"/>
              </w:rPr>
              <w:t>王勇和赵晗</w:t>
            </w:r>
            <w:r w:rsidR="006D0272">
              <w:rPr>
                <w:rFonts w:ascii="宋体" w:eastAsia="宋体" w:hAnsi="宋体" w:hint="eastAsia"/>
                <w:sz w:val="24"/>
                <w:szCs w:val="24"/>
              </w:rPr>
              <w:t>（20</w:t>
            </w:r>
            <w:r w:rsidR="00920452">
              <w:rPr>
                <w:rFonts w:ascii="宋体" w:eastAsia="宋体" w:hAnsi="宋体" w:hint="eastAsia"/>
                <w:sz w:val="24"/>
                <w:szCs w:val="24"/>
              </w:rPr>
              <w:t>19</w:t>
            </w:r>
            <w:r w:rsidR="006D0272">
              <w:rPr>
                <w:rFonts w:ascii="宋体" w:eastAsia="宋体" w:hAnsi="宋体" w:hint="eastAsia"/>
                <w:sz w:val="24"/>
                <w:szCs w:val="24"/>
              </w:rPr>
              <w:t>）研究</w:t>
            </w:r>
            <w:r w:rsidR="00920452">
              <w:rPr>
                <w:rFonts w:ascii="宋体" w:eastAsia="宋体" w:hAnsi="宋体" w:hint="eastAsia"/>
                <w:sz w:val="24"/>
                <w:szCs w:val="24"/>
              </w:rPr>
              <w:t>中国</w:t>
            </w:r>
            <w:proofErr w:type="gramStart"/>
            <w:r w:rsidR="00920452">
              <w:rPr>
                <w:rFonts w:ascii="宋体" w:eastAsia="宋体" w:hAnsi="宋体" w:hint="eastAsia"/>
                <w:sz w:val="24"/>
                <w:szCs w:val="24"/>
              </w:rPr>
              <w:t>碳交易</w:t>
            </w:r>
            <w:proofErr w:type="gramEnd"/>
            <w:r w:rsidR="00920452">
              <w:rPr>
                <w:rFonts w:ascii="宋体" w:eastAsia="宋体" w:hAnsi="宋体" w:hint="eastAsia"/>
                <w:sz w:val="24"/>
                <w:szCs w:val="24"/>
              </w:rPr>
              <w:t>政策对于碳排放效率的影响，</w:t>
            </w:r>
            <w:r w:rsidR="006D0272">
              <w:rPr>
                <w:rFonts w:ascii="宋体" w:eastAsia="宋体" w:hAnsi="宋体" w:hint="eastAsia"/>
                <w:sz w:val="24"/>
                <w:szCs w:val="24"/>
              </w:rPr>
              <w:t>指出</w:t>
            </w:r>
            <w:r w:rsidR="00920452">
              <w:rPr>
                <w:rFonts w:ascii="宋体" w:eastAsia="宋体" w:hAnsi="宋体" w:hint="eastAsia"/>
                <w:sz w:val="24"/>
                <w:szCs w:val="24"/>
              </w:rPr>
              <w:t>在碳排放政策实施后</w:t>
            </w:r>
            <w:r w:rsidR="00E90C7D">
              <w:rPr>
                <w:rFonts w:ascii="宋体" w:eastAsia="宋体" w:hAnsi="宋体" w:hint="eastAsia"/>
                <w:sz w:val="24"/>
                <w:szCs w:val="24"/>
              </w:rPr>
              <w:t>，试点省市碳排放效率在试点和非试点省市对比中保持排名</w:t>
            </w:r>
            <w:r w:rsidR="00920452">
              <w:rPr>
                <w:rFonts w:ascii="宋体" w:eastAsia="宋体" w:hAnsi="宋体" w:hint="eastAsia"/>
                <w:sz w:val="24"/>
                <w:szCs w:val="24"/>
              </w:rPr>
              <w:t>不变或有所上升。</w:t>
            </w:r>
            <w:r w:rsidR="006D0272">
              <w:rPr>
                <w:rFonts w:ascii="宋体" w:eastAsia="宋体" w:hAnsi="宋体" w:hint="eastAsia"/>
                <w:sz w:val="24"/>
                <w:szCs w:val="24"/>
              </w:rPr>
              <w:t>张芙嘉等（2021）</w:t>
            </w:r>
            <w:proofErr w:type="gramStart"/>
            <w:r w:rsidR="006D0272">
              <w:rPr>
                <w:rFonts w:ascii="宋体" w:eastAsia="宋体" w:hAnsi="宋体" w:hint="eastAsia"/>
                <w:sz w:val="24"/>
                <w:szCs w:val="24"/>
              </w:rPr>
              <w:t>研究</w:t>
            </w:r>
            <w:r w:rsidR="006D0272" w:rsidRPr="006D0272">
              <w:rPr>
                <w:rFonts w:ascii="宋体" w:eastAsia="宋体" w:hAnsi="宋体" w:hint="eastAsia"/>
                <w:sz w:val="24"/>
                <w:szCs w:val="24"/>
              </w:rPr>
              <w:t>碳排放权</w:t>
            </w:r>
            <w:proofErr w:type="gramEnd"/>
            <w:r w:rsidR="006D0272" w:rsidRPr="006D0272">
              <w:rPr>
                <w:rFonts w:ascii="宋体" w:eastAsia="宋体" w:hAnsi="宋体" w:hint="eastAsia"/>
                <w:sz w:val="24"/>
                <w:szCs w:val="24"/>
              </w:rPr>
              <w:t>交易机制</w:t>
            </w:r>
            <w:r w:rsidR="006D0272">
              <w:rPr>
                <w:rFonts w:ascii="宋体" w:eastAsia="宋体" w:hAnsi="宋体" w:hint="eastAsia"/>
                <w:sz w:val="24"/>
                <w:szCs w:val="24"/>
              </w:rPr>
              <w:t>对</w:t>
            </w:r>
            <w:r w:rsidR="006D0272" w:rsidRPr="006D0272">
              <w:rPr>
                <w:rFonts w:ascii="宋体" w:eastAsia="宋体" w:hAnsi="宋体" w:hint="eastAsia"/>
                <w:sz w:val="24"/>
                <w:szCs w:val="24"/>
              </w:rPr>
              <w:t>环境</w:t>
            </w:r>
            <w:r w:rsidR="006D0272">
              <w:rPr>
                <w:rFonts w:ascii="宋体" w:eastAsia="宋体" w:hAnsi="宋体" w:hint="eastAsia"/>
                <w:sz w:val="24"/>
                <w:szCs w:val="24"/>
              </w:rPr>
              <w:t>影响，</w:t>
            </w:r>
            <w:proofErr w:type="gramStart"/>
            <w:r w:rsidR="006D0272">
              <w:rPr>
                <w:rFonts w:ascii="宋体" w:eastAsia="宋体" w:hAnsi="宋体" w:hint="eastAsia"/>
                <w:sz w:val="24"/>
                <w:szCs w:val="24"/>
              </w:rPr>
              <w:t>指出碳排放权</w:t>
            </w:r>
            <w:proofErr w:type="gramEnd"/>
            <w:r w:rsidR="006D0272">
              <w:rPr>
                <w:rFonts w:ascii="宋体" w:eastAsia="宋体" w:hAnsi="宋体" w:hint="eastAsia"/>
                <w:sz w:val="24"/>
                <w:szCs w:val="24"/>
              </w:rPr>
              <w:t>交易政策对</w:t>
            </w:r>
            <w:r w:rsidR="006D0272" w:rsidRPr="006D0272">
              <w:rPr>
                <w:rFonts w:ascii="宋体" w:eastAsia="宋体" w:hAnsi="宋体" w:hint="eastAsia"/>
                <w:sz w:val="24"/>
                <w:szCs w:val="24"/>
              </w:rPr>
              <w:t>提高碳效率，减少碳排放</w:t>
            </w:r>
            <w:r w:rsidR="006D0272">
              <w:rPr>
                <w:rFonts w:ascii="宋体" w:eastAsia="宋体" w:hAnsi="宋体" w:hint="eastAsia"/>
                <w:sz w:val="24"/>
                <w:szCs w:val="24"/>
              </w:rPr>
              <w:t>总量</w:t>
            </w:r>
            <w:r w:rsidR="006D0272" w:rsidRPr="006D0272">
              <w:rPr>
                <w:rFonts w:ascii="宋体" w:eastAsia="宋体" w:hAnsi="宋体" w:hint="eastAsia"/>
                <w:sz w:val="24"/>
                <w:szCs w:val="24"/>
              </w:rPr>
              <w:t>具有显著的政策作用，提高了试点</w:t>
            </w:r>
            <w:r w:rsidR="006D0272">
              <w:rPr>
                <w:rFonts w:ascii="宋体" w:eastAsia="宋体" w:hAnsi="宋体" w:hint="eastAsia"/>
                <w:sz w:val="24"/>
                <w:szCs w:val="24"/>
              </w:rPr>
              <w:t>省市</w:t>
            </w:r>
            <w:r w:rsidR="006D0272" w:rsidRPr="006D0272">
              <w:rPr>
                <w:rFonts w:ascii="宋体" w:eastAsia="宋体" w:hAnsi="宋体" w:hint="eastAsia"/>
                <w:sz w:val="24"/>
                <w:szCs w:val="24"/>
              </w:rPr>
              <w:t>地区</w:t>
            </w:r>
            <w:r w:rsidR="006D0272">
              <w:rPr>
                <w:rFonts w:ascii="宋体" w:eastAsia="宋体" w:hAnsi="宋体" w:hint="eastAsia"/>
                <w:sz w:val="24"/>
                <w:szCs w:val="24"/>
              </w:rPr>
              <w:t>的</w:t>
            </w:r>
            <w:r w:rsidR="006D0272" w:rsidRPr="006D0272">
              <w:rPr>
                <w:rFonts w:ascii="宋体" w:eastAsia="宋体" w:hAnsi="宋体" w:hint="eastAsia"/>
                <w:sz w:val="24"/>
                <w:szCs w:val="24"/>
              </w:rPr>
              <w:t>环境</w:t>
            </w:r>
            <w:r w:rsidR="006D0272">
              <w:rPr>
                <w:rFonts w:ascii="宋体" w:eastAsia="宋体" w:hAnsi="宋体" w:hint="eastAsia"/>
                <w:sz w:val="24"/>
                <w:szCs w:val="24"/>
              </w:rPr>
              <w:t>效益。</w:t>
            </w:r>
            <w:proofErr w:type="gramStart"/>
            <w:r w:rsidR="00930F8E">
              <w:rPr>
                <w:rFonts w:ascii="宋体" w:eastAsia="宋体" w:hAnsi="宋体" w:hint="eastAsia"/>
                <w:sz w:val="24"/>
                <w:szCs w:val="24"/>
              </w:rPr>
              <w:t>衡凤娇</w:t>
            </w:r>
            <w:proofErr w:type="gramEnd"/>
            <w:r w:rsidR="00930F8E">
              <w:rPr>
                <w:rFonts w:ascii="宋体" w:eastAsia="宋体" w:hAnsi="宋体" w:hint="eastAsia"/>
                <w:sz w:val="24"/>
                <w:szCs w:val="24"/>
              </w:rPr>
              <w:t>（2021）</w:t>
            </w:r>
            <w:r w:rsidR="00930F8E" w:rsidRPr="00930F8E">
              <w:rPr>
                <w:rFonts w:ascii="宋体" w:eastAsia="宋体" w:hAnsi="宋体" w:hint="eastAsia"/>
                <w:sz w:val="24"/>
                <w:szCs w:val="24"/>
                <w:vertAlign w:val="superscript"/>
              </w:rPr>
              <w:t>3</w:t>
            </w:r>
            <w:r w:rsidR="00930F8E">
              <w:rPr>
                <w:rFonts w:ascii="宋体" w:eastAsia="宋体" w:hAnsi="宋体" w:hint="eastAsia"/>
                <w:sz w:val="24"/>
                <w:szCs w:val="24"/>
              </w:rPr>
              <w:t>分析研究碳排放交易政策对地区产业结构的影响，得出试点</w:t>
            </w:r>
            <w:proofErr w:type="gramStart"/>
            <w:r w:rsidR="00930F8E">
              <w:rPr>
                <w:rFonts w:ascii="宋体" w:eastAsia="宋体" w:hAnsi="宋体" w:hint="eastAsia"/>
                <w:sz w:val="24"/>
                <w:szCs w:val="24"/>
              </w:rPr>
              <w:t>省市碳排放权</w:t>
            </w:r>
            <w:proofErr w:type="gramEnd"/>
            <w:r w:rsidR="00930F8E">
              <w:rPr>
                <w:rFonts w:ascii="宋体" w:eastAsia="宋体" w:hAnsi="宋体" w:hint="eastAsia"/>
                <w:sz w:val="24"/>
                <w:szCs w:val="24"/>
              </w:rPr>
              <w:t>交易政策会促进地区产业结构高级化以及产业结构合理化。王敏等（2021）</w:t>
            </w:r>
            <w:r w:rsidR="00930F8E">
              <w:rPr>
                <w:rFonts w:ascii="宋体" w:eastAsia="宋体" w:hAnsi="宋体" w:hint="eastAsia"/>
                <w:sz w:val="24"/>
                <w:szCs w:val="24"/>
                <w:vertAlign w:val="superscript"/>
              </w:rPr>
              <w:t>4</w:t>
            </w:r>
            <w:proofErr w:type="gramStart"/>
            <w:r w:rsidR="00930F8E">
              <w:rPr>
                <w:rFonts w:ascii="宋体" w:eastAsia="宋体" w:hAnsi="宋体" w:hint="eastAsia"/>
                <w:sz w:val="24"/>
                <w:szCs w:val="24"/>
              </w:rPr>
              <w:t>分析</w:t>
            </w:r>
            <w:r w:rsidR="00930F8E" w:rsidRPr="00930F8E">
              <w:rPr>
                <w:rFonts w:ascii="宋体" w:eastAsia="宋体" w:hAnsi="宋体" w:hint="eastAsia"/>
                <w:sz w:val="24"/>
                <w:szCs w:val="24"/>
              </w:rPr>
              <w:t>碳排放权</w:t>
            </w:r>
            <w:proofErr w:type="gramEnd"/>
            <w:r w:rsidR="00930F8E" w:rsidRPr="00930F8E">
              <w:rPr>
                <w:rFonts w:ascii="宋体" w:eastAsia="宋体" w:hAnsi="宋体" w:hint="eastAsia"/>
                <w:sz w:val="24"/>
                <w:szCs w:val="24"/>
              </w:rPr>
              <w:t>交易政策对产业集聚的影响研究</w:t>
            </w:r>
            <w:r w:rsidR="00930F8E">
              <w:rPr>
                <w:rFonts w:ascii="宋体" w:eastAsia="宋体" w:hAnsi="宋体" w:hint="eastAsia"/>
                <w:sz w:val="24"/>
                <w:szCs w:val="24"/>
              </w:rPr>
              <w:t>，</w:t>
            </w:r>
            <w:proofErr w:type="gramStart"/>
            <w:r w:rsidR="00930F8E">
              <w:rPr>
                <w:rFonts w:ascii="宋体" w:eastAsia="宋体" w:hAnsi="宋体" w:hint="eastAsia"/>
                <w:sz w:val="24"/>
                <w:szCs w:val="24"/>
              </w:rPr>
              <w:t>得出</w:t>
            </w:r>
            <w:r w:rsidR="005A69DB" w:rsidRPr="005A69DB">
              <w:rPr>
                <w:rFonts w:ascii="宋体" w:eastAsia="宋体" w:hAnsi="宋体" w:hint="eastAsia"/>
                <w:sz w:val="24"/>
                <w:szCs w:val="24"/>
              </w:rPr>
              <w:t>碳排放权</w:t>
            </w:r>
            <w:proofErr w:type="gramEnd"/>
            <w:r w:rsidR="005A69DB" w:rsidRPr="005A69DB">
              <w:rPr>
                <w:rFonts w:ascii="宋体" w:eastAsia="宋体" w:hAnsi="宋体" w:hint="eastAsia"/>
                <w:sz w:val="24"/>
                <w:szCs w:val="24"/>
              </w:rPr>
              <w:t>交易政策的不仅在全国范围内显著增强了受影响行业的产业空间集聚程度，</w:t>
            </w:r>
            <w:r w:rsidR="005A69DB">
              <w:rPr>
                <w:rFonts w:ascii="宋体" w:eastAsia="宋体" w:hAnsi="宋体" w:hint="eastAsia"/>
                <w:sz w:val="24"/>
                <w:szCs w:val="24"/>
              </w:rPr>
              <w:t>且这种政策对</w:t>
            </w:r>
            <w:r w:rsidR="005A69DB" w:rsidRPr="005A69DB">
              <w:rPr>
                <w:rFonts w:ascii="宋体" w:eastAsia="宋体" w:hAnsi="宋体" w:hint="eastAsia"/>
                <w:sz w:val="24"/>
                <w:szCs w:val="24"/>
              </w:rPr>
              <w:t>产业集聚带来的影响</w:t>
            </w:r>
            <w:r w:rsidR="005A69DB">
              <w:rPr>
                <w:rFonts w:ascii="宋体" w:eastAsia="宋体" w:hAnsi="宋体" w:hint="eastAsia"/>
                <w:sz w:val="24"/>
                <w:szCs w:val="24"/>
              </w:rPr>
              <w:t>随着时间的影响逐渐</w:t>
            </w:r>
            <w:r w:rsidR="005A69DB" w:rsidRPr="005A69DB">
              <w:rPr>
                <w:rFonts w:ascii="宋体" w:eastAsia="宋体" w:hAnsi="宋体" w:hint="eastAsia"/>
                <w:sz w:val="24"/>
                <w:szCs w:val="24"/>
              </w:rPr>
              <w:t>增强，</w:t>
            </w:r>
            <w:r w:rsidR="005A69DB">
              <w:rPr>
                <w:rFonts w:ascii="宋体" w:eastAsia="宋体" w:hAnsi="宋体" w:hint="eastAsia"/>
                <w:sz w:val="24"/>
                <w:szCs w:val="24"/>
              </w:rPr>
              <w:t>各</w:t>
            </w:r>
            <w:r w:rsidR="005A69DB" w:rsidRPr="005A69DB">
              <w:rPr>
                <w:rFonts w:ascii="宋体" w:eastAsia="宋体" w:hAnsi="宋体" w:hint="eastAsia"/>
                <w:sz w:val="24"/>
                <w:szCs w:val="24"/>
              </w:rPr>
              <w:t>企业逐渐适应了政策带来的改变，并且在企业创新上越发成熟，是产业结构优化带来的直观表现</w:t>
            </w:r>
            <w:r w:rsidR="005A69DB">
              <w:rPr>
                <w:rFonts w:ascii="宋体" w:eastAsia="宋体" w:hAnsi="宋体" w:hint="eastAsia"/>
                <w:sz w:val="24"/>
                <w:szCs w:val="24"/>
              </w:rPr>
              <w:t>。</w:t>
            </w:r>
            <w:r w:rsidR="00920452">
              <w:rPr>
                <w:rFonts w:ascii="宋体" w:eastAsia="宋体" w:hAnsi="宋体" w:hint="eastAsia"/>
                <w:sz w:val="24"/>
                <w:szCs w:val="24"/>
              </w:rPr>
              <w:t>刘勇和曾康佳（2018）研究分析中国</w:t>
            </w:r>
            <w:proofErr w:type="gramStart"/>
            <w:r w:rsidR="00920452">
              <w:rPr>
                <w:rFonts w:ascii="宋体" w:eastAsia="宋体" w:hAnsi="宋体" w:hint="eastAsia"/>
                <w:sz w:val="24"/>
                <w:szCs w:val="24"/>
              </w:rPr>
              <w:t>碳交易</w:t>
            </w:r>
            <w:proofErr w:type="gramEnd"/>
            <w:r w:rsidR="00920452">
              <w:rPr>
                <w:rFonts w:ascii="宋体" w:eastAsia="宋体" w:hAnsi="宋体" w:hint="eastAsia"/>
                <w:sz w:val="24"/>
                <w:szCs w:val="24"/>
              </w:rPr>
              <w:t>政策，一方面一方面中国碳排放交易政策</w:t>
            </w:r>
            <w:r w:rsidR="00DF2380">
              <w:rPr>
                <w:rFonts w:ascii="宋体" w:eastAsia="宋体" w:hAnsi="宋体" w:hint="eastAsia"/>
                <w:sz w:val="24"/>
                <w:szCs w:val="24"/>
              </w:rPr>
              <w:t>的碳</w:t>
            </w:r>
            <w:r w:rsidR="00920452" w:rsidRPr="00920452">
              <w:rPr>
                <w:rFonts w:ascii="宋体" w:eastAsia="宋体" w:hAnsi="宋体" w:hint="eastAsia"/>
                <w:sz w:val="24"/>
                <w:szCs w:val="24"/>
              </w:rPr>
              <w:t>配额交易政策可以实现工业碳</w:t>
            </w:r>
            <w:r w:rsidR="00920452">
              <w:rPr>
                <w:rFonts w:ascii="宋体" w:eastAsia="宋体" w:hAnsi="宋体" w:hint="eastAsia"/>
                <w:sz w:val="24"/>
                <w:szCs w:val="24"/>
              </w:rPr>
              <w:t>排放量的</w:t>
            </w:r>
            <w:r w:rsidR="00920452" w:rsidRPr="00920452">
              <w:rPr>
                <w:rFonts w:ascii="宋体" w:eastAsia="宋体" w:hAnsi="宋体" w:hint="eastAsia"/>
                <w:sz w:val="24"/>
                <w:szCs w:val="24"/>
              </w:rPr>
              <w:t>减排</w:t>
            </w:r>
            <w:r w:rsidR="00920452">
              <w:rPr>
                <w:rFonts w:ascii="宋体" w:eastAsia="宋体" w:hAnsi="宋体" w:hint="eastAsia"/>
                <w:sz w:val="24"/>
                <w:szCs w:val="24"/>
              </w:rPr>
              <w:t>作用</w:t>
            </w:r>
            <w:r w:rsidR="00920452" w:rsidRPr="00920452">
              <w:rPr>
                <w:rFonts w:ascii="宋体" w:eastAsia="宋体" w:hAnsi="宋体" w:hint="eastAsia"/>
                <w:sz w:val="24"/>
                <w:szCs w:val="24"/>
              </w:rPr>
              <w:t>，</w:t>
            </w:r>
            <w:r w:rsidR="00920452">
              <w:rPr>
                <w:rFonts w:ascii="宋体" w:eastAsia="宋体" w:hAnsi="宋体" w:hint="eastAsia"/>
                <w:sz w:val="24"/>
                <w:szCs w:val="24"/>
              </w:rPr>
              <w:t>但</w:t>
            </w:r>
            <w:r w:rsidR="00920452" w:rsidRPr="00920452">
              <w:rPr>
                <w:rFonts w:ascii="宋体" w:eastAsia="宋体" w:hAnsi="宋体" w:hint="eastAsia"/>
                <w:sz w:val="24"/>
                <w:szCs w:val="24"/>
              </w:rPr>
              <w:t>同时也会给工业经济带来一定的冲击，</w:t>
            </w:r>
            <w:r w:rsidR="00920452">
              <w:rPr>
                <w:rFonts w:ascii="宋体" w:eastAsia="宋体" w:hAnsi="宋体" w:hint="eastAsia"/>
                <w:sz w:val="24"/>
                <w:szCs w:val="24"/>
              </w:rPr>
              <w:t>但是</w:t>
            </w:r>
            <w:r w:rsidR="00920452" w:rsidRPr="00920452">
              <w:rPr>
                <w:rFonts w:ascii="宋体" w:eastAsia="宋体" w:hAnsi="宋体" w:hint="eastAsia"/>
                <w:sz w:val="24"/>
                <w:szCs w:val="24"/>
              </w:rPr>
              <w:t>减排效应比带给工业经济的负效应更为显著，</w:t>
            </w:r>
            <w:proofErr w:type="gramStart"/>
            <w:r w:rsidR="00920452">
              <w:rPr>
                <w:rFonts w:ascii="宋体" w:eastAsia="宋体" w:hAnsi="宋体" w:hint="eastAsia"/>
                <w:sz w:val="24"/>
                <w:szCs w:val="24"/>
              </w:rPr>
              <w:t>且碳排放</w:t>
            </w:r>
            <w:proofErr w:type="gramEnd"/>
            <w:r w:rsidR="00920452" w:rsidRPr="00920452">
              <w:rPr>
                <w:rFonts w:ascii="宋体" w:eastAsia="宋体" w:hAnsi="宋体" w:hint="eastAsia"/>
                <w:sz w:val="24"/>
                <w:szCs w:val="24"/>
              </w:rPr>
              <w:t>配额</w:t>
            </w:r>
            <w:r w:rsidR="00920452">
              <w:rPr>
                <w:rFonts w:ascii="宋体" w:eastAsia="宋体" w:hAnsi="宋体" w:hint="eastAsia"/>
                <w:sz w:val="24"/>
                <w:szCs w:val="24"/>
              </w:rPr>
              <w:t>交易政策</w:t>
            </w:r>
            <w:r w:rsidR="00920452" w:rsidRPr="00920452">
              <w:rPr>
                <w:rFonts w:ascii="宋体" w:eastAsia="宋体" w:hAnsi="宋体" w:hint="eastAsia"/>
                <w:sz w:val="24"/>
                <w:szCs w:val="24"/>
              </w:rPr>
              <w:t>实施存在</w:t>
            </w:r>
            <w:r w:rsidR="00920452">
              <w:rPr>
                <w:rFonts w:ascii="宋体" w:eastAsia="宋体" w:hAnsi="宋体" w:hint="eastAsia"/>
                <w:sz w:val="24"/>
                <w:szCs w:val="24"/>
              </w:rPr>
              <w:t>一定的</w:t>
            </w:r>
            <w:r w:rsidR="00920452" w:rsidRPr="00920452">
              <w:rPr>
                <w:rFonts w:ascii="宋体" w:eastAsia="宋体" w:hAnsi="宋体" w:hint="eastAsia"/>
                <w:sz w:val="24"/>
                <w:szCs w:val="24"/>
              </w:rPr>
              <w:t>延迟效应，政策的减排效果</w:t>
            </w:r>
            <w:proofErr w:type="gramStart"/>
            <w:r w:rsidR="00920452" w:rsidRPr="00920452">
              <w:rPr>
                <w:rFonts w:ascii="宋体" w:eastAsia="宋体" w:hAnsi="宋体" w:hint="eastAsia"/>
                <w:sz w:val="24"/>
                <w:szCs w:val="24"/>
              </w:rPr>
              <w:t>随实施</w:t>
            </w:r>
            <w:proofErr w:type="gramEnd"/>
            <w:r w:rsidR="00920452" w:rsidRPr="00920452">
              <w:rPr>
                <w:rFonts w:ascii="宋体" w:eastAsia="宋体" w:hAnsi="宋体" w:hint="eastAsia"/>
                <w:sz w:val="24"/>
                <w:szCs w:val="24"/>
              </w:rPr>
              <w:t>时间</w:t>
            </w:r>
            <w:r w:rsidR="00920452">
              <w:rPr>
                <w:rFonts w:ascii="宋体" w:eastAsia="宋体" w:hAnsi="宋体" w:hint="eastAsia"/>
                <w:sz w:val="24"/>
                <w:szCs w:val="24"/>
              </w:rPr>
              <w:t>越来越明显；另一方面指出</w:t>
            </w:r>
            <w:r w:rsidR="00DF2380">
              <w:rPr>
                <w:rFonts w:ascii="宋体" w:eastAsia="宋体" w:hAnsi="宋体" w:hint="eastAsia"/>
                <w:sz w:val="24"/>
                <w:szCs w:val="24"/>
              </w:rPr>
              <w:t>中国碳排放交易政策的CCER交易政策，可以</w:t>
            </w:r>
            <w:r w:rsidR="00DF2380">
              <w:rPr>
                <w:rFonts w:ascii="宋体" w:eastAsia="宋体" w:hAnsi="宋体" w:hint="eastAsia"/>
                <w:sz w:val="24"/>
                <w:szCs w:val="24"/>
              </w:rPr>
              <w:lastRenderedPageBreak/>
              <w:t>削弱碳排放</w:t>
            </w:r>
            <w:r w:rsidR="00DF2380" w:rsidRPr="00DF2380">
              <w:rPr>
                <w:rFonts w:ascii="宋体" w:eastAsia="宋体" w:hAnsi="宋体" w:hint="eastAsia"/>
                <w:sz w:val="24"/>
                <w:szCs w:val="24"/>
              </w:rPr>
              <w:t>配额交易政策实施带来的对工业经济的负效应</w:t>
            </w:r>
            <w:r w:rsidR="00DF2380">
              <w:rPr>
                <w:rFonts w:ascii="宋体" w:eastAsia="宋体" w:hAnsi="宋体" w:hint="eastAsia"/>
                <w:sz w:val="24"/>
                <w:szCs w:val="24"/>
              </w:rPr>
              <w:t>。</w:t>
            </w:r>
          </w:p>
          <w:p w:rsidR="00F04F6C" w:rsidRDefault="00E07079" w:rsidP="00772A3A">
            <w:pPr>
              <w:ind w:firstLine="480"/>
              <w:rPr>
                <w:rFonts w:ascii="宋体" w:eastAsia="宋体" w:hAnsi="宋体"/>
                <w:sz w:val="24"/>
                <w:szCs w:val="24"/>
              </w:rPr>
            </w:pPr>
            <w:r>
              <w:rPr>
                <w:rFonts w:ascii="宋体" w:eastAsia="宋体" w:hAnsi="宋体" w:hint="eastAsia"/>
                <w:sz w:val="24"/>
                <w:szCs w:val="24"/>
              </w:rPr>
              <w:t>综上所述，</w:t>
            </w:r>
            <w:r w:rsidR="00DE00B1">
              <w:rPr>
                <w:rFonts w:ascii="宋体" w:eastAsia="宋体" w:hAnsi="宋体" w:hint="eastAsia"/>
                <w:sz w:val="24"/>
                <w:szCs w:val="24"/>
              </w:rPr>
              <w:t>对于碳排放交易政策研究，目前已经达成以下共识：</w:t>
            </w:r>
            <w:r w:rsidR="00772A3A">
              <w:rPr>
                <w:rFonts w:ascii="宋体" w:eastAsia="宋体" w:hAnsi="宋体" w:hint="eastAsia"/>
                <w:sz w:val="24"/>
                <w:szCs w:val="24"/>
              </w:rPr>
              <w:t>①应对全球气候变暖，碳排放交易已经成为了一项有效的市场机制和金融工具。②</w:t>
            </w:r>
            <w:proofErr w:type="gramStart"/>
            <w:r w:rsidR="00DE00B1" w:rsidRPr="00DE00B1">
              <w:rPr>
                <w:rFonts w:ascii="宋体" w:eastAsia="宋体" w:hAnsi="宋体" w:hint="eastAsia"/>
                <w:sz w:val="24"/>
                <w:szCs w:val="24"/>
              </w:rPr>
              <w:t>碳交易</w:t>
            </w:r>
            <w:proofErr w:type="gramEnd"/>
            <w:r w:rsidR="00DE00B1" w:rsidRPr="00DE00B1">
              <w:rPr>
                <w:rFonts w:ascii="宋体" w:eastAsia="宋体" w:hAnsi="宋体" w:hint="eastAsia"/>
                <w:sz w:val="24"/>
                <w:szCs w:val="24"/>
              </w:rPr>
              <w:t>政策</w:t>
            </w:r>
            <w:r w:rsidR="00772A3A">
              <w:rPr>
                <w:rFonts w:ascii="宋体" w:eastAsia="宋体" w:hAnsi="宋体" w:hint="eastAsia"/>
                <w:sz w:val="24"/>
                <w:szCs w:val="24"/>
              </w:rPr>
              <w:t>，</w:t>
            </w:r>
            <w:r w:rsidR="00DE00B1" w:rsidRPr="00DE00B1">
              <w:rPr>
                <w:rFonts w:ascii="宋体" w:eastAsia="宋体" w:hAnsi="宋体" w:hint="eastAsia"/>
                <w:sz w:val="24"/>
                <w:szCs w:val="24"/>
              </w:rPr>
              <w:t>可以对碳排放总量减排</w:t>
            </w:r>
            <w:r w:rsidR="00E7121D">
              <w:rPr>
                <w:rFonts w:ascii="宋体" w:eastAsia="宋体" w:hAnsi="宋体" w:hint="eastAsia"/>
                <w:sz w:val="24"/>
                <w:szCs w:val="24"/>
              </w:rPr>
              <w:t>起到</w:t>
            </w:r>
            <w:r w:rsidR="00DE00B1" w:rsidRPr="00DE00B1">
              <w:rPr>
                <w:rFonts w:ascii="宋体" w:eastAsia="宋体" w:hAnsi="宋体" w:hint="eastAsia"/>
                <w:sz w:val="24"/>
                <w:szCs w:val="24"/>
              </w:rPr>
              <w:t>促进作用</w:t>
            </w:r>
            <w:r w:rsidR="00DE00B1">
              <w:rPr>
                <w:rFonts w:ascii="宋体" w:eastAsia="宋体" w:hAnsi="宋体" w:hint="eastAsia"/>
                <w:sz w:val="24"/>
                <w:szCs w:val="24"/>
              </w:rPr>
              <w:t>。</w:t>
            </w:r>
            <w:r w:rsidR="00772A3A">
              <w:rPr>
                <w:rFonts w:ascii="宋体" w:eastAsia="宋体" w:hAnsi="宋体" w:hint="eastAsia"/>
                <w:sz w:val="24"/>
                <w:szCs w:val="24"/>
              </w:rPr>
              <w:t>③实施</w:t>
            </w:r>
            <w:proofErr w:type="gramStart"/>
            <w:r w:rsidR="00DE00B1">
              <w:rPr>
                <w:rFonts w:ascii="宋体" w:eastAsia="宋体" w:hAnsi="宋体" w:hint="eastAsia"/>
                <w:sz w:val="24"/>
                <w:szCs w:val="24"/>
              </w:rPr>
              <w:t>碳交易</w:t>
            </w:r>
            <w:proofErr w:type="gramEnd"/>
            <w:r w:rsidR="00DE00B1">
              <w:rPr>
                <w:rFonts w:ascii="宋体" w:eastAsia="宋体" w:hAnsi="宋体" w:hint="eastAsia"/>
                <w:sz w:val="24"/>
                <w:szCs w:val="24"/>
              </w:rPr>
              <w:t>政策</w:t>
            </w:r>
            <w:r w:rsidR="00772A3A">
              <w:rPr>
                <w:rFonts w:ascii="宋体" w:eastAsia="宋体" w:hAnsi="宋体" w:hint="eastAsia"/>
                <w:sz w:val="24"/>
                <w:szCs w:val="24"/>
              </w:rPr>
              <w:t>，</w:t>
            </w:r>
            <w:r w:rsidR="00DE00B1">
              <w:rPr>
                <w:rFonts w:ascii="宋体" w:eastAsia="宋体" w:hAnsi="宋体" w:hint="eastAsia"/>
                <w:sz w:val="24"/>
                <w:szCs w:val="24"/>
              </w:rPr>
              <w:t>会对于区域的产业结构造成一定的影响。</w:t>
            </w:r>
            <w:r w:rsidR="007A3B66">
              <w:rPr>
                <w:rFonts w:ascii="宋体" w:eastAsia="宋体" w:hAnsi="宋体" w:hint="eastAsia"/>
                <w:sz w:val="24"/>
                <w:szCs w:val="24"/>
              </w:rPr>
              <w:t>但对碳排放交易政策的研究，</w:t>
            </w:r>
            <w:r w:rsidR="005776FB">
              <w:rPr>
                <w:rFonts w:ascii="宋体" w:eastAsia="宋体" w:hAnsi="宋体" w:hint="eastAsia"/>
                <w:sz w:val="24"/>
                <w:szCs w:val="24"/>
              </w:rPr>
              <w:t>在以下几点还存在分歧，</w:t>
            </w:r>
            <w:r w:rsidR="007A3B66">
              <w:rPr>
                <w:rFonts w:ascii="宋体" w:eastAsia="宋体" w:hAnsi="宋体" w:hint="eastAsia"/>
                <w:sz w:val="24"/>
                <w:szCs w:val="24"/>
              </w:rPr>
              <w:t>①</w:t>
            </w:r>
            <w:proofErr w:type="gramStart"/>
            <w:r w:rsidR="007A3B66">
              <w:rPr>
                <w:rFonts w:ascii="宋体" w:eastAsia="宋体" w:hAnsi="宋体" w:hint="eastAsia"/>
                <w:sz w:val="24"/>
                <w:szCs w:val="24"/>
              </w:rPr>
              <w:t>碳交易</w:t>
            </w:r>
            <w:proofErr w:type="gramEnd"/>
            <w:r w:rsidR="007A3B66">
              <w:rPr>
                <w:rFonts w:ascii="宋体" w:eastAsia="宋体" w:hAnsi="宋体" w:hint="eastAsia"/>
                <w:sz w:val="24"/>
                <w:szCs w:val="24"/>
              </w:rPr>
              <w:t>政策作为一项</w:t>
            </w:r>
            <w:r w:rsidR="00E7121D">
              <w:rPr>
                <w:rFonts w:ascii="宋体" w:eastAsia="宋体" w:hAnsi="宋体" w:hint="eastAsia"/>
                <w:sz w:val="24"/>
                <w:szCs w:val="24"/>
              </w:rPr>
              <w:t>经济</w:t>
            </w:r>
            <w:r w:rsidR="007A3B66">
              <w:rPr>
                <w:rFonts w:ascii="宋体" w:eastAsia="宋体" w:hAnsi="宋体" w:hint="eastAsia"/>
                <w:sz w:val="24"/>
                <w:szCs w:val="24"/>
              </w:rPr>
              <w:t>政策</w:t>
            </w:r>
            <w:r w:rsidR="00E7121D">
              <w:rPr>
                <w:rFonts w:ascii="宋体" w:eastAsia="宋体" w:hAnsi="宋体" w:hint="eastAsia"/>
                <w:sz w:val="24"/>
                <w:szCs w:val="24"/>
              </w:rPr>
              <w:t>，他与其他因素存在多重相互关系，他的实施</w:t>
            </w:r>
            <w:r w:rsidR="00771B64">
              <w:rPr>
                <w:rFonts w:ascii="宋体" w:eastAsia="宋体" w:hAnsi="宋体" w:hint="eastAsia"/>
                <w:sz w:val="24"/>
                <w:szCs w:val="24"/>
              </w:rPr>
              <w:t>会对经济的造成影响，但这种影响程度的认识上还存在分歧，一些专家学者认为，碳排放交易政策会对工业经济造成较大负面的冲击，但这种冲击会随着时间逐渐减弱；而一些专家学者认为碳排放交易政策不会工业经济造成的较大的冲击</w:t>
            </w:r>
            <w:r w:rsidR="007A3B66">
              <w:rPr>
                <w:rFonts w:ascii="宋体" w:eastAsia="宋体" w:hAnsi="宋体" w:hint="eastAsia"/>
                <w:sz w:val="24"/>
                <w:szCs w:val="24"/>
              </w:rPr>
              <w:t>。②</w:t>
            </w:r>
            <w:proofErr w:type="gramStart"/>
            <w:r w:rsidR="007A3B66">
              <w:rPr>
                <w:rFonts w:ascii="宋体" w:eastAsia="宋体" w:hAnsi="宋体" w:hint="eastAsia"/>
                <w:sz w:val="24"/>
                <w:szCs w:val="24"/>
              </w:rPr>
              <w:t>碳交易</w:t>
            </w:r>
            <w:proofErr w:type="gramEnd"/>
            <w:r w:rsidR="007A3B66">
              <w:rPr>
                <w:rFonts w:ascii="宋体" w:eastAsia="宋体" w:hAnsi="宋体" w:hint="eastAsia"/>
                <w:sz w:val="24"/>
                <w:szCs w:val="24"/>
              </w:rPr>
              <w:t>政策</w:t>
            </w:r>
            <w:r w:rsidR="00E7121D">
              <w:rPr>
                <w:rFonts w:ascii="宋体" w:eastAsia="宋体" w:hAnsi="宋体" w:hint="eastAsia"/>
                <w:sz w:val="24"/>
                <w:szCs w:val="24"/>
              </w:rPr>
              <w:t>产生的环境影响</w:t>
            </w:r>
            <w:r w:rsidR="00E90C7D">
              <w:rPr>
                <w:rFonts w:ascii="宋体" w:eastAsia="宋体" w:hAnsi="宋体" w:hint="eastAsia"/>
                <w:sz w:val="24"/>
                <w:szCs w:val="24"/>
              </w:rPr>
              <w:t>情况</w:t>
            </w:r>
            <w:r w:rsidR="00E7121D">
              <w:rPr>
                <w:rFonts w:ascii="宋体" w:eastAsia="宋体" w:hAnsi="宋体" w:hint="eastAsia"/>
                <w:sz w:val="24"/>
                <w:szCs w:val="24"/>
              </w:rPr>
              <w:t>存在分歧，一些专家学者认为，碳排放交易政策</w:t>
            </w:r>
            <w:r w:rsidR="00E90C7D">
              <w:rPr>
                <w:rFonts w:ascii="宋体" w:eastAsia="宋体" w:hAnsi="宋体" w:hint="eastAsia"/>
                <w:sz w:val="24"/>
                <w:szCs w:val="24"/>
              </w:rPr>
              <w:t>实施后，试点省市碳排放效率在试点和非试点省市对比中保持排名不变或有所上升</w:t>
            </w:r>
            <w:r w:rsidR="00E7121D">
              <w:rPr>
                <w:rFonts w:ascii="宋体" w:eastAsia="宋体" w:hAnsi="宋体" w:hint="eastAsia"/>
                <w:sz w:val="24"/>
                <w:szCs w:val="24"/>
              </w:rPr>
              <w:t>；</w:t>
            </w:r>
            <w:r w:rsidR="00B10C84">
              <w:rPr>
                <w:rFonts w:ascii="宋体" w:eastAsia="宋体" w:hAnsi="宋体" w:hint="eastAsia"/>
                <w:sz w:val="24"/>
                <w:szCs w:val="24"/>
              </w:rPr>
              <w:t>而</w:t>
            </w:r>
            <w:r w:rsidR="00E7121D">
              <w:rPr>
                <w:rFonts w:ascii="宋体" w:eastAsia="宋体" w:hAnsi="宋体" w:hint="eastAsia"/>
                <w:sz w:val="24"/>
                <w:szCs w:val="24"/>
              </w:rPr>
              <w:t>一些专家学者认为，碳排放交易政策对于试点省市的</w:t>
            </w:r>
            <w:r w:rsidR="00E90C7D">
              <w:rPr>
                <w:rFonts w:ascii="宋体" w:eastAsia="宋体" w:hAnsi="宋体" w:hint="eastAsia"/>
                <w:sz w:val="24"/>
                <w:szCs w:val="24"/>
              </w:rPr>
              <w:t>碳排放效率起到了显著的作用。</w:t>
            </w:r>
          </w:p>
          <w:p w:rsidR="00E7121D" w:rsidRPr="00666FA4" w:rsidRDefault="00F04F6C" w:rsidP="00772A3A">
            <w:pPr>
              <w:ind w:firstLine="480"/>
              <w:rPr>
                <w:rFonts w:ascii="宋体" w:eastAsia="宋体" w:hAnsi="宋体"/>
                <w:sz w:val="24"/>
                <w:szCs w:val="24"/>
              </w:rPr>
            </w:pPr>
            <w:r>
              <w:rPr>
                <w:rFonts w:ascii="宋体" w:eastAsia="宋体" w:hAnsi="宋体" w:hint="eastAsia"/>
                <w:sz w:val="24"/>
                <w:szCs w:val="24"/>
              </w:rPr>
              <w:t>通过文献研究和学习，我发现目前对于</w:t>
            </w:r>
            <w:r w:rsidR="00B10C84">
              <w:rPr>
                <w:rFonts w:ascii="宋体" w:eastAsia="宋体" w:hAnsi="宋体" w:hint="eastAsia"/>
                <w:sz w:val="24"/>
                <w:szCs w:val="24"/>
              </w:rPr>
              <w:t>中国试点省市</w:t>
            </w:r>
            <w:r w:rsidR="00666FA4">
              <w:rPr>
                <w:rFonts w:ascii="宋体" w:eastAsia="宋体" w:hAnsi="宋体" w:hint="eastAsia"/>
                <w:sz w:val="24"/>
                <w:szCs w:val="24"/>
              </w:rPr>
              <w:t>碳</w:t>
            </w:r>
            <w:r w:rsidR="00B10C84">
              <w:rPr>
                <w:rFonts w:ascii="宋体" w:eastAsia="宋体" w:hAnsi="宋体" w:hint="eastAsia"/>
                <w:sz w:val="24"/>
                <w:szCs w:val="24"/>
              </w:rPr>
              <w:t>排放</w:t>
            </w:r>
            <w:r w:rsidR="00666FA4">
              <w:rPr>
                <w:rFonts w:ascii="宋体" w:eastAsia="宋体" w:hAnsi="宋体" w:hint="eastAsia"/>
                <w:sz w:val="24"/>
                <w:szCs w:val="24"/>
              </w:rPr>
              <w:t>交易政策研究上，</w:t>
            </w:r>
            <w:r>
              <w:rPr>
                <w:rFonts w:ascii="宋体" w:eastAsia="宋体" w:hAnsi="宋体" w:hint="eastAsia"/>
                <w:sz w:val="24"/>
                <w:szCs w:val="24"/>
              </w:rPr>
              <w:t>主要包括3类，第一类是对</w:t>
            </w:r>
            <w:proofErr w:type="gramStart"/>
            <w:r w:rsidR="00666FA4">
              <w:rPr>
                <w:rFonts w:ascii="宋体" w:eastAsia="宋体" w:hAnsi="宋体" w:hint="eastAsia"/>
                <w:sz w:val="24"/>
                <w:szCs w:val="24"/>
              </w:rPr>
              <w:t>碳交易</w:t>
            </w:r>
            <w:proofErr w:type="gramEnd"/>
            <w:r w:rsidR="00666FA4">
              <w:rPr>
                <w:rFonts w:ascii="宋体" w:eastAsia="宋体" w:hAnsi="宋体" w:hint="eastAsia"/>
                <w:sz w:val="24"/>
                <w:szCs w:val="24"/>
              </w:rPr>
              <w:t>经济政策</w:t>
            </w:r>
            <w:r>
              <w:rPr>
                <w:rFonts w:ascii="宋体" w:eastAsia="宋体" w:hAnsi="宋体" w:hint="eastAsia"/>
                <w:sz w:val="24"/>
                <w:szCs w:val="24"/>
              </w:rPr>
              <w:t>的机制和方案</w:t>
            </w:r>
            <w:r w:rsidR="00666FA4">
              <w:rPr>
                <w:rFonts w:ascii="宋体" w:eastAsia="宋体" w:hAnsi="宋体" w:hint="eastAsia"/>
                <w:sz w:val="24"/>
                <w:szCs w:val="24"/>
              </w:rPr>
              <w:t>的研究</w:t>
            </w:r>
            <w:r>
              <w:rPr>
                <w:rFonts w:ascii="宋体" w:eastAsia="宋体" w:hAnsi="宋体" w:hint="eastAsia"/>
                <w:sz w:val="24"/>
                <w:szCs w:val="24"/>
              </w:rPr>
              <w:t>，第二类是</w:t>
            </w:r>
            <w:r w:rsidR="00666FA4">
              <w:rPr>
                <w:rFonts w:ascii="宋体" w:eastAsia="宋体" w:hAnsi="宋体" w:hint="eastAsia"/>
                <w:sz w:val="24"/>
                <w:szCs w:val="24"/>
              </w:rPr>
              <w:t>碳排放交易政策对</w:t>
            </w:r>
            <w:r>
              <w:rPr>
                <w:rFonts w:ascii="宋体" w:eastAsia="宋体" w:hAnsi="宋体" w:hint="eastAsia"/>
                <w:sz w:val="24"/>
                <w:szCs w:val="24"/>
              </w:rPr>
              <w:t>工业经济的影响研究，</w:t>
            </w:r>
            <w:r w:rsidR="00B10C84">
              <w:rPr>
                <w:rFonts w:ascii="宋体" w:eastAsia="宋体" w:hAnsi="宋体" w:hint="eastAsia"/>
                <w:sz w:val="24"/>
                <w:szCs w:val="24"/>
              </w:rPr>
              <w:t>第</w:t>
            </w:r>
            <w:r>
              <w:rPr>
                <w:rFonts w:ascii="宋体" w:eastAsia="宋体" w:hAnsi="宋体" w:hint="eastAsia"/>
                <w:sz w:val="24"/>
                <w:szCs w:val="24"/>
              </w:rPr>
              <w:t>三类是碳排放交易政策对环境效应（减排量）的影响研究。其中对于工业经济的影响研究主要是影响机制和正面或者负面影响方向的研究，但7个试点省市在产业结构、经济状况以及地域位置本身存在一定差异性，且</w:t>
            </w:r>
            <w:proofErr w:type="gramStart"/>
            <w:r w:rsidR="00666FA4">
              <w:rPr>
                <w:rFonts w:ascii="宋体" w:eastAsia="宋体" w:hAnsi="宋体" w:hint="eastAsia"/>
                <w:sz w:val="24"/>
                <w:szCs w:val="24"/>
              </w:rPr>
              <w:t>控排</w:t>
            </w:r>
            <w:r>
              <w:rPr>
                <w:rFonts w:ascii="宋体" w:eastAsia="宋体" w:hAnsi="宋体" w:hint="eastAsia"/>
                <w:sz w:val="24"/>
                <w:szCs w:val="24"/>
              </w:rPr>
              <w:t>总</w:t>
            </w:r>
            <w:proofErr w:type="gramEnd"/>
            <w:r w:rsidR="00666FA4">
              <w:rPr>
                <w:rFonts w:ascii="宋体" w:eastAsia="宋体" w:hAnsi="宋体" w:hint="eastAsia"/>
                <w:sz w:val="24"/>
                <w:szCs w:val="24"/>
              </w:rPr>
              <w:t>企业</w:t>
            </w:r>
            <w:r>
              <w:rPr>
                <w:rFonts w:ascii="宋体" w:eastAsia="宋体" w:hAnsi="宋体" w:hint="eastAsia"/>
                <w:sz w:val="24"/>
                <w:szCs w:val="24"/>
              </w:rPr>
              <w:t>数据、碳排放总量规模存在较大差别</w:t>
            </w:r>
            <w:r w:rsidR="009E2145">
              <w:rPr>
                <w:rFonts w:ascii="宋体" w:eastAsia="宋体" w:hAnsi="宋体" w:hint="eastAsia"/>
                <w:sz w:val="24"/>
                <w:szCs w:val="24"/>
              </w:rPr>
              <w:t>，因此对整个工业经济的影响</w:t>
            </w:r>
            <w:r>
              <w:rPr>
                <w:rFonts w:ascii="宋体" w:eastAsia="宋体" w:hAnsi="宋体" w:hint="eastAsia"/>
                <w:sz w:val="24"/>
                <w:szCs w:val="24"/>
              </w:rPr>
              <w:t>分析</w:t>
            </w:r>
            <w:r w:rsidR="009E2145">
              <w:rPr>
                <w:rFonts w:ascii="宋体" w:eastAsia="宋体" w:hAnsi="宋体" w:hint="eastAsia"/>
                <w:sz w:val="24"/>
                <w:szCs w:val="24"/>
              </w:rPr>
              <w:t>可能存在较大的误差</w:t>
            </w:r>
            <w:r w:rsidR="00666FA4">
              <w:rPr>
                <w:rFonts w:ascii="宋体" w:eastAsia="宋体" w:hAnsi="宋体" w:hint="eastAsia"/>
                <w:sz w:val="24"/>
                <w:szCs w:val="24"/>
              </w:rPr>
              <w:t>。</w:t>
            </w:r>
          </w:p>
          <w:p w:rsidR="004D5DA9" w:rsidRPr="004D5DA9" w:rsidRDefault="00666FA4" w:rsidP="00BC0BCA">
            <w:pPr>
              <w:ind w:firstLine="480"/>
              <w:rPr>
                <w:rFonts w:ascii="宋体" w:eastAsia="宋体" w:hAnsi="宋体"/>
                <w:sz w:val="24"/>
                <w:szCs w:val="24"/>
              </w:rPr>
            </w:pPr>
            <w:r>
              <w:rPr>
                <w:rFonts w:ascii="宋体" w:eastAsia="宋体" w:hAnsi="宋体" w:hint="eastAsia"/>
                <w:sz w:val="24"/>
                <w:szCs w:val="24"/>
              </w:rPr>
              <w:t>针对目前的</w:t>
            </w:r>
            <w:proofErr w:type="gramStart"/>
            <w:r>
              <w:rPr>
                <w:rFonts w:ascii="宋体" w:eastAsia="宋体" w:hAnsi="宋体" w:hint="eastAsia"/>
                <w:sz w:val="24"/>
                <w:szCs w:val="24"/>
              </w:rPr>
              <w:t>碳交易</w:t>
            </w:r>
            <w:proofErr w:type="gramEnd"/>
            <w:r>
              <w:rPr>
                <w:rFonts w:ascii="宋体" w:eastAsia="宋体" w:hAnsi="宋体" w:hint="eastAsia"/>
                <w:sz w:val="24"/>
                <w:szCs w:val="24"/>
              </w:rPr>
              <w:t>政策以及影响的研究现状</w:t>
            </w:r>
            <w:r w:rsidR="009E2145">
              <w:rPr>
                <w:rFonts w:ascii="宋体" w:eastAsia="宋体" w:hAnsi="宋体" w:hint="eastAsia"/>
                <w:sz w:val="24"/>
                <w:szCs w:val="24"/>
              </w:rPr>
              <w:t>和可能存在的问题，</w:t>
            </w:r>
            <w:r>
              <w:rPr>
                <w:rFonts w:ascii="宋体" w:eastAsia="宋体" w:hAnsi="宋体" w:hint="eastAsia"/>
                <w:sz w:val="24"/>
                <w:szCs w:val="24"/>
              </w:rPr>
              <w:t>并充分考虑</w:t>
            </w:r>
            <w:r w:rsidR="007A3B66">
              <w:rPr>
                <w:rFonts w:ascii="宋体" w:eastAsia="宋体" w:hAnsi="宋体" w:hint="eastAsia"/>
                <w:sz w:val="24"/>
                <w:szCs w:val="24"/>
              </w:rPr>
              <w:t>7个</w:t>
            </w:r>
            <w:r>
              <w:rPr>
                <w:rFonts w:ascii="宋体" w:eastAsia="宋体" w:hAnsi="宋体" w:hint="eastAsia"/>
                <w:sz w:val="24"/>
                <w:szCs w:val="24"/>
              </w:rPr>
              <w:t>试点</w:t>
            </w:r>
            <w:r w:rsidR="007A3B66">
              <w:rPr>
                <w:rFonts w:ascii="宋体" w:eastAsia="宋体" w:hAnsi="宋体" w:hint="eastAsia"/>
                <w:sz w:val="24"/>
                <w:szCs w:val="24"/>
              </w:rPr>
              <w:t>省市</w:t>
            </w:r>
            <w:r>
              <w:rPr>
                <w:rFonts w:ascii="宋体" w:eastAsia="宋体" w:hAnsi="宋体" w:hint="eastAsia"/>
                <w:sz w:val="24"/>
                <w:szCs w:val="24"/>
              </w:rPr>
              <w:t>在</w:t>
            </w:r>
            <w:r w:rsidR="007A3B66">
              <w:rPr>
                <w:rFonts w:ascii="宋体" w:eastAsia="宋体" w:hAnsi="宋体" w:hint="eastAsia"/>
                <w:sz w:val="24"/>
                <w:szCs w:val="24"/>
              </w:rPr>
              <w:t>产业结构、</w:t>
            </w:r>
            <w:r>
              <w:rPr>
                <w:rFonts w:ascii="宋体" w:eastAsia="宋体" w:hAnsi="宋体" w:hint="eastAsia"/>
                <w:sz w:val="24"/>
                <w:szCs w:val="24"/>
              </w:rPr>
              <w:t>的</w:t>
            </w:r>
            <w:r w:rsidR="007A3B66">
              <w:rPr>
                <w:rFonts w:ascii="宋体" w:eastAsia="宋体" w:hAnsi="宋体" w:hint="eastAsia"/>
                <w:sz w:val="24"/>
                <w:szCs w:val="24"/>
              </w:rPr>
              <w:t>差异</w:t>
            </w:r>
            <w:r>
              <w:rPr>
                <w:rFonts w:ascii="宋体" w:eastAsia="宋体" w:hAnsi="宋体" w:hint="eastAsia"/>
                <w:sz w:val="24"/>
                <w:szCs w:val="24"/>
              </w:rPr>
              <w:t>性</w:t>
            </w:r>
            <w:r w:rsidR="005776FB">
              <w:rPr>
                <w:rFonts w:ascii="宋体" w:eastAsia="宋体" w:hAnsi="宋体" w:hint="eastAsia"/>
                <w:sz w:val="24"/>
                <w:szCs w:val="24"/>
              </w:rPr>
              <w:t>。</w:t>
            </w:r>
            <w:r w:rsidR="00B10C84">
              <w:rPr>
                <w:rFonts w:ascii="宋体" w:eastAsia="宋体" w:hAnsi="宋体" w:hint="eastAsia"/>
                <w:sz w:val="24"/>
                <w:szCs w:val="24"/>
              </w:rPr>
              <w:t>本文</w:t>
            </w:r>
            <w:r w:rsidR="00AA5F7B">
              <w:rPr>
                <w:rFonts w:ascii="宋体" w:eastAsia="宋体" w:hAnsi="宋体" w:hint="eastAsia"/>
                <w:sz w:val="24"/>
                <w:szCs w:val="24"/>
              </w:rPr>
              <w:t>选取试点省市</w:t>
            </w:r>
            <w:r w:rsidR="00BC0BCA">
              <w:rPr>
                <w:rFonts w:ascii="宋体" w:eastAsia="宋体" w:hAnsi="宋体" w:hint="eastAsia"/>
                <w:sz w:val="24"/>
                <w:szCs w:val="24"/>
              </w:rPr>
              <w:t>特定行业为研究分析对象</w:t>
            </w:r>
            <w:r w:rsidR="00AA5F7B">
              <w:rPr>
                <w:rFonts w:ascii="宋体" w:eastAsia="宋体" w:hAnsi="宋体" w:hint="eastAsia"/>
                <w:sz w:val="24"/>
                <w:szCs w:val="24"/>
              </w:rPr>
              <w:t>。</w:t>
            </w:r>
            <w:r w:rsidR="00BC0BCA">
              <w:rPr>
                <w:rFonts w:ascii="宋体" w:eastAsia="宋体" w:hAnsi="宋体" w:hint="eastAsia"/>
                <w:sz w:val="24"/>
                <w:szCs w:val="24"/>
              </w:rPr>
              <w:t>在研究对象上进一步</w:t>
            </w:r>
            <w:r w:rsidR="00AA5F7B">
              <w:rPr>
                <w:rFonts w:ascii="宋体" w:eastAsia="宋体" w:hAnsi="宋体" w:hint="eastAsia"/>
                <w:sz w:val="24"/>
                <w:szCs w:val="24"/>
              </w:rPr>
              <w:t>聚焦到某一具体行业，</w:t>
            </w:r>
            <w:r w:rsidR="00BC0BCA">
              <w:rPr>
                <w:rFonts w:ascii="宋体" w:eastAsia="宋体" w:hAnsi="宋体" w:hint="eastAsia"/>
                <w:sz w:val="24"/>
                <w:szCs w:val="24"/>
              </w:rPr>
              <w:t>从而</w:t>
            </w:r>
            <w:r w:rsidR="00AA5F7B">
              <w:rPr>
                <w:rFonts w:ascii="宋体" w:eastAsia="宋体" w:hAnsi="宋体" w:hint="eastAsia"/>
                <w:sz w:val="24"/>
                <w:szCs w:val="24"/>
              </w:rPr>
              <w:t>研究分析碳排放交易政策对特定行业的具体影响情况。</w:t>
            </w:r>
          </w:p>
        </w:tc>
      </w:tr>
    </w:tbl>
    <w:p w:rsidR="00C50C1E" w:rsidRDefault="00C50C1E">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rsidTr="00C73A3E">
        <w:trPr>
          <w:trHeight w:val="4253"/>
        </w:trPr>
        <w:tc>
          <w:tcPr>
            <w:tcW w:w="9344" w:type="dxa"/>
          </w:tcPr>
          <w:p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rsidR="00440377" w:rsidRDefault="00440377" w:rsidP="00623047">
            <w:pPr>
              <w:widowControl/>
              <w:ind w:firstLineChars="200" w:firstLine="480"/>
              <w:jc w:val="left"/>
              <w:rPr>
                <w:rFonts w:ascii="宋体" w:eastAsia="宋体" w:hAnsi="宋体"/>
                <w:sz w:val="24"/>
                <w:szCs w:val="24"/>
              </w:rPr>
            </w:pPr>
            <w:r>
              <w:rPr>
                <w:rFonts w:ascii="宋体" w:eastAsia="宋体" w:hAnsi="宋体" w:hint="eastAsia"/>
                <w:sz w:val="24"/>
                <w:szCs w:val="24"/>
              </w:rPr>
              <w:t>采取双</w:t>
            </w:r>
            <w:r w:rsidRPr="00440377">
              <w:rPr>
                <w:rFonts w:ascii="宋体" w:eastAsia="宋体" w:hAnsi="宋体" w:hint="eastAsia"/>
                <w:sz w:val="24"/>
                <w:szCs w:val="24"/>
              </w:rPr>
              <w:t>重差分法</w:t>
            </w:r>
            <w:r>
              <w:rPr>
                <w:rFonts w:ascii="宋体" w:eastAsia="宋体" w:hAnsi="宋体" w:hint="eastAsia"/>
                <w:sz w:val="24"/>
                <w:szCs w:val="24"/>
              </w:rPr>
              <w:t>进行分析，具体公式如下：</w:t>
            </w:r>
          </w:p>
          <w:p w:rsidR="00093B79" w:rsidRPr="006A353C" w:rsidRDefault="00093B79" w:rsidP="00623047">
            <w:pPr>
              <w:widowControl/>
              <w:ind w:firstLineChars="200" w:firstLine="480"/>
              <w:jc w:val="left"/>
              <w:rPr>
                <w:rFonts w:ascii="宋体" w:eastAsia="宋体" w:hAnsi="宋体" w:cs="宋体"/>
                <w:kern w:val="0"/>
                <w:sz w:val="24"/>
                <w:szCs w:val="24"/>
              </w:rPr>
            </w:pPr>
            <w:proofErr w:type="spellStart"/>
            <w:r w:rsidRPr="00623047">
              <w:rPr>
                <w:rFonts w:ascii="宋体" w:eastAsia="宋体" w:hAnsi="宋体" w:hint="eastAsia"/>
                <w:sz w:val="24"/>
                <w:szCs w:val="24"/>
              </w:rPr>
              <w:t>TFP</w:t>
            </w:r>
            <w:r w:rsidR="006A4807" w:rsidRPr="00623047">
              <w:rPr>
                <w:rFonts w:ascii="宋体" w:eastAsia="宋体" w:hAnsi="宋体" w:hint="eastAsia"/>
                <w:sz w:val="24"/>
                <w:szCs w:val="24"/>
                <w:vertAlign w:val="subscript"/>
              </w:rPr>
              <w:t>i</w:t>
            </w:r>
            <w:r w:rsidR="00623047" w:rsidRPr="00623047">
              <w:rPr>
                <w:rFonts w:ascii="宋体" w:eastAsia="宋体" w:hAnsi="宋体" w:hint="eastAsia"/>
                <w:sz w:val="24"/>
                <w:szCs w:val="24"/>
                <w:vertAlign w:val="subscript"/>
              </w:rPr>
              <w:t>t</w:t>
            </w:r>
            <w:proofErr w:type="spellEnd"/>
            <w:r w:rsidRPr="00623047">
              <w:rPr>
                <w:rFonts w:ascii="宋体" w:eastAsia="宋体" w:hAnsi="宋体" w:hint="eastAsia"/>
                <w:sz w:val="24"/>
                <w:szCs w:val="24"/>
              </w:rPr>
              <w:t>=α</w:t>
            </w:r>
            <w:r w:rsidRPr="00623047">
              <w:rPr>
                <w:rFonts w:ascii="宋体" w:eastAsia="宋体" w:hAnsi="宋体" w:hint="eastAsia"/>
                <w:sz w:val="24"/>
                <w:szCs w:val="24"/>
                <w:vertAlign w:val="subscript"/>
              </w:rPr>
              <w:t>0</w:t>
            </w:r>
            <w:r w:rsidRPr="00623047">
              <w:rPr>
                <w:rFonts w:ascii="宋体" w:eastAsia="宋体" w:hAnsi="宋体" w:hint="eastAsia"/>
                <w:sz w:val="24"/>
                <w:szCs w:val="24"/>
              </w:rPr>
              <w:t>+α</w:t>
            </w:r>
            <w:r w:rsidRPr="00623047">
              <w:rPr>
                <w:rFonts w:ascii="宋体" w:eastAsia="宋体" w:hAnsi="宋体" w:hint="eastAsia"/>
                <w:sz w:val="24"/>
                <w:szCs w:val="24"/>
                <w:vertAlign w:val="subscript"/>
              </w:rPr>
              <w:t>1</w:t>
            </w:r>
            <w:r w:rsidRPr="00623047">
              <w:rPr>
                <w:rFonts w:ascii="宋体" w:eastAsia="宋体" w:hAnsi="宋体" w:hint="eastAsia"/>
                <w:sz w:val="24"/>
                <w:szCs w:val="24"/>
              </w:rPr>
              <w:t>*D</w:t>
            </w:r>
            <w:r w:rsidR="006A4807" w:rsidRPr="00623047">
              <w:rPr>
                <w:rFonts w:ascii="宋体" w:eastAsia="宋体" w:hAnsi="宋体" w:hint="eastAsia"/>
                <w:sz w:val="24"/>
                <w:szCs w:val="24"/>
                <w:vertAlign w:val="subscript"/>
              </w:rPr>
              <w:t>i</w:t>
            </w:r>
            <w:r w:rsidRPr="00623047">
              <w:rPr>
                <w:rFonts w:ascii="宋体" w:eastAsia="宋体" w:hAnsi="宋体" w:hint="eastAsia"/>
                <w:sz w:val="24"/>
                <w:szCs w:val="24"/>
              </w:rPr>
              <w:t>*D</w:t>
            </w:r>
            <w:r w:rsidRPr="00623047">
              <w:rPr>
                <w:rFonts w:ascii="宋体" w:eastAsia="宋体" w:hAnsi="宋体" w:hint="eastAsia"/>
                <w:sz w:val="24"/>
                <w:szCs w:val="24"/>
                <w:vertAlign w:val="subscript"/>
              </w:rPr>
              <w:t>T</w:t>
            </w:r>
            <w:r w:rsidRPr="00623047">
              <w:rPr>
                <w:rFonts w:ascii="宋体" w:eastAsia="宋体" w:hAnsi="宋体" w:hint="eastAsia"/>
                <w:sz w:val="24"/>
                <w:szCs w:val="24"/>
              </w:rPr>
              <w:t>+φ</w:t>
            </w:r>
            <w:proofErr w:type="spellStart"/>
            <w:r w:rsidRPr="00623047">
              <w:rPr>
                <w:rFonts w:ascii="宋体" w:eastAsia="宋体" w:hAnsi="宋体" w:hint="eastAsia"/>
                <w:sz w:val="24"/>
                <w:szCs w:val="24"/>
              </w:rPr>
              <w:t>X</w:t>
            </w:r>
            <w:r w:rsidR="006A4807" w:rsidRPr="00623047">
              <w:rPr>
                <w:rFonts w:ascii="宋体" w:eastAsia="宋体" w:hAnsi="宋体" w:hint="eastAsia"/>
                <w:sz w:val="24"/>
                <w:szCs w:val="24"/>
                <w:vertAlign w:val="subscript"/>
              </w:rPr>
              <w:t>i</w:t>
            </w:r>
            <w:r w:rsidRPr="00623047">
              <w:rPr>
                <w:rFonts w:ascii="宋体" w:eastAsia="宋体" w:hAnsi="宋体" w:hint="eastAsia"/>
                <w:sz w:val="24"/>
                <w:szCs w:val="24"/>
                <w:vertAlign w:val="subscript"/>
              </w:rPr>
              <w:t>t</w:t>
            </w:r>
            <w:r w:rsidRPr="00623047">
              <w:rPr>
                <w:rFonts w:ascii="宋体" w:eastAsia="宋体" w:hAnsi="宋体" w:hint="eastAsia"/>
                <w:sz w:val="24"/>
                <w:szCs w:val="24"/>
              </w:rPr>
              <w:t>+</w:t>
            </w:r>
            <w:r w:rsidRPr="00623047">
              <w:rPr>
                <w:rFonts w:ascii="宋体" w:eastAsia="宋体" w:hAnsi="宋体"/>
                <w:sz w:val="24"/>
                <w:szCs w:val="24"/>
              </w:rPr>
              <w:t>γ</w:t>
            </w:r>
            <w:r w:rsidR="006A4807" w:rsidRPr="00623047">
              <w:rPr>
                <w:rFonts w:ascii="宋体" w:eastAsia="宋体" w:hAnsi="宋体" w:hint="eastAsia"/>
                <w:sz w:val="24"/>
                <w:szCs w:val="24"/>
                <w:vertAlign w:val="subscript"/>
              </w:rPr>
              <w:t>i</w:t>
            </w:r>
            <w:proofErr w:type="spellEnd"/>
            <w:r w:rsidRPr="00623047">
              <w:rPr>
                <w:rFonts w:ascii="宋体" w:eastAsia="宋体" w:hAnsi="宋体" w:hint="eastAsia"/>
                <w:sz w:val="24"/>
                <w:szCs w:val="24"/>
              </w:rPr>
              <w:t>+</w:t>
            </w:r>
            <w:r w:rsidRPr="00623047">
              <w:rPr>
                <w:rFonts w:ascii="宋体" w:eastAsia="宋体" w:hAnsi="宋体"/>
                <w:sz w:val="24"/>
                <w:szCs w:val="24"/>
              </w:rPr>
              <w:t>µ</w:t>
            </w:r>
            <w:r w:rsidRPr="00623047">
              <w:rPr>
                <w:rFonts w:ascii="宋体" w:eastAsia="宋体" w:hAnsi="宋体" w:hint="eastAsia"/>
                <w:sz w:val="24"/>
                <w:szCs w:val="24"/>
                <w:vertAlign w:val="subscript"/>
              </w:rPr>
              <w:t>t</w:t>
            </w:r>
            <w:r w:rsidRPr="00623047">
              <w:rPr>
                <w:rFonts w:ascii="宋体" w:eastAsia="宋体" w:hAnsi="宋体" w:hint="eastAsia"/>
                <w:sz w:val="24"/>
                <w:szCs w:val="24"/>
              </w:rPr>
              <w:t>+ε</w:t>
            </w:r>
            <w:r w:rsidR="00623047" w:rsidRPr="00623047">
              <w:rPr>
                <w:rFonts w:ascii="宋体" w:eastAsia="宋体" w:hAnsi="宋体" w:hint="eastAsia"/>
                <w:sz w:val="24"/>
                <w:szCs w:val="24"/>
                <w:vertAlign w:val="subscript"/>
              </w:rPr>
              <w:t>i</w:t>
            </w:r>
            <w:r w:rsidRPr="00623047">
              <w:rPr>
                <w:rFonts w:ascii="宋体" w:eastAsia="宋体" w:hAnsi="宋体" w:hint="eastAsia"/>
                <w:sz w:val="24"/>
                <w:szCs w:val="24"/>
                <w:vertAlign w:val="subscript"/>
              </w:rPr>
              <w:t>t</w:t>
            </w:r>
          </w:p>
          <w:p w:rsidR="00440377" w:rsidRDefault="006A4807" w:rsidP="002316BD">
            <w:pPr>
              <w:ind w:firstLine="480"/>
              <w:rPr>
                <w:rFonts w:ascii="宋体" w:eastAsia="宋体" w:hAnsi="宋体"/>
                <w:sz w:val="24"/>
                <w:szCs w:val="24"/>
              </w:rPr>
            </w:pPr>
            <w:r>
              <w:rPr>
                <w:rFonts w:ascii="宋体" w:eastAsia="宋体" w:hAnsi="宋体" w:hint="eastAsia"/>
                <w:sz w:val="24"/>
                <w:szCs w:val="24"/>
              </w:rPr>
              <w:t>其中</w:t>
            </w:r>
            <w:proofErr w:type="spellStart"/>
            <w:r>
              <w:rPr>
                <w:rFonts w:ascii="宋体" w:eastAsia="宋体" w:hAnsi="宋体" w:hint="eastAsia"/>
                <w:sz w:val="24"/>
                <w:szCs w:val="24"/>
              </w:rPr>
              <w:t>TFP</w:t>
            </w:r>
            <w:r>
              <w:rPr>
                <w:rFonts w:ascii="宋体" w:eastAsia="宋体" w:hAnsi="宋体" w:hint="eastAsia"/>
                <w:sz w:val="24"/>
                <w:szCs w:val="24"/>
                <w:vertAlign w:val="subscript"/>
              </w:rPr>
              <w:t>i</w:t>
            </w:r>
            <w:r w:rsidRPr="006A4807">
              <w:rPr>
                <w:rFonts w:ascii="宋体" w:eastAsia="宋体" w:hAnsi="宋体" w:hint="eastAsia"/>
                <w:sz w:val="24"/>
                <w:szCs w:val="24"/>
                <w:vertAlign w:val="subscript"/>
              </w:rPr>
              <w:t>T</w:t>
            </w:r>
            <w:proofErr w:type="spellEnd"/>
            <w:r w:rsidRPr="006A4807">
              <w:rPr>
                <w:rFonts w:ascii="宋体" w:eastAsia="宋体" w:hAnsi="宋体" w:hint="eastAsia"/>
                <w:sz w:val="24"/>
                <w:szCs w:val="24"/>
              </w:rPr>
              <w:t>表示</w:t>
            </w:r>
            <w:proofErr w:type="spellStart"/>
            <w:r>
              <w:rPr>
                <w:rFonts w:ascii="宋体" w:eastAsia="宋体" w:hAnsi="宋体" w:hint="eastAsia"/>
                <w:sz w:val="24"/>
                <w:szCs w:val="24"/>
              </w:rPr>
              <w:t>i</w:t>
            </w:r>
            <w:proofErr w:type="spellEnd"/>
            <w:r>
              <w:rPr>
                <w:rFonts w:ascii="宋体" w:eastAsia="宋体" w:hAnsi="宋体" w:hint="eastAsia"/>
                <w:sz w:val="24"/>
                <w:szCs w:val="24"/>
              </w:rPr>
              <w:t>城市在t年份其化工企业的全要素生产率，</w:t>
            </w:r>
            <w:r w:rsidR="00962EFE">
              <w:rPr>
                <w:rFonts w:ascii="宋体" w:eastAsia="宋体" w:hAnsi="宋体" w:hint="eastAsia"/>
                <w:sz w:val="24"/>
                <w:szCs w:val="24"/>
              </w:rPr>
              <w:t>为被解释变量；</w:t>
            </w:r>
            <w:r>
              <w:rPr>
                <w:rFonts w:ascii="宋体" w:eastAsia="宋体" w:hAnsi="宋体" w:hint="eastAsia"/>
                <w:sz w:val="24"/>
                <w:szCs w:val="24"/>
              </w:rPr>
              <w:t xml:space="preserve"> D</w:t>
            </w:r>
            <w:r>
              <w:rPr>
                <w:rFonts w:ascii="宋体" w:eastAsia="宋体" w:hAnsi="宋体" w:hint="eastAsia"/>
                <w:sz w:val="24"/>
                <w:szCs w:val="24"/>
                <w:vertAlign w:val="subscript"/>
              </w:rPr>
              <w:t>i</w:t>
            </w:r>
            <w:r>
              <w:rPr>
                <w:rFonts w:ascii="宋体" w:eastAsia="宋体" w:hAnsi="宋体" w:hint="eastAsia"/>
                <w:sz w:val="24"/>
                <w:szCs w:val="24"/>
              </w:rPr>
              <w:t>表示分组数据变量，若D</w:t>
            </w:r>
            <w:r>
              <w:rPr>
                <w:rFonts w:ascii="宋体" w:eastAsia="宋体" w:hAnsi="宋体" w:hint="eastAsia"/>
                <w:sz w:val="24"/>
                <w:szCs w:val="24"/>
                <w:vertAlign w:val="subscript"/>
              </w:rPr>
              <w:t>i</w:t>
            </w:r>
            <w:r>
              <w:rPr>
                <w:rFonts w:ascii="宋体" w:eastAsia="宋体" w:hAnsi="宋体" w:hint="eastAsia"/>
                <w:sz w:val="24"/>
                <w:szCs w:val="24"/>
              </w:rPr>
              <w:t>是碳排放交易试点省市，则D</w:t>
            </w:r>
            <w:r>
              <w:rPr>
                <w:rFonts w:ascii="宋体" w:eastAsia="宋体" w:hAnsi="宋体" w:hint="eastAsia"/>
                <w:sz w:val="24"/>
                <w:szCs w:val="24"/>
                <w:vertAlign w:val="subscript"/>
              </w:rPr>
              <w:t>i</w:t>
            </w:r>
            <w:r>
              <w:rPr>
                <w:rFonts w:ascii="宋体" w:eastAsia="宋体" w:hAnsi="宋体" w:hint="eastAsia"/>
                <w:sz w:val="24"/>
                <w:szCs w:val="24"/>
              </w:rPr>
              <w:t>为1，否则为0。D</w:t>
            </w:r>
            <w:r w:rsidRPr="006A4807">
              <w:rPr>
                <w:rFonts w:ascii="宋体" w:eastAsia="宋体" w:hAnsi="宋体" w:hint="eastAsia"/>
                <w:sz w:val="24"/>
                <w:szCs w:val="24"/>
                <w:vertAlign w:val="subscript"/>
              </w:rPr>
              <w:t>T</w:t>
            </w:r>
            <w:r>
              <w:rPr>
                <w:rFonts w:ascii="宋体" w:eastAsia="宋体" w:hAnsi="宋体" w:hint="eastAsia"/>
                <w:sz w:val="24"/>
                <w:szCs w:val="24"/>
              </w:rPr>
              <w:t>是碳排放交易试点虚拟变量，若是政策实施当年或以后年份，则D</w:t>
            </w:r>
            <w:r w:rsidRPr="006A4807">
              <w:rPr>
                <w:rFonts w:ascii="宋体" w:eastAsia="宋体" w:hAnsi="宋体" w:hint="eastAsia"/>
                <w:sz w:val="24"/>
                <w:szCs w:val="24"/>
                <w:vertAlign w:val="subscript"/>
              </w:rPr>
              <w:t>T</w:t>
            </w:r>
            <w:r>
              <w:rPr>
                <w:rFonts w:ascii="宋体" w:eastAsia="宋体" w:hAnsi="宋体" w:hint="eastAsia"/>
                <w:sz w:val="24"/>
                <w:szCs w:val="24"/>
              </w:rPr>
              <w:t>为1，否则为0。D</w:t>
            </w:r>
            <w:r>
              <w:rPr>
                <w:rFonts w:ascii="宋体" w:eastAsia="宋体" w:hAnsi="宋体" w:hint="eastAsia"/>
                <w:sz w:val="24"/>
                <w:szCs w:val="24"/>
                <w:vertAlign w:val="subscript"/>
              </w:rPr>
              <w:t>i</w:t>
            </w:r>
            <w:r w:rsidRPr="00093B79">
              <w:rPr>
                <w:rFonts w:ascii="宋体" w:eastAsia="宋体" w:hAnsi="宋体" w:hint="eastAsia"/>
                <w:sz w:val="24"/>
                <w:szCs w:val="24"/>
              </w:rPr>
              <w:t>*</w:t>
            </w:r>
            <w:r>
              <w:rPr>
                <w:rFonts w:ascii="宋体" w:eastAsia="宋体" w:hAnsi="宋体" w:hint="eastAsia"/>
                <w:sz w:val="24"/>
                <w:szCs w:val="24"/>
              </w:rPr>
              <w:t>D</w:t>
            </w:r>
            <w:r w:rsidRPr="00093B79">
              <w:rPr>
                <w:rFonts w:ascii="宋体" w:eastAsia="宋体" w:hAnsi="宋体" w:hint="eastAsia"/>
                <w:sz w:val="24"/>
                <w:szCs w:val="24"/>
                <w:vertAlign w:val="subscript"/>
              </w:rPr>
              <w:t>T</w:t>
            </w:r>
            <w:r>
              <w:rPr>
                <w:rFonts w:ascii="宋体" w:eastAsia="宋体" w:hAnsi="宋体" w:hint="eastAsia"/>
                <w:sz w:val="24"/>
                <w:szCs w:val="24"/>
              </w:rPr>
              <w:t>是交互项目，表示碳排放交易政策实施后，对试点地区化工企业全要素生产率的影响情况，</w:t>
            </w:r>
            <w:r w:rsidR="00962EFE">
              <w:rPr>
                <w:rFonts w:ascii="宋体" w:eastAsia="宋体" w:hAnsi="宋体" w:hint="eastAsia"/>
                <w:sz w:val="24"/>
                <w:szCs w:val="24"/>
              </w:rPr>
              <w:t>是碳排放交易政策对试点省市化工企业全要素生产率TFP的核心解释变量，</w:t>
            </w:r>
            <w:r>
              <w:rPr>
                <w:rFonts w:ascii="宋体" w:eastAsia="宋体" w:hAnsi="宋体" w:hint="eastAsia"/>
                <w:sz w:val="24"/>
                <w:szCs w:val="24"/>
              </w:rPr>
              <w:t>其系数</w:t>
            </w:r>
            <w:r w:rsidRPr="00093B79">
              <w:rPr>
                <w:rFonts w:ascii="宋体" w:eastAsia="宋体" w:hAnsi="宋体" w:hint="eastAsia"/>
                <w:sz w:val="24"/>
                <w:szCs w:val="24"/>
              </w:rPr>
              <w:t>α</w:t>
            </w:r>
            <w:r w:rsidRPr="00093B79">
              <w:rPr>
                <w:rFonts w:ascii="宋体" w:eastAsia="宋体" w:hAnsi="宋体" w:hint="eastAsia"/>
                <w:sz w:val="24"/>
                <w:szCs w:val="24"/>
                <w:vertAlign w:val="subscript"/>
              </w:rPr>
              <w:t>1</w:t>
            </w:r>
            <w:r w:rsidRPr="006A4807">
              <w:rPr>
                <w:rFonts w:ascii="宋体" w:eastAsia="宋体" w:hAnsi="宋体" w:hint="eastAsia"/>
                <w:sz w:val="24"/>
                <w:szCs w:val="24"/>
              </w:rPr>
              <w:t>表示了</w:t>
            </w:r>
            <w:r w:rsidR="00623047">
              <w:rPr>
                <w:rFonts w:ascii="宋体" w:eastAsia="宋体" w:hAnsi="宋体" w:hint="eastAsia"/>
                <w:sz w:val="24"/>
                <w:szCs w:val="24"/>
              </w:rPr>
              <w:t>PSM-DID的估算量；</w:t>
            </w:r>
            <w:proofErr w:type="spellStart"/>
            <w:r w:rsidR="00623047">
              <w:rPr>
                <w:rFonts w:ascii="宋体" w:eastAsia="宋体" w:hAnsi="宋体" w:hint="eastAsia"/>
                <w:sz w:val="24"/>
                <w:szCs w:val="24"/>
              </w:rPr>
              <w:t>X</w:t>
            </w:r>
            <w:r w:rsidR="00623047">
              <w:rPr>
                <w:rFonts w:ascii="宋体" w:eastAsia="宋体" w:hAnsi="宋体" w:hint="eastAsia"/>
                <w:sz w:val="24"/>
                <w:szCs w:val="24"/>
                <w:vertAlign w:val="subscript"/>
              </w:rPr>
              <w:t>i</w:t>
            </w:r>
            <w:r w:rsidR="00623047" w:rsidRPr="00093B79">
              <w:rPr>
                <w:rFonts w:ascii="宋体" w:eastAsia="宋体" w:hAnsi="宋体" w:hint="eastAsia"/>
                <w:sz w:val="24"/>
                <w:szCs w:val="24"/>
                <w:vertAlign w:val="subscript"/>
              </w:rPr>
              <w:t>t</w:t>
            </w:r>
            <w:proofErr w:type="spellEnd"/>
            <w:r w:rsidR="00623047">
              <w:rPr>
                <w:rFonts w:ascii="宋体" w:eastAsia="宋体" w:hAnsi="宋体" w:hint="eastAsia"/>
                <w:sz w:val="24"/>
                <w:szCs w:val="24"/>
              </w:rPr>
              <w:t>为控制变量；</w:t>
            </w:r>
            <w:proofErr w:type="spellStart"/>
            <w:r w:rsidR="00623047" w:rsidRPr="00093B79">
              <w:rPr>
                <w:rFonts w:ascii="宋体" w:eastAsia="宋体" w:hAnsi="宋体"/>
                <w:sz w:val="24"/>
                <w:szCs w:val="24"/>
              </w:rPr>
              <w:t>γ</w:t>
            </w:r>
            <w:r w:rsidR="00623047">
              <w:rPr>
                <w:rFonts w:ascii="宋体" w:eastAsia="宋体" w:hAnsi="宋体" w:hint="eastAsia"/>
                <w:sz w:val="24"/>
                <w:szCs w:val="24"/>
                <w:vertAlign w:val="subscript"/>
              </w:rPr>
              <w:t>i</w:t>
            </w:r>
            <w:proofErr w:type="spellEnd"/>
            <w:r w:rsidR="00623047">
              <w:rPr>
                <w:rFonts w:ascii="宋体" w:eastAsia="宋体" w:hAnsi="宋体" w:hint="eastAsia"/>
                <w:sz w:val="24"/>
                <w:szCs w:val="24"/>
              </w:rPr>
              <w:t>表示了</w:t>
            </w:r>
            <w:proofErr w:type="spellStart"/>
            <w:r w:rsidR="00623047">
              <w:rPr>
                <w:rFonts w:ascii="宋体" w:eastAsia="宋体" w:hAnsi="宋体" w:hint="eastAsia"/>
                <w:sz w:val="24"/>
                <w:szCs w:val="24"/>
              </w:rPr>
              <w:t>i</w:t>
            </w:r>
            <w:proofErr w:type="spellEnd"/>
            <w:r w:rsidR="00623047">
              <w:rPr>
                <w:rFonts w:ascii="宋体" w:eastAsia="宋体" w:hAnsi="宋体" w:hint="eastAsia"/>
                <w:sz w:val="24"/>
                <w:szCs w:val="24"/>
              </w:rPr>
              <w:t>城市固有效应；</w:t>
            </w:r>
            <w:r w:rsidR="00623047" w:rsidRPr="00093B79">
              <w:rPr>
                <w:rFonts w:ascii="宋体" w:eastAsia="宋体" w:hAnsi="宋体"/>
                <w:sz w:val="24"/>
                <w:szCs w:val="24"/>
              </w:rPr>
              <w:t>µ</w:t>
            </w:r>
            <w:r w:rsidR="00623047" w:rsidRPr="00093B79">
              <w:rPr>
                <w:rFonts w:ascii="宋体" w:eastAsia="宋体" w:hAnsi="宋体" w:hint="eastAsia"/>
                <w:sz w:val="24"/>
                <w:szCs w:val="24"/>
                <w:vertAlign w:val="subscript"/>
              </w:rPr>
              <w:t>t</w:t>
            </w:r>
            <w:r w:rsidR="00623047" w:rsidRPr="00623047">
              <w:rPr>
                <w:rFonts w:ascii="宋体" w:eastAsia="宋体" w:hAnsi="宋体" w:hint="eastAsia"/>
                <w:sz w:val="24"/>
                <w:szCs w:val="24"/>
              </w:rPr>
              <w:t>表示</w:t>
            </w:r>
            <w:r w:rsidR="00623047">
              <w:rPr>
                <w:rFonts w:ascii="宋体" w:eastAsia="宋体" w:hAnsi="宋体" w:hint="eastAsia"/>
                <w:sz w:val="24"/>
                <w:szCs w:val="24"/>
              </w:rPr>
              <w:t>了</w:t>
            </w:r>
            <w:r w:rsidR="00623047" w:rsidRPr="00623047">
              <w:rPr>
                <w:rFonts w:ascii="宋体" w:eastAsia="宋体" w:hAnsi="宋体" w:hint="eastAsia"/>
                <w:sz w:val="24"/>
                <w:szCs w:val="24"/>
              </w:rPr>
              <w:t>时间固有效应</w:t>
            </w:r>
            <w:r w:rsidR="00623047">
              <w:rPr>
                <w:rFonts w:ascii="宋体" w:eastAsia="宋体" w:hAnsi="宋体" w:hint="eastAsia"/>
                <w:sz w:val="24"/>
                <w:szCs w:val="24"/>
              </w:rPr>
              <w:t>，</w:t>
            </w:r>
            <w:r w:rsidR="00623047" w:rsidRPr="00093B79">
              <w:rPr>
                <w:rFonts w:ascii="宋体" w:eastAsia="宋体" w:hAnsi="宋体" w:hint="eastAsia"/>
                <w:sz w:val="24"/>
                <w:szCs w:val="24"/>
              </w:rPr>
              <w:t>ε</w:t>
            </w:r>
            <w:r w:rsidR="00623047">
              <w:rPr>
                <w:rFonts w:ascii="宋体" w:eastAsia="宋体" w:hAnsi="宋体" w:hint="eastAsia"/>
                <w:sz w:val="24"/>
                <w:szCs w:val="24"/>
                <w:vertAlign w:val="subscript"/>
              </w:rPr>
              <w:t>i</w:t>
            </w:r>
            <w:r w:rsidR="00623047" w:rsidRPr="00093B79">
              <w:rPr>
                <w:rFonts w:ascii="宋体" w:eastAsia="宋体" w:hAnsi="宋体" w:hint="eastAsia"/>
                <w:sz w:val="24"/>
                <w:szCs w:val="24"/>
                <w:vertAlign w:val="subscript"/>
              </w:rPr>
              <w:t>t</w:t>
            </w:r>
            <w:r w:rsidR="00623047" w:rsidRPr="00623047">
              <w:rPr>
                <w:rFonts w:ascii="宋体" w:eastAsia="宋体" w:hAnsi="宋体" w:hint="eastAsia"/>
                <w:sz w:val="24"/>
                <w:szCs w:val="24"/>
              </w:rPr>
              <w:t>表示了随机的干扰项</w:t>
            </w:r>
            <w:r w:rsidR="00623047">
              <w:rPr>
                <w:rFonts w:ascii="宋体" w:eastAsia="宋体" w:hAnsi="宋体" w:hint="eastAsia"/>
                <w:sz w:val="24"/>
                <w:szCs w:val="24"/>
              </w:rPr>
              <w:t>。</w:t>
            </w:r>
            <w:r w:rsidR="00962EFE">
              <w:rPr>
                <w:rFonts w:ascii="宋体" w:eastAsia="宋体" w:hAnsi="宋体" w:hint="eastAsia"/>
                <w:sz w:val="24"/>
                <w:szCs w:val="24"/>
              </w:rPr>
              <w:t>控制变量：企业全要素生产率受多种因素影响，</w:t>
            </w:r>
            <w:r w:rsidR="002316BD">
              <w:rPr>
                <w:rFonts w:ascii="宋体" w:eastAsia="宋体" w:hAnsi="宋体" w:hint="eastAsia"/>
                <w:sz w:val="24"/>
                <w:szCs w:val="24"/>
              </w:rPr>
              <w:t>本文采取</w:t>
            </w:r>
            <w:r w:rsidR="002316BD" w:rsidRPr="002316BD">
              <w:rPr>
                <w:rFonts w:ascii="宋体" w:eastAsia="宋体" w:hAnsi="宋体" w:hint="eastAsia"/>
                <w:sz w:val="24"/>
                <w:szCs w:val="24"/>
              </w:rPr>
              <w:t>随机前沿分析法</w:t>
            </w:r>
            <w:r w:rsidR="002316BD">
              <w:rPr>
                <w:rFonts w:ascii="宋体" w:eastAsia="宋体" w:hAnsi="宋体" w:hint="eastAsia"/>
                <w:sz w:val="24"/>
                <w:szCs w:val="24"/>
              </w:rPr>
              <w:t>（SFA，又称经济</w:t>
            </w:r>
            <w:r w:rsidR="002316BD" w:rsidRPr="002316BD">
              <w:rPr>
                <w:rFonts w:ascii="宋体" w:eastAsia="宋体" w:hAnsi="宋体" w:hint="eastAsia"/>
                <w:sz w:val="24"/>
                <w:szCs w:val="24"/>
              </w:rPr>
              <w:t>前沿</w:t>
            </w:r>
            <w:r w:rsidR="002316BD">
              <w:rPr>
                <w:rFonts w:ascii="宋体" w:eastAsia="宋体" w:hAnsi="宋体" w:hint="eastAsia"/>
                <w:sz w:val="24"/>
                <w:szCs w:val="24"/>
              </w:rPr>
              <w:t>方法）和超越对数的生产函数估算，计算中</w:t>
            </w:r>
            <w:r w:rsidR="00962EFE">
              <w:rPr>
                <w:rFonts w:ascii="宋体" w:eastAsia="宋体" w:hAnsi="宋体" w:hint="eastAsia"/>
                <w:sz w:val="24"/>
                <w:szCs w:val="24"/>
              </w:rPr>
              <w:t>借鉴</w:t>
            </w:r>
            <w:proofErr w:type="gramStart"/>
            <w:r w:rsidR="002316BD" w:rsidRPr="002316BD">
              <w:rPr>
                <w:rFonts w:ascii="宋体" w:eastAsia="宋体" w:hAnsi="宋体" w:hint="eastAsia"/>
                <w:sz w:val="24"/>
                <w:szCs w:val="24"/>
              </w:rPr>
              <w:t>余泳泽和</w:t>
            </w:r>
            <w:proofErr w:type="gramEnd"/>
            <w:r w:rsidR="002316BD" w:rsidRPr="002316BD">
              <w:rPr>
                <w:rFonts w:ascii="宋体" w:eastAsia="宋体" w:hAnsi="宋体" w:hint="eastAsia"/>
                <w:sz w:val="24"/>
                <w:szCs w:val="24"/>
              </w:rPr>
              <w:t>张先</w:t>
            </w:r>
            <w:proofErr w:type="gramStart"/>
            <w:r w:rsidR="002316BD" w:rsidRPr="002316BD">
              <w:rPr>
                <w:rFonts w:ascii="宋体" w:eastAsia="宋体" w:hAnsi="宋体" w:hint="eastAsia"/>
                <w:sz w:val="24"/>
                <w:szCs w:val="24"/>
              </w:rPr>
              <w:t>轸</w:t>
            </w:r>
            <w:proofErr w:type="gramEnd"/>
            <w:r w:rsidR="00440377">
              <w:rPr>
                <w:rFonts w:ascii="宋体" w:eastAsia="宋体" w:hAnsi="宋体" w:hint="eastAsia"/>
                <w:sz w:val="24"/>
                <w:szCs w:val="24"/>
              </w:rPr>
              <w:t>（2015）的办</w:t>
            </w:r>
            <w:r w:rsidR="00962EFE">
              <w:rPr>
                <w:rFonts w:ascii="宋体" w:eastAsia="宋体" w:hAnsi="宋体" w:hint="eastAsia"/>
                <w:sz w:val="24"/>
                <w:szCs w:val="24"/>
              </w:rPr>
              <w:t>法，</w:t>
            </w:r>
            <w:r w:rsidR="00440377">
              <w:rPr>
                <w:rFonts w:ascii="宋体" w:eastAsia="宋体" w:hAnsi="宋体" w:hint="eastAsia"/>
                <w:sz w:val="24"/>
                <w:szCs w:val="24"/>
              </w:rPr>
              <w:t>具体公式如下：</w:t>
            </w:r>
          </w:p>
          <w:p w:rsidR="00440377" w:rsidRDefault="00E619EB" w:rsidP="002316BD">
            <w:pPr>
              <w:ind w:firstLine="480"/>
              <w:rPr>
                <w:rFonts w:ascii="宋体" w:eastAsia="宋体" w:hAnsi="宋体"/>
                <w:sz w:val="24"/>
                <w:szCs w:val="24"/>
              </w:rPr>
            </w:pPr>
            <w:proofErr w:type="spellStart"/>
            <w:r>
              <w:rPr>
                <w:rFonts w:ascii="宋体" w:eastAsia="宋体" w:hAnsi="宋体"/>
                <w:sz w:val="24"/>
                <w:szCs w:val="24"/>
              </w:rPr>
              <w:t>lnY</w:t>
            </w:r>
            <w:r w:rsidRPr="00E619EB">
              <w:rPr>
                <w:rFonts w:ascii="宋体" w:eastAsia="宋体" w:hAnsi="宋体"/>
                <w:sz w:val="24"/>
                <w:szCs w:val="24"/>
                <w:vertAlign w:val="subscript"/>
              </w:rPr>
              <w:t>it</w:t>
            </w:r>
            <w:proofErr w:type="spellEnd"/>
            <w:r w:rsidRPr="00E619EB">
              <w:rPr>
                <w:rFonts w:ascii="宋体" w:eastAsia="宋体" w:hAnsi="宋体"/>
                <w:sz w:val="24"/>
                <w:szCs w:val="24"/>
              </w:rPr>
              <w:t xml:space="preserve"> =β</w:t>
            </w:r>
            <w:r w:rsidRPr="00E619EB">
              <w:rPr>
                <w:rFonts w:ascii="宋体" w:eastAsia="宋体" w:hAnsi="宋体"/>
                <w:sz w:val="24"/>
                <w:szCs w:val="24"/>
                <w:vertAlign w:val="subscript"/>
              </w:rPr>
              <w:t>0</w:t>
            </w:r>
            <w:r w:rsidRPr="00E619EB">
              <w:rPr>
                <w:rFonts w:ascii="宋体" w:eastAsia="宋体" w:hAnsi="宋体"/>
                <w:sz w:val="24"/>
                <w:szCs w:val="24"/>
              </w:rPr>
              <w:t xml:space="preserve"> +β</w:t>
            </w:r>
            <w:r w:rsidRPr="00807A3A">
              <w:rPr>
                <w:rFonts w:ascii="宋体" w:eastAsia="宋体" w:hAnsi="宋体"/>
                <w:sz w:val="24"/>
                <w:szCs w:val="24"/>
                <w:vertAlign w:val="subscript"/>
              </w:rPr>
              <w:t>1</w:t>
            </w:r>
            <w:r w:rsidR="00807A3A">
              <w:rPr>
                <w:rFonts w:ascii="宋体" w:eastAsia="宋体" w:hAnsi="宋体"/>
                <w:sz w:val="24"/>
                <w:szCs w:val="24"/>
              </w:rPr>
              <w:t>lnL</w:t>
            </w:r>
            <w:r w:rsidRPr="00807A3A">
              <w:rPr>
                <w:rFonts w:ascii="宋体" w:eastAsia="宋体" w:hAnsi="宋体"/>
                <w:sz w:val="24"/>
                <w:szCs w:val="24"/>
                <w:vertAlign w:val="subscript"/>
              </w:rPr>
              <w:t>it</w:t>
            </w:r>
            <w:r w:rsidRPr="00E619EB">
              <w:rPr>
                <w:rFonts w:ascii="宋体" w:eastAsia="宋体" w:hAnsi="宋体"/>
                <w:sz w:val="24"/>
                <w:szCs w:val="24"/>
              </w:rPr>
              <w:t>+β</w:t>
            </w:r>
            <w:r w:rsidRPr="00807A3A">
              <w:rPr>
                <w:rFonts w:ascii="宋体" w:eastAsia="宋体" w:hAnsi="宋体"/>
                <w:sz w:val="24"/>
                <w:szCs w:val="24"/>
                <w:vertAlign w:val="subscript"/>
              </w:rPr>
              <w:t>2</w:t>
            </w:r>
            <w:r w:rsidRPr="00E619EB">
              <w:rPr>
                <w:rFonts w:ascii="宋体" w:eastAsia="宋体" w:hAnsi="宋体"/>
                <w:sz w:val="24"/>
                <w:szCs w:val="24"/>
              </w:rPr>
              <w:t xml:space="preserve"> </w:t>
            </w:r>
            <w:proofErr w:type="spellStart"/>
            <w:r w:rsidRPr="00E619EB">
              <w:rPr>
                <w:rFonts w:ascii="宋体" w:eastAsia="宋体" w:hAnsi="宋体"/>
                <w:sz w:val="24"/>
                <w:szCs w:val="24"/>
              </w:rPr>
              <w:t>lnK</w:t>
            </w:r>
            <w:r w:rsidRPr="00807A3A">
              <w:rPr>
                <w:rFonts w:ascii="宋体" w:eastAsia="宋体" w:hAnsi="宋体"/>
                <w:sz w:val="24"/>
                <w:szCs w:val="24"/>
                <w:vertAlign w:val="subscript"/>
              </w:rPr>
              <w:t>it</w:t>
            </w:r>
            <w:proofErr w:type="spellEnd"/>
            <w:r w:rsidRPr="00E619EB">
              <w:rPr>
                <w:rFonts w:ascii="宋体" w:eastAsia="宋体" w:hAnsi="宋体"/>
                <w:sz w:val="24"/>
                <w:szCs w:val="24"/>
              </w:rPr>
              <w:t xml:space="preserve"> +β</w:t>
            </w:r>
            <w:r w:rsidRPr="00807A3A">
              <w:rPr>
                <w:rFonts w:ascii="宋体" w:eastAsia="宋体" w:hAnsi="宋体"/>
                <w:sz w:val="24"/>
                <w:szCs w:val="24"/>
                <w:vertAlign w:val="subscript"/>
              </w:rPr>
              <w:t>3</w:t>
            </w:r>
            <w:r w:rsidRPr="00E619EB">
              <w:rPr>
                <w:rFonts w:ascii="宋体" w:eastAsia="宋体" w:hAnsi="宋体"/>
                <w:sz w:val="24"/>
                <w:szCs w:val="24"/>
              </w:rPr>
              <w:t xml:space="preserve"> t</w:t>
            </w:r>
          </w:p>
          <w:p w:rsidR="00962EFE" w:rsidRDefault="00962EFE" w:rsidP="00B10C84">
            <w:pPr>
              <w:ind w:firstLine="480"/>
              <w:rPr>
                <w:rFonts w:ascii="宋体" w:eastAsia="宋体" w:hAnsi="宋体"/>
                <w:sz w:val="24"/>
                <w:szCs w:val="24"/>
              </w:rPr>
            </w:pPr>
            <w:r>
              <w:rPr>
                <w:rFonts w:ascii="宋体" w:eastAsia="宋体" w:hAnsi="宋体" w:hint="eastAsia"/>
                <w:sz w:val="24"/>
                <w:szCs w:val="24"/>
              </w:rPr>
              <w:t>选取</w:t>
            </w:r>
            <w:r w:rsidR="009324E0">
              <w:rPr>
                <w:rFonts w:ascii="宋体" w:eastAsia="宋体" w:hAnsi="宋体" w:hint="eastAsia"/>
                <w:sz w:val="24"/>
                <w:szCs w:val="24"/>
              </w:rPr>
              <w:t>企业综合能耗（企业</w:t>
            </w:r>
            <w:r w:rsidR="009324E0" w:rsidRPr="00962EFE">
              <w:rPr>
                <w:rFonts w:ascii="宋体" w:eastAsia="宋体" w:hAnsi="宋体" w:hint="eastAsia"/>
                <w:sz w:val="24"/>
                <w:szCs w:val="24"/>
              </w:rPr>
              <w:t>能源消费量</w:t>
            </w:r>
            <w:r w:rsidR="009324E0">
              <w:rPr>
                <w:rFonts w:ascii="宋体" w:eastAsia="宋体" w:hAnsi="宋体" w:hint="eastAsia"/>
                <w:sz w:val="24"/>
                <w:szCs w:val="24"/>
              </w:rPr>
              <w:t>与企业工业总产值比值）、资金投入量</w:t>
            </w:r>
            <w:r w:rsidR="00B10C84">
              <w:rPr>
                <w:rFonts w:ascii="宋体" w:eastAsia="宋体" w:hAnsi="宋体" w:hint="eastAsia"/>
                <w:sz w:val="24"/>
                <w:szCs w:val="24"/>
              </w:rPr>
              <w:t>为</w:t>
            </w:r>
            <w:r w:rsidR="00B10C84" w:rsidRPr="00B10C84">
              <w:rPr>
                <w:rFonts w:ascii="宋体" w:eastAsia="宋体" w:hAnsi="宋体" w:hint="eastAsia"/>
                <w:sz w:val="24"/>
                <w:szCs w:val="24"/>
              </w:rPr>
              <w:t>当年购建固定资产、无形资产和其他长期资产所支付的现金</w:t>
            </w:r>
            <w:r>
              <w:rPr>
                <w:rFonts w:ascii="宋体" w:eastAsia="宋体" w:hAnsi="宋体" w:hint="eastAsia"/>
                <w:sz w:val="24"/>
                <w:szCs w:val="24"/>
              </w:rPr>
              <w:t>、</w:t>
            </w:r>
            <w:r w:rsidR="009324E0">
              <w:rPr>
                <w:rFonts w:ascii="宋体" w:eastAsia="宋体" w:hAnsi="宋体" w:hint="eastAsia"/>
                <w:sz w:val="24"/>
                <w:szCs w:val="24"/>
              </w:rPr>
              <w:t>企业规模（</w:t>
            </w:r>
            <w:r w:rsidR="009324E0" w:rsidRPr="009324E0">
              <w:rPr>
                <w:rFonts w:ascii="宋体" w:eastAsia="宋体" w:hAnsi="宋体" w:hint="eastAsia"/>
                <w:sz w:val="24"/>
                <w:szCs w:val="24"/>
              </w:rPr>
              <w:t>主营业务收入</w:t>
            </w:r>
            <w:r w:rsidR="009324E0">
              <w:rPr>
                <w:rFonts w:ascii="宋体" w:eastAsia="宋体" w:hAnsi="宋体" w:hint="eastAsia"/>
                <w:sz w:val="24"/>
                <w:szCs w:val="24"/>
              </w:rPr>
              <w:t>与企业工业总产值的比值）</w:t>
            </w:r>
            <w:r w:rsidR="00B10C84">
              <w:rPr>
                <w:rFonts w:ascii="宋体" w:eastAsia="宋体" w:hAnsi="宋体" w:hint="eastAsia"/>
                <w:sz w:val="24"/>
                <w:szCs w:val="24"/>
              </w:rPr>
              <w:t>、</w:t>
            </w:r>
            <w:r w:rsidR="00B10C84" w:rsidRPr="00B10C84">
              <w:rPr>
                <w:rFonts w:ascii="宋体" w:eastAsia="宋体" w:hAnsi="宋体" w:hint="eastAsia"/>
                <w:sz w:val="24"/>
                <w:szCs w:val="24"/>
              </w:rPr>
              <w:t>劳动力投入指标</w:t>
            </w:r>
            <w:r w:rsidR="00B10C84">
              <w:rPr>
                <w:rFonts w:ascii="宋体" w:eastAsia="宋体" w:hAnsi="宋体" w:hint="eastAsia"/>
                <w:sz w:val="24"/>
                <w:szCs w:val="24"/>
              </w:rPr>
              <w:t>为当年行业职工总数。</w:t>
            </w:r>
          </w:p>
          <w:p w:rsidR="0030180C" w:rsidRPr="0030180C" w:rsidRDefault="0030180C" w:rsidP="00FC77FE">
            <w:pPr>
              <w:ind w:firstLine="480"/>
              <w:rPr>
                <w:rFonts w:ascii="宋体" w:eastAsia="宋体" w:hAnsi="宋体"/>
                <w:sz w:val="24"/>
                <w:szCs w:val="24"/>
              </w:rPr>
            </w:pPr>
            <w:r>
              <w:rPr>
                <w:rFonts w:ascii="宋体" w:eastAsia="宋体" w:hAnsi="宋体" w:hint="eastAsia"/>
                <w:sz w:val="24"/>
                <w:szCs w:val="24"/>
              </w:rPr>
              <w:t>本文所有</w:t>
            </w:r>
            <w:r w:rsidR="00FC77FE">
              <w:rPr>
                <w:rFonts w:ascii="宋体" w:eastAsia="宋体" w:hAnsi="宋体" w:hint="eastAsia"/>
                <w:sz w:val="24"/>
                <w:szCs w:val="24"/>
              </w:rPr>
              <w:t>原始计算数据全部</w:t>
            </w:r>
            <w:r>
              <w:rPr>
                <w:rFonts w:ascii="宋体" w:eastAsia="宋体" w:hAnsi="宋体" w:hint="eastAsia"/>
                <w:sz w:val="24"/>
                <w:szCs w:val="24"/>
              </w:rPr>
              <w:t>自</w:t>
            </w:r>
            <w:r w:rsidRPr="0030180C">
              <w:rPr>
                <w:rFonts w:ascii="宋体" w:eastAsia="宋体" w:hAnsi="宋体" w:hint="eastAsia"/>
                <w:sz w:val="24"/>
                <w:szCs w:val="24"/>
              </w:rPr>
              <w:t>源于</w:t>
            </w:r>
            <w:r w:rsidRPr="0030180C">
              <w:rPr>
                <w:rFonts w:ascii="宋体" w:eastAsia="宋体" w:hAnsi="宋体"/>
                <w:sz w:val="24"/>
                <w:szCs w:val="24"/>
              </w:rPr>
              <w:t xml:space="preserve"> 20</w:t>
            </w:r>
            <w:r w:rsidR="00FC77FE">
              <w:rPr>
                <w:rFonts w:ascii="宋体" w:eastAsia="宋体" w:hAnsi="宋体" w:hint="eastAsia"/>
                <w:sz w:val="24"/>
                <w:szCs w:val="24"/>
              </w:rPr>
              <w:t>10</w:t>
            </w:r>
            <w:r w:rsidRPr="0030180C">
              <w:rPr>
                <w:rFonts w:ascii="MS Gothic" w:eastAsia="MS Gothic" w:hAnsi="MS Gothic" w:cs="MS Gothic" w:hint="eastAsia"/>
                <w:sz w:val="24"/>
                <w:szCs w:val="24"/>
              </w:rPr>
              <w:t>−</w:t>
            </w:r>
            <w:r w:rsidR="00FC77FE">
              <w:rPr>
                <w:rFonts w:ascii="宋体" w:eastAsia="宋体" w:hAnsi="宋体"/>
                <w:sz w:val="24"/>
                <w:szCs w:val="24"/>
              </w:rPr>
              <w:t>20</w:t>
            </w:r>
            <w:r w:rsidR="00FC77FE">
              <w:rPr>
                <w:rFonts w:ascii="宋体" w:eastAsia="宋体" w:hAnsi="宋体" w:hint="eastAsia"/>
                <w:sz w:val="24"/>
                <w:szCs w:val="24"/>
              </w:rPr>
              <w:t>20</w:t>
            </w:r>
            <w:r w:rsidRPr="0030180C">
              <w:rPr>
                <w:rFonts w:ascii="宋体" w:eastAsia="宋体" w:hAnsi="宋体"/>
                <w:sz w:val="24"/>
                <w:szCs w:val="24"/>
              </w:rPr>
              <w:t>年</w:t>
            </w:r>
            <w:r w:rsidR="00FC77FE">
              <w:rPr>
                <w:rFonts w:ascii="宋体" w:eastAsia="宋体" w:hAnsi="宋体"/>
                <w:sz w:val="24"/>
                <w:szCs w:val="24"/>
              </w:rPr>
              <w:t>国家统计局发布的《中国城市统计年鉴》和各</w:t>
            </w:r>
            <w:r w:rsidRPr="0030180C">
              <w:rPr>
                <w:rFonts w:ascii="宋体" w:eastAsia="宋体" w:hAnsi="宋体" w:hint="eastAsia"/>
                <w:sz w:val="24"/>
                <w:szCs w:val="24"/>
              </w:rPr>
              <w:t>省</w:t>
            </w:r>
            <w:r w:rsidR="00FC77FE">
              <w:rPr>
                <w:rFonts w:ascii="宋体" w:eastAsia="宋体" w:hAnsi="宋体" w:hint="eastAsia"/>
                <w:sz w:val="24"/>
                <w:szCs w:val="24"/>
              </w:rPr>
              <w:t>市发布的各省市</w:t>
            </w:r>
            <w:r w:rsidRPr="0030180C">
              <w:rPr>
                <w:rFonts w:ascii="宋体" w:eastAsia="宋体" w:hAnsi="宋体" w:hint="eastAsia"/>
                <w:sz w:val="24"/>
                <w:szCs w:val="24"/>
              </w:rPr>
              <w:t>《统计年鉴》等</w:t>
            </w:r>
            <w:r w:rsidR="00FC77FE">
              <w:rPr>
                <w:rFonts w:ascii="宋体" w:eastAsia="宋体" w:hAnsi="宋体" w:hint="eastAsia"/>
                <w:sz w:val="24"/>
                <w:szCs w:val="24"/>
              </w:rPr>
              <w:t>。</w:t>
            </w:r>
          </w:p>
        </w:tc>
      </w:tr>
      <w:tr w:rsidR="008D0F26" w:rsidRPr="004D5DA9" w:rsidTr="00C73A3E">
        <w:trPr>
          <w:trHeight w:val="4253"/>
        </w:trPr>
        <w:tc>
          <w:tcPr>
            <w:tcW w:w="9344" w:type="dxa"/>
          </w:tcPr>
          <w:p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rsidR="00B26420" w:rsidRPr="00B26420" w:rsidRDefault="00B26420" w:rsidP="004D5DA9">
            <w:pPr>
              <w:rPr>
                <w:rFonts w:ascii="宋体" w:eastAsia="宋体" w:hAnsi="宋体"/>
                <w:color w:val="000000" w:themeColor="text1"/>
                <w:sz w:val="24"/>
                <w:szCs w:val="24"/>
              </w:rPr>
            </w:pPr>
            <w:r>
              <w:rPr>
                <w:rFonts w:ascii="宋体" w:eastAsia="宋体" w:hAnsi="宋体" w:hint="eastAsia"/>
                <w:color w:val="000000" w:themeColor="text1"/>
                <w:sz w:val="24"/>
                <w:szCs w:val="24"/>
              </w:rPr>
              <w:t>（1）</w:t>
            </w:r>
            <w:r w:rsidRPr="00B26420">
              <w:rPr>
                <w:rFonts w:ascii="宋体" w:eastAsia="宋体" w:hAnsi="宋体" w:hint="eastAsia"/>
                <w:color w:val="000000" w:themeColor="text1"/>
                <w:sz w:val="24"/>
                <w:szCs w:val="24"/>
              </w:rPr>
              <w:t>碳</w:t>
            </w:r>
            <w:r>
              <w:rPr>
                <w:rFonts w:ascii="宋体" w:eastAsia="宋体" w:hAnsi="宋体" w:hint="eastAsia"/>
                <w:color w:val="000000" w:themeColor="text1"/>
                <w:sz w:val="24"/>
                <w:szCs w:val="24"/>
              </w:rPr>
              <w:t>排放</w:t>
            </w:r>
            <w:r w:rsidRPr="00B26420">
              <w:rPr>
                <w:rFonts w:ascii="宋体" w:eastAsia="宋体" w:hAnsi="宋体" w:hint="eastAsia"/>
                <w:color w:val="000000" w:themeColor="text1"/>
                <w:sz w:val="24"/>
                <w:szCs w:val="24"/>
              </w:rPr>
              <w:t>交易政策</w:t>
            </w:r>
            <w:r>
              <w:rPr>
                <w:rFonts w:ascii="宋体" w:eastAsia="宋体" w:hAnsi="宋体" w:hint="eastAsia"/>
                <w:color w:val="000000" w:themeColor="text1"/>
                <w:sz w:val="24"/>
                <w:szCs w:val="24"/>
              </w:rPr>
              <w:t>对制造企业全要素胜率有促进作用，不仅</w:t>
            </w:r>
            <w:r w:rsidRPr="00B26420">
              <w:rPr>
                <w:rFonts w:ascii="宋体" w:eastAsia="宋体" w:hAnsi="宋体" w:hint="eastAsia"/>
                <w:color w:val="000000" w:themeColor="text1"/>
                <w:sz w:val="24"/>
                <w:szCs w:val="24"/>
              </w:rPr>
              <w:t>改善了制造企业的资源配置，</w:t>
            </w:r>
            <w:r>
              <w:rPr>
                <w:rFonts w:ascii="宋体" w:eastAsia="宋体" w:hAnsi="宋体" w:hint="eastAsia"/>
                <w:color w:val="000000" w:themeColor="text1"/>
                <w:sz w:val="24"/>
                <w:szCs w:val="24"/>
              </w:rPr>
              <w:t>还提到了企业全要素生产率</w:t>
            </w:r>
            <w:r w:rsidRPr="00B26420">
              <w:rPr>
                <w:rFonts w:ascii="宋体" w:eastAsia="宋体" w:hAnsi="宋体" w:hint="eastAsia"/>
                <w:color w:val="000000" w:themeColor="text1"/>
                <w:sz w:val="24"/>
                <w:szCs w:val="24"/>
              </w:rPr>
              <w:t>。</w:t>
            </w:r>
            <w:r w:rsidR="007C098A">
              <w:rPr>
                <w:rFonts w:ascii="宋体" w:eastAsia="宋体" w:hAnsi="宋体" w:hint="eastAsia"/>
                <w:color w:val="000000" w:themeColor="text1"/>
                <w:sz w:val="24"/>
                <w:szCs w:val="24"/>
              </w:rPr>
              <w:t>因此全国碳排放交易政策可以加快实施进度，让全行业均参与。</w:t>
            </w:r>
          </w:p>
          <w:p w:rsidR="00B26420" w:rsidRPr="007C098A" w:rsidRDefault="00B26420" w:rsidP="004D5DA9">
            <w:pPr>
              <w:rPr>
                <w:rFonts w:ascii="宋体" w:eastAsia="宋体" w:hAnsi="宋体"/>
                <w:color w:val="000000" w:themeColor="text1"/>
                <w:sz w:val="24"/>
                <w:szCs w:val="24"/>
              </w:rPr>
            </w:pPr>
            <w:r>
              <w:rPr>
                <w:rFonts w:ascii="宋体" w:eastAsia="宋体" w:hAnsi="宋体" w:hint="eastAsia"/>
                <w:color w:val="000000" w:themeColor="text1"/>
                <w:sz w:val="24"/>
                <w:szCs w:val="24"/>
              </w:rPr>
              <w:t>（2）</w:t>
            </w:r>
            <w:r w:rsidRPr="00B26420">
              <w:rPr>
                <w:rFonts w:ascii="宋体" w:eastAsia="宋体" w:hAnsi="宋体" w:hint="eastAsia"/>
                <w:color w:val="000000" w:themeColor="text1"/>
                <w:sz w:val="24"/>
                <w:szCs w:val="24"/>
              </w:rPr>
              <w:t>碳</w:t>
            </w:r>
            <w:r>
              <w:rPr>
                <w:rFonts w:ascii="宋体" w:eastAsia="宋体" w:hAnsi="宋体" w:hint="eastAsia"/>
                <w:color w:val="000000" w:themeColor="text1"/>
                <w:sz w:val="24"/>
                <w:szCs w:val="24"/>
              </w:rPr>
              <w:t>排放</w:t>
            </w:r>
            <w:r w:rsidRPr="00B26420">
              <w:rPr>
                <w:rFonts w:ascii="宋体" w:eastAsia="宋体" w:hAnsi="宋体" w:hint="eastAsia"/>
                <w:color w:val="000000" w:themeColor="text1"/>
                <w:sz w:val="24"/>
                <w:szCs w:val="24"/>
              </w:rPr>
              <w:t>交易政策</w:t>
            </w:r>
            <w:r>
              <w:rPr>
                <w:rFonts w:ascii="宋体" w:eastAsia="宋体" w:hAnsi="宋体" w:hint="eastAsia"/>
                <w:color w:val="000000" w:themeColor="text1"/>
                <w:sz w:val="24"/>
                <w:szCs w:val="24"/>
              </w:rPr>
              <w:t>对企业全要素胜率具双向作用，</w:t>
            </w:r>
            <w:r w:rsidRPr="00B26420">
              <w:rPr>
                <w:rFonts w:ascii="宋体" w:eastAsia="宋体" w:hAnsi="宋体" w:hint="eastAsia"/>
                <w:color w:val="000000" w:themeColor="text1"/>
                <w:sz w:val="24"/>
                <w:szCs w:val="24"/>
              </w:rPr>
              <w:t>在政策初期</w:t>
            </w:r>
            <w:r>
              <w:rPr>
                <w:rFonts w:ascii="宋体" w:eastAsia="宋体" w:hAnsi="宋体" w:hint="eastAsia"/>
                <w:color w:val="000000" w:themeColor="text1"/>
                <w:sz w:val="24"/>
                <w:szCs w:val="24"/>
              </w:rPr>
              <w:t>降低了</w:t>
            </w:r>
            <w:r w:rsidRPr="00B26420">
              <w:rPr>
                <w:rFonts w:ascii="宋体" w:eastAsia="宋体" w:hAnsi="宋体" w:hint="eastAsia"/>
                <w:color w:val="000000" w:themeColor="text1"/>
                <w:sz w:val="24"/>
                <w:szCs w:val="24"/>
              </w:rPr>
              <w:t>企业全要素生产率，</w:t>
            </w:r>
            <w:r>
              <w:rPr>
                <w:rFonts w:ascii="宋体" w:eastAsia="宋体" w:hAnsi="宋体" w:hint="eastAsia"/>
                <w:color w:val="000000" w:themeColor="text1"/>
                <w:sz w:val="24"/>
                <w:szCs w:val="24"/>
              </w:rPr>
              <w:t>但随着时间的推移，</w:t>
            </w:r>
            <w:proofErr w:type="gramStart"/>
            <w:r>
              <w:rPr>
                <w:rFonts w:ascii="宋体" w:eastAsia="宋体" w:hAnsi="宋体" w:hint="eastAsia"/>
                <w:color w:val="000000" w:themeColor="text1"/>
                <w:sz w:val="24"/>
                <w:szCs w:val="24"/>
              </w:rPr>
              <w:t>党资源</w:t>
            </w:r>
            <w:proofErr w:type="gramEnd"/>
            <w:r>
              <w:rPr>
                <w:rFonts w:ascii="宋体" w:eastAsia="宋体" w:hAnsi="宋体" w:hint="eastAsia"/>
                <w:color w:val="000000" w:themeColor="text1"/>
                <w:sz w:val="24"/>
                <w:szCs w:val="24"/>
              </w:rPr>
              <w:t>配置得到优化后，企业</w:t>
            </w:r>
            <w:r w:rsidRPr="00B26420">
              <w:rPr>
                <w:rFonts w:ascii="宋体" w:eastAsia="宋体" w:hAnsi="宋体" w:hint="eastAsia"/>
                <w:color w:val="000000" w:themeColor="text1"/>
                <w:sz w:val="24"/>
                <w:szCs w:val="24"/>
              </w:rPr>
              <w:t>全要素生产率</w:t>
            </w:r>
            <w:r>
              <w:rPr>
                <w:rFonts w:ascii="宋体" w:eastAsia="宋体" w:hAnsi="宋体" w:hint="eastAsia"/>
                <w:color w:val="000000" w:themeColor="text1"/>
                <w:sz w:val="24"/>
                <w:szCs w:val="24"/>
              </w:rPr>
              <w:t>逐渐</w:t>
            </w:r>
            <w:r w:rsidRPr="00B26420">
              <w:rPr>
                <w:rFonts w:ascii="宋体" w:eastAsia="宋体" w:hAnsi="宋体" w:hint="eastAsia"/>
                <w:color w:val="000000" w:themeColor="text1"/>
                <w:sz w:val="24"/>
                <w:szCs w:val="24"/>
              </w:rPr>
              <w:t>提高。</w:t>
            </w:r>
            <w:r w:rsidR="007C098A">
              <w:rPr>
                <w:rFonts w:ascii="宋体" w:eastAsia="宋体" w:hAnsi="宋体" w:hint="eastAsia"/>
                <w:color w:val="000000" w:themeColor="text1"/>
                <w:sz w:val="24"/>
                <w:szCs w:val="24"/>
              </w:rPr>
              <w:t>因此全国碳排放交易政策应对前期的试点省市和非试点省市要采取不用政策，而对前期试点企业应加快推进实施，</w:t>
            </w:r>
            <w:proofErr w:type="gramStart"/>
            <w:r w:rsidR="007C098A">
              <w:rPr>
                <w:rFonts w:ascii="宋体" w:eastAsia="宋体" w:hAnsi="宋体" w:hint="eastAsia"/>
                <w:color w:val="000000" w:themeColor="text1"/>
                <w:sz w:val="24"/>
                <w:szCs w:val="24"/>
              </w:rPr>
              <w:t>并扩带至</w:t>
            </w:r>
            <w:proofErr w:type="gramEnd"/>
            <w:r w:rsidR="007C098A">
              <w:rPr>
                <w:rFonts w:ascii="宋体" w:eastAsia="宋体" w:hAnsi="宋体" w:hint="eastAsia"/>
                <w:color w:val="000000" w:themeColor="text1"/>
                <w:sz w:val="24"/>
                <w:szCs w:val="24"/>
              </w:rPr>
              <w:t>全行业；而对前期非试点省市的企业在初期要给予政策上的支持，逐渐递进实施，最后再让全行业均参与。</w:t>
            </w:r>
          </w:p>
          <w:p w:rsidR="00B26420" w:rsidRPr="004D5DA9" w:rsidRDefault="00B26420" w:rsidP="004D5DA9">
            <w:pPr>
              <w:rPr>
                <w:rFonts w:ascii="宋体" w:eastAsia="宋体" w:hAnsi="宋体"/>
                <w:sz w:val="24"/>
                <w:szCs w:val="24"/>
              </w:rPr>
            </w:pPr>
            <w:r>
              <w:rPr>
                <w:rFonts w:ascii="宋体" w:eastAsia="宋体" w:hAnsi="宋体" w:hint="eastAsia"/>
                <w:color w:val="000000" w:themeColor="text1"/>
                <w:sz w:val="24"/>
                <w:szCs w:val="24"/>
              </w:rPr>
              <w:t>（</w:t>
            </w:r>
            <w:r w:rsidR="007C098A">
              <w:rPr>
                <w:rFonts w:ascii="宋体" w:eastAsia="宋体" w:hAnsi="宋体" w:hint="eastAsia"/>
                <w:color w:val="000000" w:themeColor="text1"/>
                <w:sz w:val="24"/>
                <w:szCs w:val="24"/>
              </w:rPr>
              <w:t>3</w:t>
            </w:r>
            <w:r>
              <w:rPr>
                <w:rFonts w:ascii="宋体" w:eastAsia="宋体" w:hAnsi="宋体" w:hint="eastAsia"/>
                <w:color w:val="000000" w:themeColor="text1"/>
                <w:sz w:val="24"/>
                <w:szCs w:val="24"/>
              </w:rPr>
              <w:t>）</w:t>
            </w:r>
            <w:r w:rsidRPr="00B26420">
              <w:rPr>
                <w:rFonts w:ascii="宋体" w:eastAsia="宋体" w:hAnsi="宋体" w:hint="eastAsia"/>
                <w:color w:val="000000" w:themeColor="text1"/>
                <w:sz w:val="24"/>
                <w:szCs w:val="24"/>
              </w:rPr>
              <w:t>碳</w:t>
            </w:r>
            <w:r>
              <w:rPr>
                <w:rFonts w:ascii="宋体" w:eastAsia="宋体" w:hAnsi="宋体" w:hint="eastAsia"/>
                <w:color w:val="000000" w:themeColor="text1"/>
                <w:sz w:val="24"/>
                <w:szCs w:val="24"/>
              </w:rPr>
              <w:t>排放</w:t>
            </w:r>
            <w:r w:rsidRPr="00B26420">
              <w:rPr>
                <w:rFonts w:ascii="宋体" w:eastAsia="宋体" w:hAnsi="宋体" w:hint="eastAsia"/>
                <w:color w:val="000000" w:themeColor="text1"/>
                <w:sz w:val="24"/>
                <w:szCs w:val="24"/>
              </w:rPr>
              <w:t>交易政策</w:t>
            </w:r>
            <w:r>
              <w:rPr>
                <w:rFonts w:ascii="宋体" w:eastAsia="宋体" w:hAnsi="宋体" w:hint="eastAsia"/>
                <w:color w:val="000000" w:themeColor="text1"/>
                <w:sz w:val="24"/>
                <w:szCs w:val="24"/>
              </w:rPr>
              <w:t>对</w:t>
            </w:r>
            <w:r w:rsidRPr="00B26420">
              <w:rPr>
                <w:rFonts w:ascii="宋体" w:eastAsia="宋体" w:hAnsi="宋体" w:hint="eastAsia"/>
                <w:color w:val="000000" w:themeColor="text1"/>
                <w:sz w:val="24"/>
                <w:szCs w:val="24"/>
              </w:rPr>
              <w:t>制造企业</w:t>
            </w:r>
            <w:r>
              <w:rPr>
                <w:rFonts w:ascii="宋体" w:eastAsia="宋体" w:hAnsi="宋体" w:hint="eastAsia"/>
                <w:color w:val="000000" w:themeColor="text1"/>
                <w:sz w:val="24"/>
                <w:szCs w:val="24"/>
              </w:rPr>
              <w:t>全要素生产率具有抑制作用，</w:t>
            </w:r>
            <w:r w:rsidRPr="00B26420">
              <w:rPr>
                <w:rFonts w:ascii="宋体" w:eastAsia="宋体" w:hAnsi="宋体" w:hint="eastAsia"/>
                <w:color w:val="000000" w:themeColor="text1"/>
                <w:sz w:val="24"/>
                <w:szCs w:val="24"/>
              </w:rPr>
              <w:t>在试点省市的5年内，降低了企业的全要素生产率。</w:t>
            </w:r>
            <w:r w:rsidR="007C098A">
              <w:rPr>
                <w:rFonts w:ascii="宋体" w:eastAsia="宋体" w:hAnsi="宋体" w:hint="eastAsia"/>
                <w:color w:val="000000" w:themeColor="text1"/>
                <w:sz w:val="24"/>
                <w:szCs w:val="24"/>
              </w:rPr>
              <w:t>因此全国碳排放交易政策应实施过程中应慎重，过程中不断采取一定举措，</w:t>
            </w:r>
            <w:proofErr w:type="gramStart"/>
            <w:r w:rsidR="007C098A">
              <w:rPr>
                <w:rFonts w:ascii="宋体" w:eastAsia="宋体" w:hAnsi="宋体" w:hint="eastAsia"/>
                <w:color w:val="000000" w:themeColor="text1"/>
                <w:sz w:val="24"/>
                <w:szCs w:val="24"/>
              </w:rPr>
              <w:t>避免控排企业</w:t>
            </w:r>
            <w:proofErr w:type="gramEnd"/>
            <w:r w:rsidR="007C098A">
              <w:rPr>
                <w:rFonts w:ascii="宋体" w:eastAsia="宋体" w:hAnsi="宋体" w:hint="eastAsia"/>
                <w:color w:val="000000" w:themeColor="text1"/>
                <w:sz w:val="24"/>
                <w:szCs w:val="24"/>
              </w:rPr>
              <w:t>全要素生产率受到过大的负面影响。</w:t>
            </w:r>
          </w:p>
        </w:tc>
      </w:tr>
      <w:tr w:rsidR="00C73A3E" w:rsidRPr="004D5DA9" w:rsidTr="00C73A3E">
        <w:trPr>
          <w:trHeight w:val="4253"/>
        </w:trPr>
        <w:tc>
          <w:tcPr>
            <w:tcW w:w="9344" w:type="dxa"/>
          </w:tcPr>
          <w:p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lastRenderedPageBreak/>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rsidR="00C73A3E" w:rsidRDefault="007C098A" w:rsidP="007B7E26">
            <w:pPr>
              <w:ind w:firstLine="480"/>
              <w:rPr>
                <w:rFonts w:ascii="宋体" w:eastAsia="宋体" w:hAnsi="宋体"/>
                <w:sz w:val="24"/>
                <w:szCs w:val="24"/>
              </w:rPr>
            </w:pPr>
            <w:r>
              <w:rPr>
                <w:rFonts w:ascii="宋体" w:eastAsia="宋体" w:hAnsi="宋体" w:hint="eastAsia"/>
                <w:sz w:val="24"/>
                <w:szCs w:val="24"/>
              </w:rPr>
              <w:t>本文首先利用基础的经济学原理，从外部效应</w:t>
            </w:r>
            <w:r w:rsidR="007B7E26">
              <w:rPr>
                <w:rFonts w:ascii="宋体" w:eastAsia="宋体" w:hAnsi="宋体" w:hint="eastAsia"/>
                <w:sz w:val="24"/>
                <w:szCs w:val="24"/>
              </w:rPr>
              <w:t>和企业成本控制</w:t>
            </w:r>
            <w:r>
              <w:rPr>
                <w:rFonts w:ascii="宋体" w:eastAsia="宋体" w:hAnsi="宋体" w:hint="eastAsia"/>
                <w:sz w:val="24"/>
                <w:szCs w:val="24"/>
              </w:rPr>
              <w:t>角度，对参与碳排放交易</w:t>
            </w:r>
            <w:proofErr w:type="gramStart"/>
            <w:r>
              <w:rPr>
                <w:rFonts w:ascii="宋体" w:eastAsia="宋体" w:hAnsi="宋体" w:hint="eastAsia"/>
                <w:sz w:val="24"/>
                <w:szCs w:val="24"/>
              </w:rPr>
              <w:t>的控排企业</w:t>
            </w:r>
            <w:proofErr w:type="gramEnd"/>
            <w:r>
              <w:rPr>
                <w:rFonts w:ascii="宋体" w:eastAsia="宋体" w:hAnsi="宋体" w:hint="eastAsia"/>
                <w:sz w:val="24"/>
                <w:szCs w:val="24"/>
              </w:rPr>
              <w:t>进行了定性的分析，针对不同</w:t>
            </w:r>
            <w:r w:rsidR="00BD355E">
              <w:rPr>
                <w:rFonts w:ascii="宋体" w:eastAsia="宋体" w:hAnsi="宋体" w:hint="eastAsia"/>
                <w:sz w:val="24"/>
                <w:szCs w:val="24"/>
              </w:rPr>
              <w:t>规模和</w:t>
            </w:r>
            <w:r>
              <w:rPr>
                <w:rFonts w:ascii="宋体" w:eastAsia="宋体" w:hAnsi="宋体" w:hint="eastAsia"/>
                <w:sz w:val="24"/>
                <w:szCs w:val="24"/>
              </w:rPr>
              <w:t>类型企业，可能采取不同的应对策略，从而是碳排放交易政策对企业有不同的影响效益。</w:t>
            </w:r>
          </w:p>
          <w:p w:rsidR="007B7E26" w:rsidRDefault="007B7E26" w:rsidP="007B7E26">
            <w:pPr>
              <w:ind w:firstLine="480"/>
              <w:rPr>
                <w:rFonts w:ascii="宋体" w:eastAsia="宋体" w:hAnsi="宋体"/>
                <w:sz w:val="24"/>
                <w:szCs w:val="24"/>
              </w:rPr>
            </w:pPr>
            <w:r>
              <w:rPr>
                <w:rFonts w:ascii="宋体" w:eastAsia="宋体" w:hAnsi="宋体" w:hint="eastAsia"/>
                <w:sz w:val="24"/>
                <w:szCs w:val="24"/>
              </w:rPr>
              <w:t>本文首次利用数学模型，将非试点省市特定行业作为参照对象，分析研究了碳排放交易政策对试点省市的特定行业的影响程度。</w:t>
            </w:r>
          </w:p>
          <w:p w:rsidR="006406B5" w:rsidRPr="006406B5" w:rsidRDefault="006406B5" w:rsidP="00EF7C6F">
            <w:pPr>
              <w:ind w:firstLine="480"/>
              <w:rPr>
                <w:rFonts w:ascii="宋体" w:eastAsia="宋体" w:hAnsi="宋体"/>
                <w:sz w:val="24"/>
                <w:szCs w:val="24"/>
              </w:rPr>
            </w:pPr>
            <w:r>
              <w:rPr>
                <w:rFonts w:ascii="宋体" w:eastAsia="宋体" w:hAnsi="宋体" w:hint="eastAsia"/>
                <w:sz w:val="24"/>
                <w:szCs w:val="24"/>
              </w:rPr>
              <w:t>基于研究</w:t>
            </w:r>
            <w:r w:rsidR="000370BF">
              <w:rPr>
                <w:rFonts w:ascii="宋体" w:eastAsia="宋体" w:hAnsi="宋体" w:hint="eastAsia"/>
                <w:sz w:val="24"/>
                <w:szCs w:val="24"/>
              </w:rPr>
              <w:t>结论</w:t>
            </w:r>
            <w:r>
              <w:rPr>
                <w:rFonts w:ascii="宋体" w:eastAsia="宋体" w:hAnsi="宋体" w:hint="eastAsia"/>
                <w:sz w:val="24"/>
                <w:szCs w:val="24"/>
              </w:rPr>
              <w:t>，对</w:t>
            </w:r>
            <w:r w:rsidR="000370BF">
              <w:rPr>
                <w:rFonts w:ascii="宋体" w:eastAsia="宋体" w:hAnsi="宋体" w:hint="eastAsia"/>
                <w:sz w:val="24"/>
                <w:szCs w:val="24"/>
              </w:rPr>
              <w:t>中国目前</w:t>
            </w:r>
            <w:r>
              <w:rPr>
                <w:rFonts w:ascii="宋体" w:eastAsia="宋体" w:hAnsi="宋体" w:hint="eastAsia"/>
                <w:sz w:val="24"/>
                <w:szCs w:val="24"/>
              </w:rPr>
              <w:t>已</w:t>
            </w:r>
            <w:r w:rsidR="000370BF">
              <w:rPr>
                <w:rFonts w:ascii="宋体" w:eastAsia="宋体" w:hAnsi="宋体" w:hint="eastAsia"/>
                <w:sz w:val="24"/>
                <w:szCs w:val="24"/>
              </w:rPr>
              <w:t>实施的</w:t>
            </w:r>
            <w:r w:rsidR="00EF7C6F">
              <w:rPr>
                <w:rFonts w:ascii="宋体" w:eastAsia="宋体" w:hAnsi="宋体" w:hint="eastAsia"/>
                <w:sz w:val="24"/>
                <w:szCs w:val="24"/>
              </w:rPr>
              <w:t>全国碳交易政策提供一定的</w:t>
            </w:r>
            <w:bookmarkStart w:id="1" w:name="_GoBack"/>
            <w:bookmarkEnd w:id="1"/>
            <w:r w:rsidR="00EF7C6F">
              <w:rPr>
                <w:rFonts w:ascii="宋体" w:eastAsia="宋体" w:hAnsi="宋体" w:hint="eastAsia"/>
                <w:sz w:val="24"/>
                <w:szCs w:val="24"/>
              </w:rPr>
              <w:t>建议</w:t>
            </w:r>
            <w:r>
              <w:rPr>
                <w:rFonts w:ascii="宋体" w:eastAsia="宋体" w:hAnsi="宋体" w:hint="eastAsia"/>
                <w:sz w:val="24"/>
                <w:szCs w:val="24"/>
              </w:rPr>
              <w:t>。</w:t>
            </w:r>
          </w:p>
        </w:tc>
      </w:tr>
      <w:bookmarkEnd w:id="0"/>
    </w:tbl>
    <w:p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rsidTr="00C73A3E">
        <w:trPr>
          <w:trHeight w:val="13607"/>
        </w:trPr>
        <w:tc>
          <w:tcPr>
            <w:tcW w:w="9344" w:type="dxa"/>
          </w:tcPr>
          <w:p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rsidR="00C73A3E" w:rsidRDefault="00A4285E" w:rsidP="00C73A3E">
            <w:pPr>
              <w:spacing w:line="0" w:lineRule="atLeast"/>
              <w:rPr>
                <w:sz w:val="18"/>
                <w:szCs w:val="20"/>
              </w:rPr>
            </w:pPr>
            <w:r w:rsidRPr="00CB33AE">
              <w:rPr>
                <w:rFonts w:hint="eastAsia"/>
                <w:sz w:val="18"/>
                <w:szCs w:val="20"/>
              </w:rPr>
              <w:t>1.</w:t>
            </w:r>
            <w:r w:rsidR="000D7C33" w:rsidRPr="00CB33AE">
              <w:rPr>
                <w:rFonts w:hint="eastAsia"/>
                <w:sz w:val="18"/>
                <w:szCs w:val="20"/>
              </w:rPr>
              <w:t>高鸿业</w:t>
            </w:r>
            <w:r w:rsidR="00630AE4" w:rsidRPr="00C73A3E">
              <w:rPr>
                <w:rFonts w:hint="eastAsia"/>
                <w:sz w:val="18"/>
                <w:szCs w:val="20"/>
              </w:rPr>
              <w:t>，</w:t>
            </w:r>
            <w:r w:rsidR="000D7C33" w:rsidRPr="00CB33AE">
              <w:rPr>
                <w:rFonts w:hint="eastAsia"/>
                <w:sz w:val="18"/>
                <w:szCs w:val="20"/>
              </w:rPr>
              <w:t>《西方经济学》</w:t>
            </w:r>
            <w:r w:rsidR="000D7C33" w:rsidRPr="00C73A3E">
              <w:rPr>
                <w:rFonts w:hint="eastAsia"/>
                <w:sz w:val="18"/>
                <w:szCs w:val="20"/>
              </w:rPr>
              <w:t>，</w:t>
            </w:r>
            <w:r w:rsidR="000D7C33" w:rsidRPr="00CB33AE">
              <w:rPr>
                <w:rFonts w:hint="eastAsia"/>
                <w:sz w:val="18"/>
                <w:szCs w:val="20"/>
              </w:rPr>
              <w:t>宏观部分.</w:t>
            </w:r>
            <w:r w:rsidR="000D7C33">
              <w:rPr>
                <w:rFonts w:hint="eastAsia"/>
                <w:sz w:val="18"/>
                <w:szCs w:val="20"/>
              </w:rPr>
              <w:t>第七版</w:t>
            </w:r>
            <w:r w:rsidR="000D7C33" w:rsidRPr="00C73A3E">
              <w:rPr>
                <w:rFonts w:hint="eastAsia"/>
                <w:sz w:val="18"/>
                <w:szCs w:val="20"/>
              </w:rPr>
              <w:t>，</w:t>
            </w:r>
            <w:r w:rsidR="000D7C33">
              <w:rPr>
                <w:rFonts w:hint="eastAsia"/>
                <w:sz w:val="18"/>
                <w:szCs w:val="20"/>
              </w:rPr>
              <w:t>北京</w:t>
            </w:r>
            <w:r w:rsidR="000D7C33" w:rsidRPr="00C73A3E">
              <w:rPr>
                <w:rFonts w:hint="eastAsia"/>
                <w:sz w:val="18"/>
                <w:szCs w:val="20"/>
              </w:rPr>
              <w:t>，</w:t>
            </w:r>
            <w:r w:rsidR="000D7C33">
              <w:rPr>
                <w:rFonts w:hint="eastAsia"/>
                <w:sz w:val="18"/>
                <w:szCs w:val="20"/>
              </w:rPr>
              <w:t>中国人民大学出版社</w:t>
            </w:r>
            <w:r w:rsidR="000D7C33" w:rsidRPr="00C73A3E">
              <w:rPr>
                <w:rFonts w:hint="eastAsia"/>
                <w:sz w:val="18"/>
                <w:szCs w:val="20"/>
              </w:rPr>
              <w:t>，</w:t>
            </w:r>
            <w:r w:rsidR="000D7C33">
              <w:rPr>
                <w:rFonts w:hint="eastAsia"/>
                <w:sz w:val="18"/>
                <w:szCs w:val="20"/>
              </w:rPr>
              <w:t>2018</w:t>
            </w:r>
          </w:p>
          <w:p w:rsidR="000D7C33" w:rsidRPr="00CB33AE" w:rsidRDefault="00A4285E" w:rsidP="000D7C33">
            <w:pPr>
              <w:spacing w:line="0" w:lineRule="atLeast"/>
              <w:rPr>
                <w:sz w:val="18"/>
                <w:szCs w:val="20"/>
              </w:rPr>
            </w:pPr>
            <w:r w:rsidRPr="00CB33AE">
              <w:rPr>
                <w:rFonts w:hint="eastAsia"/>
                <w:sz w:val="18"/>
                <w:szCs w:val="20"/>
              </w:rPr>
              <w:t>2.</w:t>
            </w:r>
            <w:r w:rsidR="000D7C33" w:rsidRPr="00CB33AE">
              <w:rPr>
                <w:rFonts w:hint="eastAsia"/>
                <w:sz w:val="18"/>
                <w:szCs w:val="20"/>
              </w:rPr>
              <w:t>高鸿业</w:t>
            </w:r>
            <w:r w:rsidR="000D7C33" w:rsidRPr="00C73A3E">
              <w:rPr>
                <w:rFonts w:hint="eastAsia"/>
                <w:sz w:val="18"/>
                <w:szCs w:val="20"/>
              </w:rPr>
              <w:t>，</w:t>
            </w:r>
            <w:r w:rsidR="000D7C33" w:rsidRPr="00CB33AE">
              <w:rPr>
                <w:rFonts w:hint="eastAsia"/>
                <w:sz w:val="18"/>
                <w:szCs w:val="20"/>
              </w:rPr>
              <w:t>《西方经济学》</w:t>
            </w:r>
            <w:r w:rsidR="000D7C33" w:rsidRPr="00C73A3E">
              <w:rPr>
                <w:rFonts w:hint="eastAsia"/>
                <w:sz w:val="18"/>
                <w:szCs w:val="20"/>
              </w:rPr>
              <w:t>，</w:t>
            </w:r>
            <w:r w:rsidR="000D7C33" w:rsidRPr="00CB33AE">
              <w:rPr>
                <w:rFonts w:hint="eastAsia"/>
                <w:sz w:val="18"/>
                <w:szCs w:val="20"/>
              </w:rPr>
              <w:t>微观部分.</w:t>
            </w:r>
            <w:r w:rsidR="000D7C33">
              <w:rPr>
                <w:rFonts w:hint="eastAsia"/>
                <w:sz w:val="18"/>
                <w:szCs w:val="20"/>
              </w:rPr>
              <w:t>第六版</w:t>
            </w:r>
            <w:r w:rsidR="000D7C33" w:rsidRPr="00C73A3E">
              <w:rPr>
                <w:rFonts w:hint="eastAsia"/>
                <w:sz w:val="18"/>
                <w:szCs w:val="20"/>
              </w:rPr>
              <w:t>，</w:t>
            </w:r>
            <w:r w:rsidR="000D7C33">
              <w:rPr>
                <w:rFonts w:hint="eastAsia"/>
                <w:sz w:val="18"/>
                <w:szCs w:val="20"/>
              </w:rPr>
              <w:t>北京</w:t>
            </w:r>
            <w:r w:rsidR="000D7C33" w:rsidRPr="00C73A3E">
              <w:rPr>
                <w:rFonts w:hint="eastAsia"/>
                <w:sz w:val="18"/>
                <w:szCs w:val="20"/>
              </w:rPr>
              <w:t>，</w:t>
            </w:r>
            <w:r w:rsidR="000D7C33">
              <w:rPr>
                <w:rFonts w:hint="eastAsia"/>
                <w:sz w:val="18"/>
                <w:szCs w:val="20"/>
              </w:rPr>
              <w:t>中国人民大学出版社</w:t>
            </w:r>
            <w:r w:rsidR="000D7C33" w:rsidRPr="00C73A3E">
              <w:rPr>
                <w:rFonts w:hint="eastAsia"/>
                <w:sz w:val="18"/>
                <w:szCs w:val="20"/>
              </w:rPr>
              <w:t>，</w:t>
            </w:r>
            <w:r w:rsidR="000D7C33">
              <w:rPr>
                <w:rFonts w:hint="eastAsia"/>
                <w:sz w:val="18"/>
                <w:szCs w:val="20"/>
              </w:rPr>
              <w:t>2014</w:t>
            </w:r>
          </w:p>
          <w:p w:rsidR="000D7C33" w:rsidRDefault="000D7C33" w:rsidP="00C73A3E">
            <w:pPr>
              <w:spacing w:line="0" w:lineRule="atLeast"/>
              <w:rPr>
                <w:sz w:val="18"/>
                <w:szCs w:val="20"/>
              </w:rPr>
            </w:pPr>
            <w:proofErr w:type="gramStart"/>
            <w:r>
              <w:rPr>
                <w:rFonts w:hint="eastAsia"/>
                <w:sz w:val="18"/>
                <w:szCs w:val="20"/>
              </w:rPr>
              <w:t>3</w:t>
            </w:r>
            <w:r w:rsidR="00A4285E">
              <w:rPr>
                <w:rFonts w:hint="eastAsia"/>
                <w:sz w:val="18"/>
                <w:szCs w:val="20"/>
              </w:rPr>
              <w:t>.</w:t>
            </w:r>
            <w:r>
              <w:rPr>
                <w:rFonts w:hint="eastAsia"/>
                <w:sz w:val="18"/>
                <w:szCs w:val="20"/>
              </w:rPr>
              <w:t>Dales</w:t>
            </w:r>
            <w:r w:rsidR="00630AE4">
              <w:rPr>
                <w:rFonts w:hint="eastAsia"/>
                <w:sz w:val="18"/>
                <w:szCs w:val="20"/>
              </w:rPr>
              <w:t>,</w:t>
            </w:r>
            <w:r>
              <w:rPr>
                <w:rFonts w:hint="eastAsia"/>
                <w:sz w:val="18"/>
                <w:szCs w:val="20"/>
              </w:rPr>
              <w:t>J</w:t>
            </w:r>
            <w:r w:rsidR="000450FE">
              <w:rPr>
                <w:rFonts w:hint="eastAsia"/>
                <w:sz w:val="18"/>
                <w:szCs w:val="20"/>
              </w:rPr>
              <w:t>H</w:t>
            </w:r>
            <w:proofErr w:type="gramEnd"/>
            <w:r w:rsidR="00A4285E">
              <w:rPr>
                <w:rFonts w:hint="eastAsia"/>
                <w:sz w:val="18"/>
                <w:szCs w:val="20"/>
              </w:rPr>
              <w:t>.</w:t>
            </w:r>
            <w:r w:rsidR="00A4285E" w:rsidRPr="00C73A3E">
              <w:rPr>
                <w:sz w:val="18"/>
                <w:szCs w:val="20"/>
              </w:rPr>
              <w:t xml:space="preserve"> </w:t>
            </w:r>
            <w:r w:rsidR="00A4285E">
              <w:rPr>
                <w:sz w:val="18"/>
                <w:szCs w:val="20"/>
              </w:rPr>
              <w:t>P</w:t>
            </w:r>
            <w:r w:rsidR="00A4285E">
              <w:rPr>
                <w:rFonts w:hint="eastAsia"/>
                <w:sz w:val="18"/>
                <w:szCs w:val="20"/>
              </w:rPr>
              <w:t>ollution</w:t>
            </w:r>
            <w:r w:rsidR="00A4285E" w:rsidRPr="00C73A3E">
              <w:rPr>
                <w:rFonts w:hint="eastAsia"/>
                <w:sz w:val="18"/>
                <w:szCs w:val="20"/>
              </w:rPr>
              <w:t>，</w:t>
            </w:r>
            <w:r w:rsidR="00A4285E">
              <w:rPr>
                <w:rFonts w:hint="eastAsia"/>
                <w:sz w:val="18"/>
                <w:szCs w:val="20"/>
              </w:rPr>
              <w:t>Property</w:t>
            </w:r>
            <w:r w:rsidR="000450FE">
              <w:rPr>
                <w:rFonts w:hint="eastAsia"/>
                <w:sz w:val="18"/>
                <w:szCs w:val="20"/>
              </w:rPr>
              <w:t xml:space="preserve"> </w:t>
            </w:r>
            <w:r w:rsidR="00A4285E">
              <w:rPr>
                <w:rFonts w:hint="eastAsia"/>
                <w:sz w:val="18"/>
                <w:szCs w:val="20"/>
              </w:rPr>
              <w:t>and Prices</w:t>
            </w:r>
            <w:r w:rsidR="000450FE">
              <w:rPr>
                <w:rFonts w:hint="eastAsia"/>
                <w:sz w:val="18"/>
                <w:szCs w:val="20"/>
              </w:rPr>
              <w:t>[M]:University of Toronto Press,1968:23-29</w:t>
            </w:r>
          </w:p>
          <w:p w:rsidR="00A4285E" w:rsidRDefault="00A4285E" w:rsidP="00C73A3E">
            <w:pPr>
              <w:spacing w:line="0" w:lineRule="atLeast"/>
              <w:rPr>
                <w:sz w:val="18"/>
                <w:szCs w:val="20"/>
              </w:rPr>
            </w:pPr>
            <w:r>
              <w:rPr>
                <w:rFonts w:hint="eastAsia"/>
                <w:sz w:val="18"/>
                <w:szCs w:val="20"/>
              </w:rPr>
              <w:t>4.</w:t>
            </w:r>
            <w:r w:rsidRPr="00A4285E">
              <w:rPr>
                <w:rFonts w:hint="eastAsia"/>
                <w:sz w:val="18"/>
                <w:szCs w:val="20"/>
              </w:rPr>
              <w:t>涂毅</w:t>
            </w:r>
            <w:r w:rsidR="00630AE4" w:rsidRPr="00C73A3E">
              <w:rPr>
                <w:rFonts w:hint="eastAsia"/>
                <w:sz w:val="18"/>
                <w:szCs w:val="20"/>
              </w:rPr>
              <w:t>，</w:t>
            </w:r>
            <w:r w:rsidRPr="00C73A3E">
              <w:rPr>
                <w:rFonts w:hint="eastAsia"/>
                <w:sz w:val="18"/>
                <w:szCs w:val="20"/>
              </w:rPr>
              <w:t>“</w:t>
            </w:r>
            <w:r>
              <w:rPr>
                <w:rFonts w:hint="eastAsia"/>
                <w:sz w:val="18"/>
                <w:szCs w:val="20"/>
              </w:rPr>
              <w:t>国际温室气体（碳）排放权市场的发展及其启示</w:t>
            </w:r>
            <w:r w:rsidRPr="00C73A3E">
              <w:rPr>
                <w:rFonts w:hint="eastAsia"/>
                <w:sz w:val="18"/>
                <w:szCs w:val="20"/>
              </w:rPr>
              <w:t>”</w:t>
            </w:r>
            <w:r w:rsidR="00630AE4" w:rsidRPr="00C73A3E">
              <w:rPr>
                <w:rFonts w:hint="eastAsia"/>
                <w:sz w:val="18"/>
                <w:szCs w:val="20"/>
              </w:rPr>
              <w:t>，</w:t>
            </w:r>
            <w:r w:rsidRPr="00C73A3E">
              <w:rPr>
                <w:rFonts w:hint="eastAsia"/>
                <w:sz w:val="18"/>
                <w:szCs w:val="20"/>
              </w:rPr>
              <w:t>《</w:t>
            </w:r>
            <w:r>
              <w:rPr>
                <w:rFonts w:hint="eastAsia"/>
                <w:sz w:val="18"/>
                <w:szCs w:val="20"/>
              </w:rPr>
              <w:t>江西财经大学学报</w:t>
            </w:r>
            <w:r w:rsidRPr="00C73A3E">
              <w:rPr>
                <w:rFonts w:hint="eastAsia"/>
                <w:sz w:val="18"/>
                <w:szCs w:val="20"/>
              </w:rPr>
              <w:t>》</w:t>
            </w:r>
            <w:r w:rsidR="00630AE4" w:rsidRPr="00C73A3E">
              <w:rPr>
                <w:rFonts w:hint="eastAsia"/>
                <w:sz w:val="18"/>
                <w:szCs w:val="20"/>
              </w:rPr>
              <w:t>，</w:t>
            </w:r>
            <w:r w:rsidRPr="00C73A3E">
              <w:rPr>
                <w:rFonts w:hint="eastAsia"/>
                <w:sz w:val="18"/>
                <w:szCs w:val="20"/>
              </w:rPr>
              <w:t>200</w:t>
            </w:r>
            <w:r>
              <w:rPr>
                <w:rFonts w:hint="eastAsia"/>
                <w:sz w:val="18"/>
                <w:szCs w:val="20"/>
              </w:rPr>
              <w:t>8</w:t>
            </w:r>
            <w:r w:rsidRPr="00C73A3E">
              <w:rPr>
                <w:rFonts w:hint="eastAsia"/>
                <w:sz w:val="18"/>
                <w:szCs w:val="20"/>
              </w:rPr>
              <w:t>年第</w:t>
            </w:r>
            <w:r>
              <w:rPr>
                <w:rFonts w:hint="eastAsia"/>
                <w:sz w:val="18"/>
                <w:szCs w:val="20"/>
              </w:rPr>
              <w:t>2</w:t>
            </w:r>
            <w:r w:rsidRPr="00C73A3E">
              <w:rPr>
                <w:rFonts w:hint="eastAsia"/>
                <w:sz w:val="18"/>
                <w:szCs w:val="20"/>
              </w:rPr>
              <w:t>期</w:t>
            </w:r>
            <w:r w:rsidR="00630AE4" w:rsidRPr="00C73A3E">
              <w:rPr>
                <w:rFonts w:hint="eastAsia"/>
                <w:sz w:val="18"/>
                <w:szCs w:val="20"/>
              </w:rPr>
              <w:t>，</w:t>
            </w:r>
            <w:r>
              <w:rPr>
                <w:rFonts w:hint="eastAsia"/>
                <w:sz w:val="18"/>
                <w:szCs w:val="20"/>
              </w:rPr>
              <w:t>15</w:t>
            </w:r>
            <w:r w:rsidRPr="00C73A3E">
              <w:rPr>
                <w:rFonts w:hint="eastAsia"/>
                <w:sz w:val="18"/>
                <w:szCs w:val="20"/>
              </w:rPr>
              <w:t>页~</w:t>
            </w:r>
            <w:r>
              <w:rPr>
                <w:rFonts w:hint="eastAsia"/>
                <w:sz w:val="18"/>
                <w:szCs w:val="20"/>
              </w:rPr>
              <w:t>19</w:t>
            </w:r>
            <w:r w:rsidRPr="00C73A3E">
              <w:rPr>
                <w:rFonts w:hint="eastAsia"/>
                <w:sz w:val="18"/>
                <w:szCs w:val="20"/>
              </w:rPr>
              <w:t>页。</w:t>
            </w:r>
          </w:p>
          <w:p w:rsidR="00A4285E" w:rsidRDefault="00A4285E" w:rsidP="00C73A3E">
            <w:pPr>
              <w:spacing w:line="0" w:lineRule="atLeast"/>
              <w:rPr>
                <w:sz w:val="18"/>
                <w:szCs w:val="20"/>
              </w:rPr>
            </w:pPr>
            <w:r>
              <w:rPr>
                <w:rFonts w:hint="eastAsia"/>
                <w:sz w:val="18"/>
                <w:szCs w:val="20"/>
              </w:rPr>
              <w:t>5.</w:t>
            </w:r>
            <w:proofErr w:type="gramStart"/>
            <w:r w:rsidR="00DC3EA2" w:rsidRPr="00DC3EA2">
              <w:rPr>
                <w:rFonts w:hint="eastAsia"/>
                <w:sz w:val="18"/>
                <w:szCs w:val="20"/>
              </w:rPr>
              <w:t>章升东</w:t>
            </w:r>
            <w:proofErr w:type="gramEnd"/>
            <w:r w:rsidR="00630AE4" w:rsidRPr="00C73A3E">
              <w:rPr>
                <w:rFonts w:hint="eastAsia"/>
                <w:sz w:val="18"/>
                <w:szCs w:val="20"/>
              </w:rPr>
              <w:t>，</w:t>
            </w:r>
            <w:r w:rsidR="00DC3EA2">
              <w:rPr>
                <w:rFonts w:hint="eastAsia"/>
                <w:sz w:val="18"/>
                <w:szCs w:val="20"/>
              </w:rPr>
              <w:t>宋维明，李怒云</w:t>
            </w:r>
            <w:r w:rsidR="00630AE4" w:rsidRPr="00C73A3E">
              <w:rPr>
                <w:rFonts w:hint="eastAsia"/>
                <w:sz w:val="18"/>
                <w:szCs w:val="20"/>
              </w:rPr>
              <w:t>，</w:t>
            </w:r>
            <w:r w:rsidRPr="00C73A3E">
              <w:rPr>
                <w:rFonts w:hint="eastAsia"/>
                <w:sz w:val="18"/>
                <w:szCs w:val="20"/>
              </w:rPr>
              <w:t>“</w:t>
            </w:r>
            <w:r w:rsidR="00DC3EA2">
              <w:rPr>
                <w:rFonts w:hint="eastAsia"/>
                <w:sz w:val="18"/>
                <w:szCs w:val="20"/>
              </w:rPr>
              <w:t>国际碳市场现状与趋势</w:t>
            </w:r>
            <w:r w:rsidRPr="00C73A3E">
              <w:rPr>
                <w:rFonts w:hint="eastAsia"/>
                <w:sz w:val="18"/>
                <w:szCs w:val="20"/>
              </w:rPr>
              <w:t>”,《</w:t>
            </w:r>
            <w:r w:rsidR="00DC3EA2">
              <w:rPr>
                <w:rFonts w:hint="eastAsia"/>
                <w:sz w:val="18"/>
                <w:szCs w:val="20"/>
              </w:rPr>
              <w:t>世界林业研究</w:t>
            </w:r>
            <w:r w:rsidRPr="00C73A3E">
              <w:rPr>
                <w:rFonts w:hint="eastAsia"/>
                <w:sz w:val="18"/>
                <w:szCs w:val="20"/>
              </w:rPr>
              <w:t>》</w:t>
            </w:r>
            <w:r w:rsidR="00630AE4" w:rsidRPr="00C73A3E">
              <w:rPr>
                <w:rFonts w:hint="eastAsia"/>
                <w:sz w:val="18"/>
                <w:szCs w:val="20"/>
              </w:rPr>
              <w:t>，</w:t>
            </w:r>
            <w:r w:rsidR="00DC3EA2">
              <w:rPr>
                <w:rFonts w:hint="eastAsia"/>
                <w:sz w:val="18"/>
                <w:szCs w:val="20"/>
              </w:rPr>
              <w:t>第18卷</w:t>
            </w:r>
            <w:r w:rsidRPr="00C73A3E">
              <w:rPr>
                <w:rFonts w:hint="eastAsia"/>
                <w:sz w:val="18"/>
                <w:szCs w:val="20"/>
              </w:rPr>
              <w:t>第</w:t>
            </w:r>
            <w:r w:rsidR="00DC3EA2">
              <w:rPr>
                <w:rFonts w:hint="eastAsia"/>
                <w:sz w:val="18"/>
                <w:szCs w:val="20"/>
              </w:rPr>
              <w:t>5</w:t>
            </w:r>
            <w:r w:rsidRPr="00C73A3E">
              <w:rPr>
                <w:rFonts w:hint="eastAsia"/>
                <w:sz w:val="18"/>
                <w:szCs w:val="20"/>
              </w:rPr>
              <w:t>期</w:t>
            </w:r>
            <w:r w:rsidR="00630AE4" w:rsidRPr="00C73A3E">
              <w:rPr>
                <w:rFonts w:hint="eastAsia"/>
                <w:sz w:val="18"/>
                <w:szCs w:val="20"/>
              </w:rPr>
              <w:t>，</w:t>
            </w:r>
            <w:r w:rsidR="00DC3EA2">
              <w:rPr>
                <w:rFonts w:hint="eastAsia"/>
                <w:sz w:val="18"/>
                <w:szCs w:val="20"/>
              </w:rPr>
              <w:t>2005,9</w:t>
            </w:r>
            <w:r w:rsidRPr="00C73A3E">
              <w:rPr>
                <w:rFonts w:hint="eastAsia"/>
                <w:sz w:val="18"/>
                <w:szCs w:val="20"/>
              </w:rPr>
              <w:t>页~</w:t>
            </w:r>
            <w:r>
              <w:rPr>
                <w:rFonts w:hint="eastAsia"/>
                <w:sz w:val="18"/>
                <w:szCs w:val="20"/>
              </w:rPr>
              <w:t>1</w:t>
            </w:r>
            <w:r w:rsidR="00DC3EA2">
              <w:rPr>
                <w:rFonts w:hint="eastAsia"/>
                <w:sz w:val="18"/>
                <w:szCs w:val="20"/>
              </w:rPr>
              <w:t>3</w:t>
            </w:r>
            <w:r w:rsidRPr="00C73A3E">
              <w:rPr>
                <w:rFonts w:hint="eastAsia"/>
                <w:sz w:val="18"/>
                <w:szCs w:val="20"/>
              </w:rPr>
              <w:t>页。</w:t>
            </w:r>
          </w:p>
          <w:p w:rsidR="004627B6" w:rsidRDefault="00DC3EA2" w:rsidP="004627B6">
            <w:pPr>
              <w:spacing w:line="0" w:lineRule="atLeast"/>
              <w:rPr>
                <w:rFonts w:hint="eastAsia"/>
                <w:sz w:val="18"/>
                <w:szCs w:val="20"/>
              </w:rPr>
            </w:pPr>
            <w:r>
              <w:rPr>
                <w:rFonts w:hint="eastAsia"/>
                <w:sz w:val="18"/>
                <w:szCs w:val="20"/>
              </w:rPr>
              <w:t>6.</w:t>
            </w:r>
            <w:r w:rsidR="004627B6">
              <w:rPr>
                <w:rFonts w:hint="eastAsia"/>
              </w:rPr>
              <w:t>Martin R</w:t>
            </w:r>
            <w:r w:rsidR="004627B6" w:rsidRPr="004627B6">
              <w:rPr>
                <w:sz w:val="18"/>
                <w:szCs w:val="20"/>
              </w:rPr>
              <w:t>，</w:t>
            </w:r>
            <w:proofErr w:type="spellStart"/>
            <w:r w:rsidR="004627B6" w:rsidRPr="004627B6">
              <w:rPr>
                <w:sz w:val="18"/>
                <w:szCs w:val="20"/>
              </w:rPr>
              <w:t>M</w:t>
            </w:r>
            <w:r w:rsidR="004627B6">
              <w:rPr>
                <w:sz w:val="18"/>
                <w:szCs w:val="20"/>
              </w:rPr>
              <w:t>uulsm</w:t>
            </w:r>
            <w:proofErr w:type="spellEnd"/>
            <w:r w:rsidR="004627B6">
              <w:rPr>
                <w:rFonts w:hint="eastAsia"/>
                <w:sz w:val="18"/>
                <w:szCs w:val="20"/>
              </w:rPr>
              <w:t xml:space="preserve"> M</w:t>
            </w:r>
            <w:r w:rsidR="004627B6" w:rsidRPr="004627B6">
              <w:rPr>
                <w:sz w:val="18"/>
                <w:szCs w:val="20"/>
              </w:rPr>
              <w:t>，</w:t>
            </w:r>
            <w:proofErr w:type="spellStart"/>
            <w:r w:rsidR="004627B6" w:rsidRPr="004627B6">
              <w:rPr>
                <w:sz w:val="18"/>
                <w:szCs w:val="20"/>
              </w:rPr>
              <w:t>W</w:t>
            </w:r>
            <w:r w:rsidR="004627B6">
              <w:rPr>
                <w:sz w:val="18"/>
                <w:szCs w:val="20"/>
              </w:rPr>
              <w:t>ahner</w:t>
            </w:r>
            <w:proofErr w:type="spellEnd"/>
            <w:r w:rsidR="004627B6" w:rsidRPr="004627B6">
              <w:rPr>
                <w:sz w:val="18"/>
                <w:szCs w:val="20"/>
              </w:rPr>
              <w:t xml:space="preserve"> U J. The impact of the European union emissions trading scheme on regulated </w:t>
            </w:r>
            <w:proofErr w:type="spellStart"/>
            <w:r w:rsidR="004627B6" w:rsidRPr="004627B6">
              <w:rPr>
                <w:sz w:val="18"/>
                <w:szCs w:val="20"/>
              </w:rPr>
              <w:t>firms:what</w:t>
            </w:r>
            <w:proofErr w:type="spellEnd"/>
            <w:r w:rsidR="004627B6" w:rsidRPr="004627B6">
              <w:rPr>
                <w:sz w:val="18"/>
                <w:szCs w:val="20"/>
              </w:rPr>
              <w:t xml:space="preserve"> is the</w:t>
            </w:r>
            <w:r w:rsidR="004627B6">
              <w:rPr>
                <w:rFonts w:hint="eastAsia"/>
                <w:sz w:val="18"/>
                <w:szCs w:val="20"/>
              </w:rPr>
              <w:t xml:space="preserve"> </w:t>
            </w:r>
            <w:r w:rsidR="004627B6" w:rsidRPr="004627B6">
              <w:rPr>
                <w:sz w:val="18"/>
                <w:szCs w:val="20"/>
              </w:rPr>
              <w:t>evidence after ten years［J］．Ｒ</w:t>
            </w:r>
            <w:proofErr w:type="spellStart"/>
            <w:r w:rsidR="004627B6" w:rsidRPr="004627B6">
              <w:rPr>
                <w:sz w:val="18"/>
                <w:szCs w:val="20"/>
              </w:rPr>
              <w:t>eview</w:t>
            </w:r>
            <w:proofErr w:type="spellEnd"/>
            <w:r w:rsidR="004627B6" w:rsidRPr="004627B6">
              <w:rPr>
                <w:sz w:val="18"/>
                <w:szCs w:val="20"/>
              </w:rPr>
              <w:t xml:space="preserve"> of environmental economics ＆ policy，2016，10(1):rev016.</w:t>
            </w:r>
          </w:p>
          <w:p w:rsidR="00FA7F32" w:rsidRDefault="00DA7137" w:rsidP="004627B6">
            <w:pPr>
              <w:spacing w:line="0" w:lineRule="atLeast"/>
              <w:rPr>
                <w:rFonts w:hint="eastAsia"/>
                <w:sz w:val="18"/>
                <w:szCs w:val="20"/>
              </w:rPr>
            </w:pPr>
            <w:r>
              <w:rPr>
                <w:rFonts w:hint="eastAsia"/>
                <w:sz w:val="18"/>
                <w:szCs w:val="20"/>
              </w:rPr>
              <w:t>7.</w:t>
            </w:r>
            <w:r w:rsidR="00FA7F32" w:rsidRPr="00983B43">
              <w:rPr>
                <w:rFonts w:ascii="宋体" w:eastAsia="宋体" w:hAnsi="宋体" w:hint="eastAsia"/>
                <w:color w:val="FF0000"/>
                <w:sz w:val="24"/>
                <w:szCs w:val="24"/>
              </w:rPr>
              <w:t xml:space="preserve"> </w:t>
            </w:r>
            <w:proofErr w:type="spellStart"/>
            <w:r w:rsidR="00FA7F32" w:rsidRPr="00FA7F32">
              <w:rPr>
                <w:rFonts w:hint="eastAsia"/>
                <w:sz w:val="18"/>
                <w:szCs w:val="20"/>
              </w:rPr>
              <w:t>Demailly</w:t>
            </w:r>
            <w:r w:rsidR="00630AE4">
              <w:rPr>
                <w:rFonts w:hint="eastAsia"/>
                <w:sz w:val="18"/>
                <w:szCs w:val="20"/>
              </w:rPr>
              <w:t>.</w:t>
            </w:r>
            <w:r w:rsidR="00FA7F32" w:rsidRPr="00FA7F32">
              <w:rPr>
                <w:rFonts w:hint="eastAsia"/>
                <w:sz w:val="18"/>
                <w:szCs w:val="20"/>
              </w:rPr>
              <w:t>D</w:t>
            </w:r>
            <w:proofErr w:type="spellEnd"/>
            <w:r w:rsidR="00FA7F32" w:rsidRPr="00FA7F32">
              <w:rPr>
                <w:rFonts w:hint="eastAsia"/>
                <w:sz w:val="18"/>
                <w:szCs w:val="20"/>
              </w:rPr>
              <w:t xml:space="preserve"> and P.</w:t>
            </w:r>
            <w:proofErr w:type="spellStart"/>
            <w:r w:rsidR="00FA7F32" w:rsidRPr="00FA7F32">
              <w:rPr>
                <w:rFonts w:hint="eastAsia"/>
                <w:sz w:val="18"/>
                <w:szCs w:val="20"/>
              </w:rPr>
              <w:t>Quirion</w:t>
            </w:r>
            <w:proofErr w:type="spellEnd"/>
            <w:r w:rsidR="00FA7F32" w:rsidRPr="00FA7F32">
              <w:rPr>
                <w:rFonts w:hint="eastAsia"/>
                <w:sz w:val="18"/>
                <w:szCs w:val="20"/>
              </w:rPr>
              <w:t>,</w:t>
            </w:r>
            <w:proofErr w:type="gramStart"/>
            <w:r w:rsidR="007136EA">
              <w:rPr>
                <w:sz w:val="18"/>
                <w:szCs w:val="20"/>
              </w:rPr>
              <w:t>”</w:t>
            </w:r>
            <w:proofErr w:type="gramEnd"/>
            <w:r w:rsidR="00FA7F32" w:rsidRPr="00FA7F32">
              <w:rPr>
                <w:rFonts w:hint="eastAsia"/>
                <w:sz w:val="18"/>
                <w:szCs w:val="20"/>
              </w:rPr>
              <w:t>European Emission Trading Scheme and Competitiveness:</w:t>
            </w:r>
            <w:r w:rsidR="00FA7F32" w:rsidRPr="00FA7F32">
              <w:rPr>
                <w:sz w:val="18"/>
                <w:szCs w:val="20"/>
              </w:rPr>
              <w:t xml:space="preserve"> A Case Study on the Iron and Steel Industry</w:t>
            </w:r>
            <w:proofErr w:type="gramStart"/>
            <w:r w:rsidR="00FA7F32" w:rsidRPr="00FA7F32">
              <w:rPr>
                <w:sz w:val="18"/>
                <w:szCs w:val="20"/>
              </w:rPr>
              <w:t>”</w:t>
            </w:r>
            <w:proofErr w:type="gramEnd"/>
            <w:r w:rsidR="00FA7F32" w:rsidRPr="00FA7F32">
              <w:rPr>
                <w:sz w:val="18"/>
                <w:szCs w:val="20"/>
              </w:rPr>
              <w:t>，Energy Economics</w:t>
            </w:r>
            <w:r w:rsidR="00FA7F32">
              <w:rPr>
                <w:rFonts w:hint="eastAsia"/>
                <w:sz w:val="18"/>
                <w:szCs w:val="20"/>
              </w:rPr>
              <w:t>,</w:t>
            </w:r>
            <w:r w:rsidR="00FA7F32" w:rsidRPr="00FA7F32">
              <w:rPr>
                <w:sz w:val="18"/>
                <w:szCs w:val="20"/>
              </w:rPr>
              <w:t xml:space="preserve">30 ( 4) </w:t>
            </w:r>
            <w:r w:rsidR="00FA7F32">
              <w:rPr>
                <w:rFonts w:hint="eastAsia"/>
                <w:sz w:val="18"/>
                <w:szCs w:val="20"/>
              </w:rPr>
              <w:t>,</w:t>
            </w:r>
            <w:r w:rsidR="007136EA">
              <w:rPr>
                <w:rFonts w:hint="eastAsia"/>
                <w:sz w:val="18"/>
                <w:szCs w:val="20"/>
              </w:rPr>
              <w:t>2008</w:t>
            </w:r>
            <w:r w:rsidR="00FA7F32" w:rsidRPr="00FA7F32">
              <w:rPr>
                <w:sz w:val="18"/>
                <w:szCs w:val="20"/>
              </w:rPr>
              <w:t xml:space="preserve">. 2009 </w:t>
            </w:r>
            <w:r w:rsidR="00FA7F32">
              <w:rPr>
                <w:rFonts w:hint="eastAsia"/>
                <w:sz w:val="18"/>
                <w:szCs w:val="20"/>
              </w:rPr>
              <w:t>-</w:t>
            </w:r>
            <w:r w:rsidR="00FA7F32" w:rsidRPr="00FA7F32">
              <w:rPr>
                <w:sz w:val="18"/>
                <w:szCs w:val="20"/>
              </w:rPr>
              <w:t>2027.</w:t>
            </w:r>
          </w:p>
          <w:p w:rsidR="007136EA" w:rsidRDefault="007136EA" w:rsidP="007136EA">
            <w:pPr>
              <w:spacing w:line="0" w:lineRule="atLeast"/>
              <w:rPr>
                <w:rFonts w:hint="eastAsia"/>
                <w:sz w:val="18"/>
                <w:szCs w:val="20"/>
              </w:rPr>
            </w:pPr>
            <w:r>
              <w:rPr>
                <w:rFonts w:hint="eastAsia"/>
                <w:sz w:val="18"/>
                <w:szCs w:val="20"/>
              </w:rPr>
              <w:t>8.</w:t>
            </w:r>
            <w:r w:rsidRPr="007136EA">
              <w:rPr>
                <w:sz w:val="18"/>
                <w:szCs w:val="20"/>
              </w:rPr>
              <w:t xml:space="preserve"> </w:t>
            </w:r>
            <w:proofErr w:type="spellStart"/>
            <w:r w:rsidRPr="007136EA">
              <w:rPr>
                <w:sz w:val="18"/>
                <w:szCs w:val="20"/>
              </w:rPr>
              <w:t>Hoffmann</w:t>
            </w:r>
            <w:proofErr w:type="gramStart"/>
            <w:r>
              <w:rPr>
                <w:rFonts w:hint="eastAsia"/>
                <w:sz w:val="18"/>
                <w:szCs w:val="20"/>
              </w:rPr>
              <w:t>,</w:t>
            </w:r>
            <w:r w:rsidRPr="007136EA">
              <w:rPr>
                <w:sz w:val="18"/>
                <w:szCs w:val="20"/>
              </w:rPr>
              <w:t>V</w:t>
            </w:r>
            <w:proofErr w:type="spellEnd"/>
            <w:proofErr w:type="gramEnd"/>
            <w:r w:rsidRPr="007136EA">
              <w:rPr>
                <w:sz w:val="18"/>
                <w:szCs w:val="20"/>
              </w:rPr>
              <w:t>. H. (2007)，</w:t>
            </w:r>
            <w:r w:rsidRPr="007136EA">
              <w:rPr>
                <w:rFonts w:hint="eastAsia"/>
                <w:sz w:val="18"/>
                <w:szCs w:val="20"/>
              </w:rPr>
              <w:t>“</w:t>
            </w:r>
            <w:r w:rsidRPr="007136EA">
              <w:rPr>
                <w:sz w:val="18"/>
                <w:szCs w:val="20"/>
              </w:rPr>
              <w:t>EU ETS and Investment Decisions: The Case of the German Electricity</w:t>
            </w:r>
            <w:r>
              <w:rPr>
                <w:rFonts w:hint="eastAsia"/>
                <w:sz w:val="18"/>
                <w:szCs w:val="20"/>
              </w:rPr>
              <w:t xml:space="preserve"> </w:t>
            </w:r>
            <w:r w:rsidRPr="007136EA">
              <w:rPr>
                <w:sz w:val="18"/>
                <w:szCs w:val="20"/>
              </w:rPr>
              <w:t>Industry”</w:t>
            </w:r>
            <w:r w:rsidRPr="007136EA">
              <w:rPr>
                <w:rFonts w:hint="eastAsia"/>
                <w:sz w:val="18"/>
                <w:szCs w:val="20"/>
              </w:rPr>
              <w:t>，</w:t>
            </w:r>
            <w:r w:rsidRPr="007136EA">
              <w:rPr>
                <w:sz w:val="18"/>
                <w:szCs w:val="20"/>
              </w:rPr>
              <w:t>European Management Journal</w:t>
            </w:r>
            <w:r>
              <w:rPr>
                <w:rFonts w:hint="eastAsia"/>
                <w:sz w:val="18"/>
                <w:szCs w:val="20"/>
              </w:rPr>
              <w:t>,</w:t>
            </w:r>
            <w:r w:rsidRPr="007136EA">
              <w:rPr>
                <w:sz w:val="18"/>
                <w:szCs w:val="20"/>
              </w:rPr>
              <w:t xml:space="preserve">25 ( 6) </w:t>
            </w:r>
            <w:r>
              <w:rPr>
                <w:rFonts w:hint="eastAsia"/>
                <w:sz w:val="18"/>
                <w:szCs w:val="20"/>
              </w:rPr>
              <w:t>,2007</w:t>
            </w:r>
            <w:r w:rsidRPr="007136EA">
              <w:rPr>
                <w:sz w:val="18"/>
                <w:szCs w:val="20"/>
              </w:rPr>
              <w:t>. 464 －474.</w:t>
            </w:r>
          </w:p>
          <w:p w:rsidR="00E708D3" w:rsidRDefault="007136EA" w:rsidP="00E708D3">
            <w:pPr>
              <w:spacing w:line="0" w:lineRule="atLeast"/>
              <w:rPr>
                <w:sz w:val="18"/>
                <w:szCs w:val="20"/>
              </w:rPr>
            </w:pPr>
            <w:r>
              <w:rPr>
                <w:rFonts w:hint="eastAsia"/>
                <w:sz w:val="18"/>
                <w:szCs w:val="20"/>
              </w:rPr>
              <w:t>9.</w:t>
            </w:r>
            <w:r w:rsidR="00E708D3" w:rsidRPr="00E708D3">
              <w:rPr>
                <w:rFonts w:hint="eastAsia"/>
                <w:sz w:val="18"/>
                <w:szCs w:val="20"/>
              </w:rPr>
              <w:t>刘传明</w:t>
            </w:r>
            <w:r w:rsidR="00630AE4" w:rsidRPr="00C73A3E">
              <w:rPr>
                <w:rFonts w:hint="eastAsia"/>
                <w:sz w:val="18"/>
                <w:szCs w:val="20"/>
              </w:rPr>
              <w:t>，</w:t>
            </w:r>
            <w:r w:rsidR="00E708D3">
              <w:rPr>
                <w:rFonts w:hint="eastAsia"/>
                <w:sz w:val="18"/>
                <w:szCs w:val="20"/>
              </w:rPr>
              <w:t>孙</w:t>
            </w:r>
            <w:proofErr w:type="gramStart"/>
            <w:r w:rsidR="00E708D3">
              <w:rPr>
                <w:rFonts w:hint="eastAsia"/>
                <w:sz w:val="18"/>
                <w:szCs w:val="20"/>
              </w:rPr>
              <w:t>喆</w:t>
            </w:r>
            <w:proofErr w:type="gramEnd"/>
            <w:r w:rsidR="00630AE4" w:rsidRPr="00C73A3E">
              <w:rPr>
                <w:rFonts w:hint="eastAsia"/>
                <w:sz w:val="18"/>
                <w:szCs w:val="20"/>
              </w:rPr>
              <w:t>，</w:t>
            </w:r>
            <w:r w:rsidR="00E708D3">
              <w:rPr>
                <w:rFonts w:hint="eastAsia"/>
                <w:sz w:val="18"/>
                <w:szCs w:val="20"/>
              </w:rPr>
              <w:t>张瑾</w:t>
            </w:r>
            <w:r w:rsidR="00630AE4">
              <w:rPr>
                <w:rFonts w:hint="eastAsia"/>
                <w:sz w:val="18"/>
                <w:szCs w:val="20"/>
              </w:rPr>
              <w:t>,</w:t>
            </w:r>
            <w:r w:rsidR="00E708D3" w:rsidRPr="00C73A3E">
              <w:rPr>
                <w:rFonts w:hint="eastAsia"/>
                <w:sz w:val="18"/>
                <w:szCs w:val="20"/>
              </w:rPr>
              <w:t>“</w:t>
            </w:r>
            <w:r w:rsidR="00E708D3" w:rsidRPr="00E708D3">
              <w:rPr>
                <w:rFonts w:hint="eastAsia"/>
                <w:sz w:val="18"/>
                <w:szCs w:val="20"/>
              </w:rPr>
              <w:t>中国碳排放权交易试点的碳减排政策效应研究</w:t>
            </w:r>
            <w:r w:rsidR="00E708D3" w:rsidRPr="00C73A3E">
              <w:rPr>
                <w:rFonts w:hint="eastAsia"/>
                <w:sz w:val="18"/>
                <w:szCs w:val="20"/>
              </w:rPr>
              <w:t>”,《</w:t>
            </w:r>
            <w:r w:rsidR="00E708D3" w:rsidRPr="00E708D3">
              <w:rPr>
                <w:rFonts w:hint="eastAsia"/>
                <w:sz w:val="18"/>
                <w:szCs w:val="20"/>
              </w:rPr>
              <w:t>中国人口·资源与环境</w:t>
            </w:r>
            <w:r w:rsidR="00E708D3" w:rsidRPr="00C73A3E">
              <w:rPr>
                <w:rFonts w:hint="eastAsia"/>
                <w:sz w:val="18"/>
                <w:szCs w:val="20"/>
              </w:rPr>
              <w:t>》</w:t>
            </w:r>
            <w:r w:rsidR="00630AE4">
              <w:rPr>
                <w:rFonts w:hint="eastAsia"/>
                <w:sz w:val="18"/>
                <w:szCs w:val="20"/>
              </w:rPr>
              <w:t>,</w:t>
            </w:r>
            <w:r w:rsidR="00E708D3">
              <w:rPr>
                <w:rFonts w:hint="eastAsia"/>
                <w:sz w:val="18"/>
                <w:szCs w:val="20"/>
              </w:rPr>
              <w:t>第29卷11</w:t>
            </w:r>
            <w:r w:rsidR="00E708D3" w:rsidRPr="00C73A3E">
              <w:rPr>
                <w:rFonts w:hint="eastAsia"/>
                <w:sz w:val="18"/>
                <w:szCs w:val="20"/>
              </w:rPr>
              <w:t>期</w:t>
            </w:r>
            <w:r w:rsidR="00E708D3">
              <w:rPr>
                <w:rFonts w:hint="eastAsia"/>
                <w:sz w:val="18"/>
                <w:szCs w:val="20"/>
              </w:rPr>
              <w:t>,49</w:t>
            </w:r>
            <w:r w:rsidR="00E708D3" w:rsidRPr="00C73A3E">
              <w:rPr>
                <w:rFonts w:hint="eastAsia"/>
                <w:sz w:val="18"/>
                <w:szCs w:val="20"/>
              </w:rPr>
              <w:t>页</w:t>
            </w:r>
          </w:p>
          <w:p w:rsidR="00D1270D" w:rsidRDefault="00D1270D" w:rsidP="00D1270D">
            <w:pPr>
              <w:spacing w:line="0" w:lineRule="atLeast"/>
              <w:rPr>
                <w:rFonts w:hint="eastAsia"/>
                <w:sz w:val="18"/>
                <w:szCs w:val="20"/>
              </w:rPr>
            </w:pPr>
            <w:r>
              <w:rPr>
                <w:rFonts w:hint="eastAsia"/>
                <w:sz w:val="18"/>
                <w:szCs w:val="20"/>
              </w:rPr>
              <w:t>10.王勇</w:t>
            </w:r>
            <w:r w:rsidR="00630AE4" w:rsidRPr="00C73A3E">
              <w:rPr>
                <w:rFonts w:hint="eastAsia"/>
                <w:sz w:val="18"/>
                <w:szCs w:val="20"/>
              </w:rPr>
              <w:t>，</w:t>
            </w:r>
            <w:r>
              <w:rPr>
                <w:rFonts w:hint="eastAsia"/>
                <w:sz w:val="18"/>
                <w:szCs w:val="20"/>
              </w:rPr>
              <w:t>赵</w:t>
            </w:r>
            <w:r w:rsidRPr="00D1270D">
              <w:rPr>
                <w:rFonts w:hint="eastAsia"/>
                <w:sz w:val="18"/>
                <w:szCs w:val="20"/>
              </w:rPr>
              <w:t>晗</w:t>
            </w:r>
            <w:r w:rsidR="00630AE4" w:rsidRPr="00C73A3E">
              <w:rPr>
                <w:rFonts w:hint="eastAsia"/>
                <w:sz w:val="18"/>
                <w:szCs w:val="20"/>
              </w:rPr>
              <w:t>，</w:t>
            </w:r>
            <w:r w:rsidRPr="00C73A3E">
              <w:rPr>
                <w:rFonts w:hint="eastAsia"/>
                <w:sz w:val="18"/>
                <w:szCs w:val="20"/>
              </w:rPr>
              <w:t>“</w:t>
            </w:r>
            <w:r w:rsidRPr="00D1270D">
              <w:rPr>
                <w:rFonts w:hint="eastAsia"/>
                <w:sz w:val="18"/>
                <w:szCs w:val="20"/>
              </w:rPr>
              <w:t>中国碳交易市场启动对地区碳排放效率的影响</w:t>
            </w:r>
            <w:r w:rsidRPr="00C73A3E">
              <w:rPr>
                <w:rFonts w:hint="eastAsia"/>
                <w:sz w:val="18"/>
                <w:szCs w:val="20"/>
              </w:rPr>
              <w:t>”,《</w:t>
            </w:r>
            <w:r w:rsidRPr="00E708D3">
              <w:rPr>
                <w:rFonts w:hint="eastAsia"/>
                <w:sz w:val="18"/>
                <w:szCs w:val="20"/>
              </w:rPr>
              <w:t>中国人口·资源与环境</w:t>
            </w:r>
            <w:r w:rsidRPr="00C73A3E">
              <w:rPr>
                <w:rFonts w:hint="eastAsia"/>
                <w:sz w:val="18"/>
                <w:szCs w:val="20"/>
              </w:rPr>
              <w:t>》，</w:t>
            </w:r>
            <w:r>
              <w:rPr>
                <w:rFonts w:hint="eastAsia"/>
                <w:sz w:val="18"/>
                <w:szCs w:val="20"/>
              </w:rPr>
              <w:t>第29卷1</w:t>
            </w:r>
            <w:r w:rsidRPr="00C73A3E">
              <w:rPr>
                <w:rFonts w:hint="eastAsia"/>
                <w:sz w:val="18"/>
                <w:szCs w:val="20"/>
              </w:rPr>
              <w:t>期</w:t>
            </w:r>
            <w:r>
              <w:rPr>
                <w:rFonts w:hint="eastAsia"/>
                <w:sz w:val="18"/>
                <w:szCs w:val="20"/>
              </w:rPr>
              <w:t>,50</w:t>
            </w:r>
            <w:r w:rsidRPr="00C73A3E">
              <w:rPr>
                <w:rFonts w:hint="eastAsia"/>
                <w:sz w:val="18"/>
                <w:szCs w:val="20"/>
              </w:rPr>
              <w:t>页~</w:t>
            </w:r>
            <w:r>
              <w:rPr>
                <w:rFonts w:hint="eastAsia"/>
                <w:sz w:val="18"/>
                <w:szCs w:val="20"/>
              </w:rPr>
              <w:t>58页</w:t>
            </w:r>
          </w:p>
          <w:p w:rsidR="00D1270D" w:rsidRDefault="00CF0F73" w:rsidP="00D1270D">
            <w:pPr>
              <w:spacing w:line="0" w:lineRule="atLeast"/>
              <w:rPr>
                <w:rFonts w:hint="eastAsia"/>
                <w:sz w:val="18"/>
                <w:szCs w:val="20"/>
              </w:rPr>
            </w:pPr>
            <w:r>
              <w:rPr>
                <w:rFonts w:hint="eastAsia"/>
                <w:sz w:val="18"/>
                <w:szCs w:val="20"/>
              </w:rPr>
              <w:t>11.</w:t>
            </w:r>
            <w:r w:rsidRPr="00CF0F73">
              <w:rPr>
                <w:rFonts w:hint="eastAsia"/>
                <w:sz w:val="18"/>
                <w:szCs w:val="20"/>
              </w:rPr>
              <w:t>张芙嘉</w:t>
            </w:r>
            <w:r w:rsidR="00630AE4" w:rsidRPr="00C73A3E">
              <w:rPr>
                <w:rFonts w:hint="eastAsia"/>
                <w:sz w:val="18"/>
                <w:szCs w:val="20"/>
              </w:rPr>
              <w:t>，</w:t>
            </w:r>
            <w:r w:rsidRPr="00CF0F73">
              <w:rPr>
                <w:rFonts w:hint="eastAsia"/>
                <w:sz w:val="18"/>
                <w:szCs w:val="20"/>
              </w:rPr>
              <w:t>张雯玮</w:t>
            </w:r>
            <w:r>
              <w:rPr>
                <w:rFonts w:hint="eastAsia"/>
                <w:sz w:val="18"/>
                <w:szCs w:val="20"/>
              </w:rPr>
              <w:t>,</w:t>
            </w:r>
            <w:r w:rsidRPr="00CF0F73">
              <w:rPr>
                <w:rFonts w:hint="eastAsia"/>
                <w:sz w:val="18"/>
                <w:szCs w:val="20"/>
              </w:rPr>
              <w:t>黄奇奇</w:t>
            </w:r>
            <w:r w:rsidR="00D1270D">
              <w:rPr>
                <w:rFonts w:hint="eastAsia"/>
                <w:sz w:val="18"/>
                <w:szCs w:val="20"/>
              </w:rPr>
              <w:t>,</w:t>
            </w:r>
            <w:r w:rsidR="00D1270D" w:rsidRPr="00C73A3E">
              <w:rPr>
                <w:rFonts w:hint="eastAsia"/>
                <w:sz w:val="18"/>
                <w:szCs w:val="20"/>
              </w:rPr>
              <w:t>“</w:t>
            </w:r>
            <w:r>
              <w:rPr>
                <w:rFonts w:hint="eastAsia"/>
                <w:sz w:val="18"/>
                <w:szCs w:val="20"/>
              </w:rPr>
              <w:t>碳排放权交易机制环境效益研究—</w:t>
            </w:r>
            <w:r w:rsidRPr="00CF0F73">
              <w:rPr>
                <w:rFonts w:hint="eastAsia"/>
                <w:sz w:val="18"/>
                <w:szCs w:val="20"/>
              </w:rPr>
              <w:t>于</w:t>
            </w:r>
            <w:r w:rsidRPr="00CF0F73">
              <w:rPr>
                <w:sz w:val="18"/>
                <w:szCs w:val="20"/>
              </w:rPr>
              <w:t xml:space="preserve"> PSM－DID 模型</w:t>
            </w:r>
            <w:r w:rsidR="00D1270D" w:rsidRPr="00C73A3E">
              <w:rPr>
                <w:rFonts w:hint="eastAsia"/>
                <w:sz w:val="18"/>
                <w:szCs w:val="20"/>
              </w:rPr>
              <w:t>”,《</w:t>
            </w:r>
            <w:r>
              <w:rPr>
                <w:rFonts w:hint="eastAsia"/>
                <w:sz w:val="18"/>
                <w:szCs w:val="20"/>
              </w:rPr>
              <w:t>商讯</w:t>
            </w:r>
            <w:r w:rsidR="00D1270D" w:rsidRPr="00C73A3E">
              <w:rPr>
                <w:rFonts w:hint="eastAsia"/>
                <w:sz w:val="18"/>
                <w:szCs w:val="20"/>
              </w:rPr>
              <w:t>》</w:t>
            </w:r>
            <w:r w:rsidR="00630AE4">
              <w:rPr>
                <w:rFonts w:hint="eastAsia"/>
                <w:sz w:val="18"/>
                <w:szCs w:val="20"/>
              </w:rPr>
              <w:t>,</w:t>
            </w:r>
            <w:r w:rsidRPr="00CF0F73">
              <w:rPr>
                <w:sz w:val="18"/>
                <w:szCs w:val="20"/>
              </w:rPr>
              <w:t>2021年24期</w:t>
            </w:r>
            <w:r w:rsidR="00D1270D">
              <w:rPr>
                <w:rFonts w:hint="eastAsia"/>
                <w:sz w:val="18"/>
                <w:szCs w:val="20"/>
              </w:rPr>
              <w:t>,</w:t>
            </w:r>
            <w:r>
              <w:rPr>
                <w:rFonts w:hint="eastAsia"/>
                <w:sz w:val="18"/>
                <w:szCs w:val="20"/>
              </w:rPr>
              <w:t>1</w:t>
            </w:r>
            <w:r w:rsidR="00D1270D" w:rsidRPr="00C73A3E">
              <w:rPr>
                <w:rFonts w:hint="eastAsia"/>
                <w:sz w:val="18"/>
                <w:szCs w:val="20"/>
              </w:rPr>
              <w:t>页~</w:t>
            </w:r>
            <w:r>
              <w:rPr>
                <w:rFonts w:hint="eastAsia"/>
                <w:sz w:val="18"/>
                <w:szCs w:val="20"/>
              </w:rPr>
              <w:t>4</w:t>
            </w:r>
            <w:r w:rsidR="00D1270D">
              <w:rPr>
                <w:rFonts w:hint="eastAsia"/>
                <w:sz w:val="18"/>
                <w:szCs w:val="20"/>
              </w:rPr>
              <w:t>页</w:t>
            </w:r>
          </w:p>
          <w:p w:rsidR="00D1270D" w:rsidRDefault="00D1270D" w:rsidP="00D1270D">
            <w:pPr>
              <w:spacing w:line="0" w:lineRule="atLeast"/>
              <w:rPr>
                <w:rFonts w:hint="eastAsia"/>
                <w:sz w:val="18"/>
                <w:szCs w:val="20"/>
              </w:rPr>
            </w:pPr>
            <w:r>
              <w:rPr>
                <w:rFonts w:hint="eastAsia"/>
                <w:sz w:val="18"/>
                <w:szCs w:val="20"/>
              </w:rPr>
              <w:t>1</w:t>
            </w:r>
            <w:r w:rsidR="00CF0F73">
              <w:rPr>
                <w:rFonts w:hint="eastAsia"/>
                <w:sz w:val="18"/>
                <w:szCs w:val="20"/>
              </w:rPr>
              <w:t>2</w:t>
            </w:r>
            <w:r>
              <w:rPr>
                <w:rFonts w:hint="eastAsia"/>
                <w:sz w:val="18"/>
                <w:szCs w:val="20"/>
              </w:rPr>
              <w:t>.</w:t>
            </w:r>
            <w:r w:rsidR="00CF0F73" w:rsidRPr="00CF0F73">
              <w:rPr>
                <w:rFonts w:hint="eastAsia"/>
                <w:sz w:val="18"/>
                <w:szCs w:val="20"/>
              </w:rPr>
              <w:t>衡凤</w:t>
            </w:r>
            <w:proofErr w:type="gramStart"/>
            <w:r w:rsidR="00CF0F73" w:rsidRPr="00CF0F73">
              <w:rPr>
                <w:rFonts w:hint="eastAsia"/>
                <w:sz w:val="18"/>
                <w:szCs w:val="20"/>
              </w:rPr>
              <w:t>姣</w:t>
            </w:r>
            <w:proofErr w:type="gramEnd"/>
            <w:r w:rsidR="00630AE4" w:rsidRPr="00C73A3E">
              <w:rPr>
                <w:rFonts w:hint="eastAsia"/>
                <w:sz w:val="18"/>
                <w:szCs w:val="20"/>
              </w:rPr>
              <w:t>，</w:t>
            </w:r>
            <w:r w:rsidRPr="00C73A3E">
              <w:rPr>
                <w:rFonts w:hint="eastAsia"/>
                <w:sz w:val="18"/>
                <w:szCs w:val="20"/>
              </w:rPr>
              <w:t>“</w:t>
            </w:r>
            <w:r w:rsidR="00CF0F73" w:rsidRPr="00CF0F73">
              <w:rPr>
                <w:rFonts w:hint="eastAsia"/>
                <w:sz w:val="18"/>
                <w:szCs w:val="20"/>
              </w:rPr>
              <w:t>碳排放权交易市场对地区产业结构的影响</w:t>
            </w:r>
            <w:r w:rsidRPr="00C73A3E">
              <w:rPr>
                <w:rFonts w:hint="eastAsia"/>
                <w:sz w:val="18"/>
                <w:szCs w:val="20"/>
              </w:rPr>
              <w:t>”,《</w:t>
            </w:r>
            <w:r w:rsidR="00CF0F73" w:rsidRPr="00CF0F73">
              <w:rPr>
                <w:rFonts w:hint="eastAsia"/>
                <w:sz w:val="18"/>
                <w:szCs w:val="20"/>
              </w:rPr>
              <w:t>合作经济与科技</w:t>
            </w:r>
            <w:r w:rsidRPr="00C73A3E">
              <w:rPr>
                <w:rFonts w:hint="eastAsia"/>
                <w:sz w:val="18"/>
                <w:szCs w:val="20"/>
              </w:rPr>
              <w:t>》</w:t>
            </w:r>
            <w:r w:rsidR="00630AE4">
              <w:rPr>
                <w:rFonts w:hint="eastAsia"/>
                <w:sz w:val="18"/>
                <w:szCs w:val="20"/>
              </w:rPr>
              <w:t>,2021年第</w:t>
            </w:r>
            <w:r>
              <w:rPr>
                <w:rFonts w:hint="eastAsia"/>
                <w:sz w:val="18"/>
                <w:szCs w:val="20"/>
              </w:rPr>
              <w:t>1</w:t>
            </w:r>
            <w:r w:rsidR="00630AE4">
              <w:rPr>
                <w:rFonts w:hint="eastAsia"/>
                <w:sz w:val="18"/>
                <w:szCs w:val="20"/>
              </w:rPr>
              <w:t>0</w:t>
            </w:r>
            <w:r w:rsidRPr="00C73A3E">
              <w:rPr>
                <w:rFonts w:hint="eastAsia"/>
                <w:sz w:val="18"/>
                <w:szCs w:val="20"/>
              </w:rPr>
              <w:t>期</w:t>
            </w:r>
            <w:r>
              <w:rPr>
                <w:rFonts w:hint="eastAsia"/>
                <w:sz w:val="18"/>
                <w:szCs w:val="20"/>
              </w:rPr>
              <w:t>,</w:t>
            </w:r>
            <w:r w:rsidR="00630AE4">
              <w:rPr>
                <w:rFonts w:hint="eastAsia"/>
                <w:sz w:val="18"/>
                <w:szCs w:val="20"/>
              </w:rPr>
              <w:t>1</w:t>
            </w:r>
            <w:r w:rsidRPr="00C73A3E">
              <w:rPr>
                <w:rFonts w:hint="eastAsia"/>
                <w:sz w:val="18"/>
                <w:szCs w:val="20"/>
              </w:rPr>
              <w:t>页~</w:t>
            </w:r>
            <w:r w:rsidR="00630AE4">
              <w:rPr>
                <w:rFonts w:hint="eastAsia"/>
                <w:sz w:val="18"/>
                <w:szCs w:val="20"/>
              </w:rPr>
              <w:t>12</w:t>
            </w:r>
            <w:r>
              <w:rPr>
                <w:rFonts w:hint="eastAsia"/>
                <w:sz w:val="18"/>
                <w:szCs w:val="20"/>
              </w:rPr>
              <w:t>页</w:t>
            </w:r>
          </w:p>
          <w:p w:rsidR="00D1270D" w:rsidRDefault="00D1270D" w:rsidP="00D1270D">
            <w:pPr>
              <w:spacing w:line="0" w:lineRule="atLeast"/>
              <w:rPr>
                <w:rFonts w:hint="eastAsia"/>
                <w:sz w:val="18"/>
                <w:szCs w:val="20"/>
              </w:rPr>
            </w:pPr>
            <w:r>
              <w:rPr>
                <w:rFonts w:hint="eastAsia"/>
                <w:sz w:val="18"/>
                <w:szCs w:val="20"/>
              </w:rPr>
              <w:t>1</w:t>
            </w:r>
            <w:r w:rsidR="00630AE4">
              <w:rPr>
                <w:rFonts w:hint="eastAsia"/>
                <w:sz w:val="18"/>
                <w:szCs w:val="20"/>
              </w:rPr>
              <w:t>3</w:t>
            </w:r>
            <w:r>
              <w:rPr>
                <w:rFonts w:hint="eastAsia"/>
                <w:sz w:val="18"/>
                <w:szCs w:val="20"/>
              </w:rPr>
              <w:t>.</w:t>
            </w:r>
            <w:r w:rsidR="00630AE4">
              <w:rPr>
                <w:rFonts w:hint="eastAsia"/>
                <w:sz w:val="18"/>
                <w:szCs w:val="20"/>
              </w:rPr>
              <w:t>王敏</w:t>
            </w:r>
            <w:r w:rsidR="00630AE4" w:rsidRPr="00C73A3E">
              <w:rPr>
                <w:rFonts w:hint="eastAsia"/>
                <w:sz w:val="18"/>
                <w:szCs w:val="20"/>
              </w:rPr>
              <w:t>，</w:t>
            </w:r>
            <w:r w:rsidR="00630AE4" w:rsidRPr="00630AE4">
              <w:rPr>
                <w:rFonts w:hint="eastAsia"/>
                <w:sz w:val="18"/>
                <w:szCs w:val="20"/>
              </w:rPr>
              <w:t>胡忠世</w:t>
            </w:r>
            <w:r w:rsidR="00630AE4" w:rsidRPr="00C73A3E">
              <w:rPr>
                <w:rFonts w:hint="eastAsia"/>
                <w:sz w:val="18"/>
                <w:szCs w:val="20"/>
              </w:rPr>
              <w:t>，</w:t>
            </w:r>
            <w:r w:rsidRPr="00C73A3E">
              <w:rPr>
                <w:rFonts w:hint="eastAsia"/>
                <w:sz w:val="18"/>
                <w:szCs w:val="20"/>
              </w:rPr>
              <w:t>“</w:t>
            </w:r>
            <w:r w:rsidR="00630AE4" w:rsidRPr="00630AE4">
              <w:rPr>
                <w:rFonts w:hint="eastAsia"/>
                <w:sz w:val="18"/>
                <w:szCs w:val="20"/>
              </w:rPr>
              <w:t>碳排放权交易政策对产业集聚的影响研究</w:t>
            </w:r>
            <w:r w:rsidRPr="00C73A3E">
              <w:rPr>
                <w:rFonts w:hint="eastAsia"/>
                <w:sz w:val="18"/>
                <w:szCs w:val="20"/>
              </w:rPr>
              <w:t>”,《</w:t>
            </w:r>
            <w:r w:rsidR="00630AE4" w:rsidRPr="00630AE4">
              <w:rPr>
                <w:rFonts w:hint="eastAsia"/>
                <w:sz w:val="18"/>
                <w:szCs w:val="20"/>
              </w:rPr>
              <w:t>南京财经大学学报</w:t>
            </w:r>
            <w:r w:rsidRPr="00C73A3E">
              <w:rPr>
                <w:rFonts w:hint="eastAsia"/>
                <w:sz w:val="18"/>
                <w:szCs w:val="20"/>
              </w:rPr>
              <w:t>》</w:t>
            </w:r>
            <w:r w:rsidR="00630AE4">
              <w:rPr>
                <w:rFonts w:hint="eastAsia"/>
                <w:sz w:val="18"/>
                <w:szCs w:val="20"/>
              </w:rPr>
              <w:t>,2021年第3</w:t>
            </w:r>
            <w:r w:rsidR="00630AE4" w:rsidRPr="00C73A3E">
              <w:rPr>
                <w:rFonts w:hint="eastAsia"/>
                <w:sz w:val="18"/>
                <w:szCs w:val="20"/>
              </w:rPr>
              <w:t>期</w:t>
            </w:r>
            <w:r w:rsidR="00630AE4">
              <w:rPr>
                <w:rFonts w:hint="eastAsia"/>
                <w:sz w:val="18"/>
                <w:szCs w:val="20"/>
              </w:rPr>
              <w:t>,</w:t>
            </w:r>
            <w:r>
              <w:rPr>
                <w:rFonts w:hint="eastAsia"/>
                <w:sz w:val="18"/>
                <w:szCs w:val="20"/>
              </w:rPr>
              <w:t>,50</w:t>
            </w:r>
            <w:r w:rsidRPr="00C73A3E">
              <w:rPr>
                <w:rFonts w:hint="eastAsia"/>
                <w:sz w:val="18"/>
                <w:szCs w:val="20"/>
              </w:rPr>
              <w:t>页~</w:t>
            </w:r>
            <w:r>
              <w:rPr>
                <w:rFonts w:hint="eastAsia"/>
                <w:sz w:val="18"/>
                <w:szCs w:val="20"/>
              </w:rPr>
              <w:t>58页</w:t>
            </w:r>
          </w:p>
          <w:p w:rsidR="00D1270D" w:rsidRDefault="00D1270D" w:rsidP="00D1270D">
            <w:pPr>
              <w:spacing w:line="0" w:lineRule="atLeast"/>
              <w:rPr>
                <w:rFonts w:hint="eastAsia"/>
                <w:sz w:val="18"/>
                <w:szCs w:val="20"/>
              </w:rPr>
            </w:pPr>
            <w:r>
              <w:rPr>
                <w:rFonts w:hint="eastAsia"/>
                <w:sz w:val="18"/>
                <w:szCs w:val="20"/>
              </w:rPr>
              <w:t>1</w:t>
            </w:r>
            <w:r w:rsidR="00630AE4">
              <w:rPr>
                <w:rFonts w:hint="eastAsia"/>
                <w:sz w:val="18"/>
                <w:szCs w:val="20"/>
              </w:rPr>
              <w:t>4</w:t>
            </w:r>
            <w:r>
              <w:rPr>
                <w:rFonts w:hint="eastAsia"/>
                <w:sz w:val="18"/>
                <w:szCs w:val="20"/>
              </w:rPr>
              <w:t>.</w:t>
            </w:r>
            <w:r w:rsidR="00630AE4" w:rsidRPr="00630AE4">
              <w:rPr>
                <w:rFonts w:hint="eastAsia"/>
                <w:sz w:val="18"/>
                <w:szCs w:val="20"/>
              </w:rPr>
              <w:t>刘</w:t>
            </w:r>
            <w:r w:rsidR="00630AE4" w:rsidRPr="00630AE4">
              <w:rPr>
                <w:sz w:val="18"/>
                <w:szCs w:val="20"/>
              </w:rPr>
              <w:t>勇</w:t>
            </w:r>
            <w:r w:rsidR="00630AE4" w:rsidRPr="00C73A3E">
              <w:rPr>
                <w:rFonts w:hint="eastAsia"/>
                <w:sz w:val="18"/>
                <w:szCs w:val="20"/>
              </w:rPr>
              <w:t>，</w:t>
            </w:r>
            <w:r w:rsidR="00630AE4" w:rsidRPr="00630AE4">
              <w:rPr>
                <w:rFonts w:hint="eastAsia"/>
                <w:sz w:val="18"/>
                <w:szCs w:val="20"/>
              </w:rPr>
              <w:t>曾康佳</w:t>
            </w:r>
            <w:r w:rsidR="00630AE4" w:rsidRPr="00C73A3E">
              <w:rPr>
                <w:rFonts w:hint="eastAsia"/>
                <w:sz w:val="18"/>
                <w:szCs w:val="20"/>
              </w:rPr>
              <w:t>，</w:t>
            </w:r>
            <w:r w:rsidRPr="00C73A3E">
              <w:rPr>
                <w:rFonts w:hint="eastAsia"/>
                <w:sz w:val="18"/>
                <w:szCs w:val="20"/>
              </w:rPr>
              <w:t>“</w:t>
            </w:r>
            <w:r w:rsidR="00630AE4" w:rsidRPr="00630AE4">
              <w:rPr>
                <w:rFonts w:hint="eastAsia"/>
                <w:sz w:val="18"/>
                <w:szCs w:val="20"/>
              </w:rPr>
              <w:t>中国工业碳排放交易政策影响研究</w:t>
            </w:r>
            <w:r w:rsidRPr="00C73A3E">
              <w:rPr>
                <w:rFonts w:hint="eastAsia"/>
                <w:sz w:val="18"/>
                <w:szCs w:val="20"/>
              </w:rPr>
              <w:t>”,《</w:t>
            </w:r>
            <w:r w:rsidR="00630AE4" w:rsidRPr="00630AE4">
              <w:rPr>
                <w:rFonts w:hint="eastAsia"/>
                <w:sz w:val="18"/>
                <w:szCs w:val="20"/>
              </w:rPr>
              <w:t>中国科技论坛</w:t>
            </w:r>
            <w:r w:rsidRPr="00C73A3E">
              <w:rPr>
                <w:rFonts w:hint="eastAsia"/>
                <w:sz w:val="18"/>
                <w:szCs w:val="20"/>
              </w:rPr>
              <w:t>》</w:t>
            </w:r>
            <w:r w:rsidR="00630AE4">
              <w:rPr>
                <w:rFonts w:hint="eastAsia"/>
                <w:sz w:val="18"/>
                <w:szCs w:val="20"/>
              </w:rPr>
              <w:t>,2018年第9</w:t>
            </w:r>
            <w:r w:rsidRPr="00C73A3E">
              <w:rPr>
                <w:rFonts w:hint="eastAsia"/>
                <w:sz w:val="18"/>
                <w:szCs w:val="20"/>
              </w:rPr>
              <w:t>期</w:t>
            </w:r>
            <w:r>
              <w:rPr>
                <w:rFonts w:hint="eastAsia"/>
                <w:sz w:val="18"/>
                <w:szCs w:val="20"/>
              </w:rPr>
              <w:t>,</w:t>
            </w:r>
            <w:r w:rsidR="00630AE4">
              <w:rPr>
                <w:rFonts w:hint="eastAsia"/>
                <w:sz w:val="18"/>
                <w:szCs w:val="20"/>
              </w:rPr>
              <w:t>156</w:t>
            </w:r>
            <w:r w:rsidRPr="00C73A3E">
              <w:rPr>
                <w:rFonts w:hint="eastAsia"/>
                <w:sz w:val="18"/>
                <w:szCs w:val="20"/>
              </w:rPr>
              <w:t>页~</w:t>
            </w:r>
            <w:r w:rsidR="00630AE4">
              <w:rPr>
                <w:rFonts w:hint="eastAsia"/>
                <w:sz w:val="18"/>
                <w:szCs w:val="20"/>
              </w:rPr>
              <w:t>165</w:t>
            </w:r>
            <w:r>
              <w:rPr>
                <w:rFonts w:hint="eastAsia"/>
                <w:sz w:val="18"/>
                <w:szCs w:val="20"/>
              </w:rPr>
              <w:t>页</w:t>
            </w:r>
          </w:p>
          <w:p w:rsidR="00D1270D" w:rsidRDefault="00D1270D" w:rsidP="00D1270D">
            <w:pPr>
              <w:spacing w:line="0" w:lineRule="atLeast"/>
              <w:rPr>
                <w:rFonts w:hint="eastAsia"/>
                <w:sz w:val="18"/>
                <w:szCs w:val="20"/>
              </w:rPr>
            </w:pPr>
            <w:r>
              <w:rPr>
                <w:rFonts w:hint="eastAsia"/>
                <w:sz w:val="18"/>
                <w:szCs w:val="20"/>
              </w:rPr>
              <w:t>1</w:t>
            </w:r>
            <w:r w:rsidR="00336731">
              <w:rPr>
                <w:rFonts w:hint="eastAsia"/>
                <w:sz w:val="18"/>
                <w:szCs w:val="20"/>
              </w:rPr>
              <w:t>5</w:t>
            </w:r>
            <w:r>
              <w:rPr>
                <w:rFonts w:hint="eastAsia"/>
                <w:sz w:val="18"/>
                <w:szCs w:val="20"/>
              </w:rPr>
              <w:t>.</w:t>
            </w:r>
            <w:r w:rsidR="00336731">
              <w:rPr>
                <w:rFonts w:hint="eastAsia"/>
                <w:sz w:val="18"/>
                <w:szCs w:val="20"/>
              </w:rPr>
              <w:t>肖志明</w:t>
            </w:r>
            <w:r>
              <w:rPr>
                <w:rFonts w:hint="eastAsia"/>
                <w:sz w:val="18"/>
                <w:szCs w:val="20"/>
              </w:rPr>
              <w:t>,</w:t>
            </w:r>
            <w:r w:rsidR="00336731">
              <w:rPr>
                <w:rFonts w:hint="eastAsia"/>
                <w:sz w:val="18"/>
                <w:szCs w:val="20"/>
              </w:rPr>
              <w:t>张华荣</w:t>
            </w:r>
            <w:r>
              <w:rPr>
                <w:rFonts w:hint="eastAsia"/>
                <w:sz w:val="18"/>
                <w:szCs w:val="20"/>
              </w:rPr>
              <w:t>,</w:t>
            </w:r>
            <w:proofErr w:type="gramStart"/>
            <w:r w:rsidR="00336731" w:rsidRPr="00336731">
              <w:rPr>
                <w:rFonts w:hint="eastAsia"/>
                <w:i/>
                <w:sz w:val="18"/>
                <w:szCs w:val="20"/>
              </w:rPr>
              <w:t>碳排放权</w:t>
            </w:r>
            <w:proofErr w:type="gramEnd"/>
            <w:r w:rsidR="00336731" w:rsidRPr="00336731">
              <w:rPr>
                <w:rFonts w:hint="eastAsia"/>
                <w:i/>
                <w:sz w:val="18"/>
                <w:szCs w:val="20"/>
              </w:rPr>
              <w:t>交易机制研究</w:t>
            </w:r>
            <w:r w:rsidRPr="00C73A3E">
              <w:rPr>
                <w:rFonts w:hint="eastAsia"/>
                <w:sz w:val="18"/>
                <w:szCs w:val="20"/>
              </w:rPr>
              <w:t>,</w:t>
            </w:r>
            <w:r w:rsidR="001E04AA">
              <w:rPr>
                <w:rFonts w:hint="eastAsia"/>
                <w:sz w:val="18"/>
                <w:szCs w:val="20"/>
              </w:rPr>
              <w:t xml:space="preserve"> </w:t>
            </w:r>
            <w:r w:rsidR="00336731" w:rsidRPr="00336731">
              <w:rPr>
                <w:rFonts w:hint="eastAsia"/>
                <w:sz w:val="18"/>
                <w:szCs w:val="20"/>
              </w:rPr>
              <w:t>非出版物</w:t>
            </w:r>
            <w:r w:rsidRPr="00C73A3E">
              <w:rPr>
                <w:rFonts w:hint="eastAsia"/>
                <w:sz w:val="18"/>
                <w:szCs w:val="20"/>
              </w:rPr>
              <w:t>，</w:t>
            </w:r>
            <w:r w:rsidR="00336731">
              <w:rPr>
                <w:rFonts w:hint="eastAsia"/>
                <w:sz w:val="18"/>
                <w:szCs w:val="20"/>
              </w:rPr>
              <w:t>福建，2011年6月</w:t>
            </w:r>
          </w:p>
          <w:p w:rsidR="00D1270D" w:rsidRDefault="00D1270D" w:rsidP="00D1270D">
            <w:pPr>
              <w:spacing w:line="0" w:lineRule="atLeast"/>
              <w:rPr>
                <w:rFonts w:hint="eastAsia"/>
                <w:sz w:val="18"/>
                <w:szCs w:val="20"/>
              </w:rPr>
            </w:pPr>
            <w:r>
              <w:rPr>
                <w:rFonts w:hint="eastAsia"/>
                <w:sz w:val="18"/>
                <w:szCs w:val="20"/>
              </w:rPr>
              <w:t>1</w:t>
            </w:r>
            <w:r w:rsidR="007A0953">
              <w:rPr>
                <w:rFonts w:hint="eastAsia"/>
                <w:sz w:val="18"/>
                <w:szCs w:val="20"/>
              </w:rPr>
              <w:t>6</w:t>
            </w:r>
            <w:r>
              <w:rPr>
                <w:rFonts w:hint="eastAsia"/>
                <w:sz w:val="18"/>
                <w:szCs w:val="20"/>
              </w:rPr>
              <w:t>.</w:t>
            </w:r>
            <w:r w:rsidR="007A0953" w:rsidRPr="007A0953">
              <w:rPr>
                <w:rFonts w:hint="eastAsia"/>
                <w:sz w:val="18"/>
                <w:szCs w:val="20"/>
              </w:rPr>
              <w:t>陈文颖</w:t>
            </w:r>
            <w:r>
              <w:rPr>
                <w:rFonts w:hint="eastAsia"/>
                <w:sz w:val="18"/>
                <w:szCs w:val="20"/>
              </w:rPr>
              <w:t>,</w:t>
            </w:r>
            <w:r w:rsidR="007A0953">
              <w:rPr>
                <w:rFonts w:hint="eastAsia"/>
              </w:rPr>
              <w:t xml:space="preserve"> </w:t>
            </w:r>
            <w:r w:rsidR="007A0953" w:rsidRPr="007A0953">
              <w:rPr>
                <w:rFonts w:hint="eastAsia"/>
                <w:sz w:val="18"/>
                <w:szCs w:val="20"/>
              </w:rPr>
              <w:t>吴宗鑫</w:t>
            </w:r>
            <w:r w:rsidR="007A0953" w:rsidRPr="00C73A3E">
              <w:rPr>
                <w:rFonts w:hint="eastAsia"/>
                <w:sz w:val="18"/>
                <w:szCs w:val="20"/>
              </w:rPr>
              <w:t>，</w:t>
            </w:r>
            <w:r w:rsidRPr="00C73A3E">
              <w:rPr>
                <w:rFonts w:hint="eastAsia"/>
                <w:sz w:val="18"/>
                <w:szCs w:val="20"/>
              </w:rPr>
              <w:t>“</w:t>
            </w:r>
            <w:r w:rsidR="007A0953" w:rsidRPr="007A0953">
              <w:rPr>
                <w:rFonts w:hint="eastAsia"/>
                <w:sz w:val="18"/>
                <w:szCs w:val="20"/>
              </w:rPr>
              <w:t>碳排放权分配与碳排放权交易</w:t>
            </w:r>
            <w:r w:rsidRPr="00C73A3E">
              <w:rPr>
                <w:rFonts w:hint="eastAsia"/>
                <w:sz w:val="18"/>
                <w:szCs w:val="20"/>
              </w:rPr>
              <w:t>”,《</w:t>
            </w:r>
            <w:r w:rsidR="007A0953" w:rsidRPr="007A0953">
              <w:rPr>
                <w:rFonts w:hint="eastAsia"/>
                <w:sz w:val="18"/>
                <w:szCs w:val="20"/>
              </w:rPr>
              <w:t>清华大学学报</w:t>
            </w:r>
            <w:r w:rsidR="007A0953" w:rsidRPr="007A0953">
              <w:rPr>
                <w:sz w:val="18"/>
                <w:szCs w:val="20"/>
              </w:rPr>
              <w:t>(自然科学版)</w:t>
            </w:r>
            <w:r w:rsidRPr="00C73A3E">
              <w:rPr>
                <w:rFonts w:hint="eastAsia"/>
                <w:sz w:val="18"/>
                <w:szCs w:val="20"/>
              </w:rPr>
              <w:t>》，</w:t>
            </w:r>
            <w:r w:rsidR="007A0953">
              <w:rPr>
                <w:rFonts w:hint="eastAsia"/>
                <w:sz w:val="18"/>
                <w:szCs w:val="20"/>
              </w:rPr>
              <w:t>1998年第12</w:t>
            </w:r>
            <w:r w:rsidRPr="00C73A3E">
              <w:rPr>
                <w:rFonts w:hint="eastAsia"/>
                <w:sz w:val="18"/>
                <w:szCs w:val="20"/>
              </w:rPr>
              <w:t>期</w:t>
            </w:r>
            <w:r>
              <w:rPr>
                <w:rFonts w:hint="eastAsia"/>
                <w:sz w:val="18"/>
                <w:szCs w:val="20"/>
              </w:rPr>
              <w:t>,</w:t>
            </w:r>
            <w:r w:rsidR="007A0953">
              <w:rPr>
                <w:rFonts w:hint="eastAsia"/>
                <w:sz w:val="18"/>
                <w:szCs w:val="20"/>
              </w:rPr>
              <w:t>15</w:t>
            </w:r>
            <w:r w:rsidRPr="00C73A3E">
              <w:rPr>
                <w:rFonts w:hint="eastAsia"/>
                <w:sz w:val="18"/>
                <w:szCs w:val="20"/>
              </w:rPr>
              <w:t>页~</w:t>
            </w:r>
            <w:r w:rsidR="007A0953">
              <w:rPr>
                <w:rFonts w:hint="eastAsia"/>
                <w:sz w:val="18"/>
                <w:szCs w:val="20"/>
              </w:rPr>
              <w:t>1</w:t>
            </w:r>
            <w:r>
              <w:rPr>
                <w:rFonts w:hint="eastAsia"/>
                <w:sz w:val="18"/>
                <w:szCs w:val="20"/>
              </w:rPr>
              <w:t>8页</w:t>
            </w:r>
          </w:p>
          <w:p w:rsidR="007A0953" w:rsidRDefault="00CB33AE" w:rsidP="007A0953">
            <w:pPr>
              <w:spacing w:line="0" w:lineRule="atLeast"/>
              <w:rPr>
                <w:sz w:val="18"/>
                <w:szCs w:val="20"/>
              </w:rPr>
            </w:pPr>
            <w:r>
              <w:rPr>
                <w:rFonts w:hint="eastAsia"/>
                <w:sz w:val="18"/>
                <w:szCs w:val="20"/>
              </w:rPr>
              <w:t>17.</w:t>
            </w:r>
            <w:r w:rsidR="007A0953" w:rsidRPr="007A0953">
              <w:rPr>
                <w:rFonts w:hint="eastAsia"/>
                <w:sz w:val="18"/>
                <w:szCs w:val="20"/>
              </w:rPr>
              <w:t>陈</w:t>
            </w:r>
            <w:r w:rsidR="007A0953" w:rsidRPr="007A0953">
              <w:rPr>
                <w:sz w:val="18"/>
                <w:szCs w:val="20"/>
              </w:rPr>
              <w:t>鹏</w:t>
            </w:r>
            <w:r w:rsidR="007A0953">
              <w:rPr>
                <w:rFonts w:hint="eastAsia"/>
                <w:sz w:val="18"/>
                <w:szCs w:val="20"/>
              </w:rPr>
              <w:t>,</w:t>
            </w:r>
            <w:r w:rsidR="007A0953" w:rsidRPr="00C73A3E">
              <w:rPr>
                <w:rFonts w:hint="eastAsia"/>
                <w:sz w:val="18"/>
                <w:szCs w:val="20"/>
              </w:rPr>
              <w:t>“</w:t>
            </w:r>
            <w:r w:rsidR="007A0953" w:rsidRPr="007A0953">
              <w:rPr>
                <w:rFonts w:hint="eastAsia"/>
                <w:sz w:val="18"/>
                <w:szCs w:val="20"/>
              </w:rPr>
              <w:t>碳排放权交易相关研究综述</w:t>
            </w:r>
            <w:r w:rsidR="007A0953" w:rsidRPr="00C73A3E">
              <w:rPr>
                <w:rFonts w:hint="eastAsia"/>
                <w:sz w:val="18"/>
                <w:szCs w:val="20"/>
              </w:rPr>
              <w:t>”,《</w:t>
            </w:r>
            <w:r w:rsidR="007A0953" w:rsidRPr="007A0953">
              <w:rPr>
                <w:rFonts w:hint="eastAsia"/>
                <w:sz w:val="18"/>
                <w:szCs w:val="20"/>
              </w:rPr>
              <w:t>合作经济与科技</w:t>
            </w:r>
            <w:r w:rsidR="007A0953" w:rsidRPr="00C73A3E">
              <w:rPr>
                <w:rFonts w:hint="eastAsia"/>
                <w:sz w:val="18"/>
                <w:szCs w:val="20"/>
              </w:rPr>
              <w:t>》，</w:t>
            </w:r>
            <w:r w:rsidR="007A0953">
              <w:rPr>
                <w:rFonts w:hint="eastAsia"/>
                <w:sz w:val="18"/>
                <w:szCs w:val="20"/>
              </w:rPr>
              <w:t>2017年</w:t>
            </w:r>
            <w:r w:rsidR="007A0953" w:rsidRPr="00C73A3E">
              <w:rPr>
                <w:rFonts w:hint="eastAsia"/>
                <w:sz w:val="18"/>
                <w:szCs w:val="20"/>
              </w:rPr>
              <w:t>第</w:t>
            </w:r>
            <w:r w:rsidR="007A0953">
              <w:rPr>
                <w:rFonts w:hint="eastAsia"/>
                <w:sz w:val="18"/>
                <w:szCs w:val="20"/>
              </w:rPr>
              <w:t>3</w:t>
            </w:r>
            <w:r w:rsidR="007A0953" w:rsidRPr="00C73A3E">
              <w:rPr>
                <w:rFonts w:hint="eastAsia"/>
                <w:sz w:val="18"/>
                <w:szCs w:val="20"/>
              </w:rPr>
              <w:t>期</w:t>
            </w:r>
            <w:r w:rsidR="007A0953">
              <w:rPr>
                <w:rFonts w:hint="eastAsia"/>
                <w:sz w:val="18"/>
                <w:szCs w:val="20"/>
              </w:rPr>
              <w:t>,139</w:t>
            </w:r>
            <w:r w:rsidR="007A0953" w:rsidRPr="00C73A3E">
              <w:rPr>
                <w:rFonts w:hint="eastAsia"/>
                <w:sz w:val="18"/>
                <w:szCs w:val="20"/>
              </w:rPr>
              <w:t>页~</w:t>
            </w:r>
            <w:r w:rsidR="007A0953">
              <w:rPr>
                <w:rFonts w:hint="eastAsia"/>
                <w:sz w:val="18"/>
                <w:szCs w:val="20"/>
              </w:rPr>
              <w:t>140</w:t>
            </w:r>
            <w:r w:rsidR="007A0953" w:rsidRPr="00C73A3E">
              <w:rPr>
                <w:rFonts w:hint="eastAsia"/>
                <w:sz w:val="18"/>
                <w:szCs w:val="20"/>
              </w:rPr>
              <w:t>页。</w:t>
            </w:r>
          </w:p>
          <w:p w:rsidR="007A0953" w:rsidRDefault="00CB33AE" w:rsidP="007A0953">
            <w:pPr>
              <w:spacing w:line="0" w:lineRule="atLeast"/>
              <w:rPr>
                <w:sz w:val="18"/>
                <w:szCs w:val="20"/>
              </w:rPr>
            </w:pPr>
            <w:r>
              <w:rPr>
                <w:rFonts w:hint="eastAsia"/>
                <w:sz w:val="18"/>
                <w:szCs w:val="20"/>
              </w:rPr>
              <w:t>18.</w:t>
            </w:r>
            <w:r w:rsidR="007A0953" w:rsidRPr="007A0953">
              <w:rPr>
                <w:rFonts w:hint="eastAsia"/>
                <w:sz w:val="18"/>
                <w:szCs w:val="20"/>
              </w:rPr>
              <w:t>韩晓月</w:t>
            </w:r>
            <w:r w:rsidR="007A0953">
              <w:rPr>
                <w:rFonts w:hint="eastAsia"/>
                <w:sz w:val="18"/>
                <w:szCs w:val="20"/>
              </w:rPr>
              <w:t>，</w:t>
            </w:r>
            <w:r w:rsidR="007A0953" w:rsidRPr="00C73A3E">
              <w:rPr>
                <w:rFonts w:hint="eastAsia"/>
                <w:sz w:val="18"/>
                <w:szCs w:val="20"/>
              </w:rPr>
              <w:t>“</w:t>
            </w:r>
            <w:r w:rsidR="007A0953" w:rsidRPr="007A0953">
              <w:rPr>
                <w:rFonts w:hint="eastAsia"/>
                <w:sz w:val="18"/>
                <w:szCs w:val="20"/>
              </w:rPr>
              <w:t>国际碳排放权交易市场风险评估研究综述</w:t>
            </w:r>
            <w:r w:rsidR="007A0953" w:rsidRPr="00C73A3E">
              <w:rPr>
                <w:rFonts w:hint="eastAsia"/>
                <w:sz w:val="18"/>
                <w:szCs w:val="20"/>
              </w:rPr>
              <w:t>”,《</w:t>
            </w:r>
            <w:r w:rsidR="007A0953" w:rsidRPr="007A0953">
              <w:rPr>
                <w:rFonts w:hint="eastAsia"/>
                <w:sz w:val="18"/>
                <w:szCs w:val="20"/>
              </w:rPr>
              <w:t>中国林业经济</w:t>
            </w:r>
            <w:r w:rsidR="007A0953" w:rsidRPr="00C73A3E">
              <w:rPr>
                <w:rFonts w:hint="eastAsia"/>
                <w:sz w:val="18"/>
                <w:szCs w:val="20"/>
              </w:rPr>
              <w:t>》，</w:t>
            </w:r>
            <w:r w:rsidR="007A0953">
              <w:rPr>
                <w:rFonts w:hint="eastAsia"/>
                <w:sz w:val="18"/>
                <w:szCs w:val="20"/>
              </w:rPr>
              <w:t>2020年</w:t>
            </w:r>
            <w:r w:rsidR="007A0953" w:rsidRPr="00C73A3E">
              <w:rPr>
                <w:rFonts w:hint="eastAsia"/>
                <w:sz w:val="18"/>
                <w:szCs w:val="20"/>
              </w:rPr>
              <w:t>第</w:t>
            </w:r>
            <w:r w:rsidR="007A0953">
              <w:rPr>
                <w:rFonts w:hint="eastAsia"/>
                <w:sz w:val="18"/>
                <w:szCs w:val="20"/>
              </w:rPr>
              <w:t>6</w:t>
            </w:r>
            <w:r w:rsidR="007A0953" w:rsidRPr="00C73A3E">
              <w:rPr>
                <w:rFonts w:hint="eastAsia"/>
                <w:sz w:val="18"/>
                <w:szCs w:val="20"/>
              </w:rPr>
              <w:t>期</w:t>
            </w:r>
            <w:r w:rsidR="007A0953">
              <w:rPr>
                <w:rFonts w:hint="eastAsia"/>
                <w:sz w:val="18"/>
                <w:szCs w:val="20"/>
              </w:rPr>
              <w:t>,59</w:t>
            </w:r>
            <w:r w:rsidR="007A0953" w:rsidRPr="00C73A3E">
              <w:rPr>
                <w:rFonts w:hint="eastAsia"/>
                <w:sz w:val="18"/>
                <w:szCs w:val="20"/>
              </w:rPr>
              <w:t>页~</w:t>
            </w:r>
            <w:r w:rsidR="007A0953">
              <w:rPr>
                <w:rFonts w:hint="eastAsia"/>
                <w:sz w:val="18"/>
                <w:szCs w:val="20"/>
              </w:rPr>
              <w:t>61</w:t>
            </w:r>
            <w:r w:rsidR="007A0953" w:rsidRPr="00C73A3E">
              <w:rPr>
                <w:rFonts w:hint="eastAsia"/>
                <w:sz w:val="18"/>
                <w:szCs w:val="20"/>
              </w:rPr>
              <w:t>页。</w:t>
            </w:r>
          </w:p>
          <w:p w:rsidR="007A0953" w:rsidRDefault="00CB33AE" w:rsidP="007A0953">
            <w:pPr>
              <w:spacing w:line="0" w:lineRule="atLeast"/>
              <w:rPr>
                <w:sz w:val="18"/>
                <w:szCs w:val="20"/>
              </w:rPr>
            </w:pPr>
            <w:r>
              <w:rPr>
                <w:rFonts w:hint="eastAsia"/>
                <w:sz w:val="18"/>
                <w:szCs w:val="20"/>
              </w:rPr>
              <w:t>19.</w:t>
            </w:r>
            <w:r w:rsidR="007A0953" w:rsidRPr="007A0953">
              <w:rPr>
                <w:rFonts w:hint="eastAsia"/>
                <w:sz w:val="18"/>
                <w:szCs w:val="20"/>
              </w:rPr>
              <w:t>韩昭庆</w:t>
            </w:r>
            <w:r w:rsidR="007A0953">
              <w:rPr>
                <w:rFonts w:hint="eastAsia"/>
                <w:sz w:val="18"/>
                <w:szCs w:val="20"/>
              </w:rPr>
              <w:t>，</w:t>
            </w:r>
            <w:r w:rsidR="007A0953" w:rsidRPr="00C73A3E">
              <w:rPr>
                <w:rFonts w:hint="eastAsia"/>
                <w:sz w:val="18"/>
                <w:szCs w:val="20"/>
              </w:rPr>
              <w:t>“《</w:t>
            </w:r>
            <w:r w:rsidR="007A0953" w:rsidRPr="007A0953">
              <w:rPr>
                <w:sz w:val="18"/>
                <w:szCs w:val="20"/>
              </w:rPr>
              <w:t>京都议定书</w:t>
            </w:r>
            <w:r w:rsidR="007A0953" w:rsidRPr="00C73A3E">
              <w:rPr>
                <w:rFonts w:hint="eastAsia"/>
                <w:sz w:val="18"/>
                <w:szCs w:val="20"/>
              </w:rPr>
              <w:t>》</w:t>
            </w:r>
            <w:r w:rsidR="007A0953" w:rsidRPr="007A0953">
              <w:rPr>
                <w:sz w:val="18"/>
                <w:szCs w:val="20"/>
              </w:rPr>
              <w:t>的背景及其相关问题分析</w:t>
            </w:r>
            <w:r w:rsidR="007A0953" w:rsidRPr="00C73A3E">
              <w:rPr>
                <w:rFonts w:hint="eastAsia"/>
                <w:sz w:val="18"/>
                <w:szCs w:val="20"/>
              </w:rPr>
              <w:t>”,《</w:t>
            </w:r>
            <w:r w:rsidR="007A0953" w:rsidRPr="007A0953">
              <w:rPr>
                <w:rFonts w:hint="eastAsia"/>
                <w:sz w:val="18"/>
                <w:szCs w:val="20"/>
              </w:rPr>
              <w:t>复旦学报</w:t>
            </w:r>
            <w:r w:rsidR="007A0953" w:rsidRPr="007A0953">
              <w:rPr>
                <w:sz w:val="18"/>
                <w:szCs w:val="20"/>
              </w:rPr>
              <w:t>(社会科学版)</w:t>
            </w:r>
            <w:r w:rsidR="007A0953" w:rsidRPr="00C73A3E">
              <w:rPr>
                <w:rFonts w:hint="eastAsia"/>
                <w:sz w:val="18"/>
                <w:szCs w:val="20"/>
              </w:rPr>
              <w:t>》，</w:t>
            </w:r>
            <w:r w:rsidR="007A0953">
              <w:rPr>
                <w:rFonts w:hint="eastAsia"/>
                <w:sz w:val="18"/>
                <w:szCs w:val="20"/>
              </w:rPr>
              <w:t>2002年</w:t>
            </w:r>
            <w:r w:rsidR="007A0953" w:rsidRPr="00C73A3E">
              <w:rPr>
                <w:rFonts w:hint="eastAsia"/>
                <w:sz w:val="18"/>
                <w:szCs w:val="20"/>
              </w:rPr>
              <w:t>第</w:t>
            </w:r>
            <w:r w:rsidR="007A0953">
              <w:rPr>
                <w:rFonts w:hint="eastAsia"/>
                <w:sz w:val="18"/>
                <w:szCs w:val="20"/>
              </w:rPr>
              <w:t>2</w:t>
            </w:r>
            <w:r w:rsidR="007A0953" w:rsidRPr="00C73A3E">
              <w:rPr>
                <w:rFonts w:hint="eastAsia"/>
                <w:sz w:val="18"/>
                <w:szCs w:val="20"/>
              </w:rPr>
              <w:t>期</w:t>
            </w:r>
            <w:r w:rsidR="007A0953">
              <w:rPr>
                <w:rFonts w:hint="eastAsia"/>
                <w:sz w:val="18"/>
                <w:szCs w:val="20"/>
              </w:rPr>
              <w:t>,101</w:t>
            </w:r>
            <w:r w:rsidR="007A0953" w:rsidRPr="00C73A3E">
              <w:rPr>
                <w:rFonts w:hint="eastAsia"/>
                <w:sz w:val="18"/>
                <w:szCs w:val="20"/>
              </w:rPr>
              <w:t>页~</w:t>
            </w:r>
            <w:r w:rsidR="007A0953">
              <w:rPr>
                <w:rFonts w:hint="eastAsia"/>
                <w:sz w:val="18"/>
                <w:szCs w:val="20"/>
              </w:rPr>
              <w:t>104</w:t>
            </w:r>
            <w:r w:rsidR="007A0953" w:rsidRPr="00C73A3E">
              <w:rPr>
                <w:rFonts w:hint="eastAsia"/>
                <w:sz w:val="18"/>
                <w:szCs w:val="20"/>
              </w:rPr>
              <w:t>页。</w:t>
            </w:r>
          </w:p>
          <w:p w:rsidR="007A0953" w:rsidRDefault="00CB33AE" w:rsidP="007A0953">
            <w:pPr>
              <w:spacing w:line="0" w:lineRule="atLeast"/>
              <w:rPr>
                <w:sz w:val="18"/>
                <w:szCs w:val="20"/>
              </w:rPr>
            </w:pPr>
            <w:r>
              <w:rPr>
                <w:rFonts w:hint="eastAsia"/>
                <w:sz w:val="18"/>
                <w:szCs w:val="20"/>
              </w:rPr>
              <w:t>20.</w:t>
            </w:r>
            <w:r w:rsidR="007A0953" w:rsidRPr="007A0953">
              <w:rPr>
                <w:rFonts w:hint="eastAsia"/>
                <w:sz w:val="18"/>
                <w:szCs w:val="20"/>
              </w:rPr>
              <w:t>陈</w:t>
            </w:r>
            <w:r w:rsidR="007A0953" w:rsidRPr="007A0953">
              <w:rPr>
                <w:sz w:val="18"/>
                <w:szCs w:val="20"/>
              </w:rPr>
              <w:t>迎</w:t>
            </w:r>
            <w:r w:rsidR="007A0953">
              <w:rPr>
                <w:rFonts w:hint="eastAsia"/>
                <w:sz w:val="18"/>
                <w:szCs w:val="20"/>
              </w:rPr>
              <w:t>，</w:t>
            </w:r>
            <w:r w:rsidR="007A0953" w:rsidRPr="007A0953">
              <w:rPr>
                <w:rFonts w:hint="eastAsia"/>
                <w:sz w:val="18"/>
                <w:szCs w:val="20"/>
              </w:rPr>
              <w:t>庄贵阳</w:t>
            </w:r>
            <w:r w:rsidR="007A0953">
              <w:rPr>
                <w:rFonts w:hint="eastAsia"/>
                <w:sz w:val="18"/>
                <w:szCs w:val="20"/>
              </w:rPr>
              <w:t>，</w:t>
            </w:r>
            <w:r w:rsidR="007A0953" w:rsidRPr="00C73A3E">
              <w:rPr>
                <w:rFonts w:hint="eastAsia"/>
                <w:sz w:val="18"/>
                <w:szCs w:val="20"/>
              </w:rPr>
              <w:t>“《</w:t>
            </w:r>
            <w:r w:rsidR="007A0953" w:rsidRPr="007A0953">
              <w:rPr>
                <w:sz w:val="18"/>
                <w:szCs w:val="20"/>
              </w:rPr>
              <w:t>京都议定书</w:t>
            </w:r>
            <w:r w:rsidR="007A0953" w:rsidRPr="00C73A3E">
              <w:rPr>
                <w:rFonts w:hint="eastAsia"/>
                <w:sz w:val="18"/>
                <w:szCs w:val="20"/>
              </w:rPr>
              <w:t>》</w:t>
            </w:r>
            <w:r w:rsidR="007A0953" w:rsidRPr="007A0953">
              <w:rPr>
                <w:sz w:val="18"/>
                <w:szCs w:val="20"/>
              </w:rPr>
              <w:t>的前途及其</w:t>
            </w:r>
            <w:r w:rsidR="007A0953" w:rsidRPr="007A0953">
              <w:rPr>
                <w:rFonts w:hint="eastAsia"/>
                <w:sz w:val="18"/>
                <w:szCs w:val="20"/>
              </w:rPr>
              <w:t>国际经济和政治影响</w:t>
            </w:r>
            <w:r w:rsidR="007A0953" w:rsidRPr="00C73A3E">
              <w:rPr>
                <w:rFonts w:hint="eastAsia"/>
                <w:sz w:val="18"/>
                <w:szCs w:val="20"/>
              </w:rPr>
              <w:t>”,《</w:t>
            </w:r>
            <w:r w:rsidR="007A0953" w:rsidRPr="007A0953">
              <w:rPr>
                <w:rFonts w:hint="eastAsia"/>
                <w:sz w:val="18"/>
                <w:szCs w:val="20"/>
              </w:rPr>
              <w:t>世界经济与政治</w:t>
            </w:r>
            <w:r w:rsidR="007A0953" w:rsidRPr="00C73A3E">
              <w:rPr>
                <w:rFonts w:hint="eastAsia"/>
                <w:sz w:val="18"/>
                <w:szCs w:val="20"/>
              </w:rPr>
              <w:t>》，</w:t>
            </w:r>
            <w:r w:rsidR="007A0953">
              <w:rPr>
                <w:rFonts w:hint="eastAsia"/>
                <w:sz w:val="18"/>
                <w:szCs w:val="20"/>
              </w:rPr>
              <w:t>2001年</w:t>
            </w:r>
            <w:r w:rsidR="007A0953" w:rsidRPr="00C73A3E">
              <w:rPr>
                <w:rFonts w:hint="eastAsia"/>
                <w:sz w:val="18"/>
                <w:szCs w:val="20"/>
              </w:rPr>
              <w:t>第</w:t>
            </w:r>
            <w:r w:rsidR="007A0953">
              <w:rPr>
                <w:rFonts w:hint="eastAsia"/>
                <w:sz w:val="18"/>
                <w:szCs w:val="20"/>
              </w:rPr>
              <w:t>6</w:t>
            </w:r>
            <w:r w:rsidR="007A0953" w:rsidRPr="00C73A3E">
              <w:rPr>
                <w:rFonts w:hint="eastAsia"/>
                <w:sz w:val="18"/>
                <w:szCs w:val="20"/>
              </w:rPr>
              <w:t>期</w:t>
            </w:r>
            <w:r w:rsidR="007A0953">
              <w:rPr>
                <w:rFonts w:hint="eastAsia"/>
                <w:sz w:val="18"/>
                <w:szCs w:val="20"/>
              </w:rPr>
              <w:t>,39</w:t>
            </w:r>
            <w:r w:rsidR="007A0953" w:rsidRPr="00C73A3E">
              <w:rPr>
                <w:rFonts w:hint="eastAsia"/>
                <w:sz w:val="18"/>
                <w:szCs w:val="20"/>
              </w:rPr>
              <w:t>页~</w:t>
            </w:r>
            <w:r w:rsidR="007A0953">
              <w:rPr>
                <w:rFonts w:hint="eastAsia"/>
                <w:sz w:val="18"/>
                <w:szCs w:val="20"/>
              </w:rPr>
              <w:t>45</w:t>
            </w:r>
            <w:r w:rsidR="007A0953" w:rsidRPr="00C73A3E">
              <w:rPr>
                <w:rFonts w:hint="eastAsia"/>
                <w:sz w:val="18"/>
                <w:szCs w:val="20"/>
              </w:rPr>
              <w:t>页。</w:t>
            </w:r>
          </w:p>
          <w:p w:rsidR="007A0953" w:rsidRDefault="00CB33AE" w:rsidP="007A0953">
            <w:pPr>
              <w:spacing w:line="0" w:lineRule="atLeast"/>
              <w:rPr>
                <w:sz w:val="18"/>
                <w:szCs w:val="20"/>
              </w:rPr>
            </w:pPr>
            <w:r>
              <w:rPr>
                <w:rFonts w:hint="eastAsia"/>
                <w:sz w:val="18"/>
                <w:szCs w:val="20"/>
              </w:rPr>
              <w:t>21.</w:t>
            </w:r>
            <w:r w:rsidR="00CC7FFE">
              <w:rPr>
                <w:rFonts w:hint="eastAsia"/>
                <w:sz w:val="18"/>
                <w:szCs w:val="20"/>
              </w:rPr>
              <w:t>黄耀</w:t>
            </w:r>
            <w:r w:rsidR="007A0953">
              <w:rPr>
                <w:rFonts w:hint="eastAsia"/>
                <w:sz w:val="18"/>
                <w:szCs w:val="20"/>
              </w:rPr>
              <w:t>，</w:t>
            </w:r>
            <w:r w:rsidR="007A0953" w:rsidRPr="00C73A3E">
              <w:rPr>
                <w:rFonts w:hint="eastAsia"/>
                <w:sz w:val="18"/>
                <w:szCs w:val="20"/>
              </w:rPr>
              <w:t>“</w:t>
            </w:r>
            <w:r w:rsidR="00CC7FFE" w:rsidRPr="00CC7FFE">
              <w:rPr>
                <w:rFonts w:hint="eastAsia"/>
                <w:sz w:val="18"/>
                <w:szCs w:val="20"/>
              </w:rPr>
              <w:t>中国的温室气体排放、减排措施与对策</w:t>
            </w:r>
            <w:r w:rsidR="007A0953" w:rsidRPr="00C73A3E">
              <w:rPr>
                <w:rFonts w:hint="eastAsia"/>
                <w:sz w:val="18"/>
                <w:szCs w:val="20"/>
              </w:rPr>
              <w:t>”,《</w:t>
            </w:r>
            <w:r w:rsidR="00CC7FFE">
              <w:rPr>
                <w:rFonts w:hint="eastAsia"/>
                <w:sz w:val="18"/>
                <w:szCs w:val="20"/>
              </w:rPr>
              <w:t>第四世纪研究</w:t>
            </w:r>
            <w:r w:rsidR="007A0953" w:rsidRPr="00C73A3E">
              <w:rPr>
                <w:rFonts w:hint="eastAsia"/>
                <w:sz w:val="18"/>
                <w:szCs w:val="20"/>
              </w:rPr>
              <w:t>》，</w:t>
            </w:r>
            <w:r w:rsidR="00CC7FFE">
              <w:rPr>
                <w:rFonts w:hint="eastAsia"/>
                <w:sz w:val="18"/>
                <w:szCs w:val="20"/>
              </w:rPr>
              <w:t>第26卷</w:t>
            </w:r>
            <w:r w:rsidR="007A0953" w:rsidRPr="00C73A3E">
              <w:rPr>
                <w:rFonts w:hint="eastAsia"/>
                <w:sz w:val="18"/>
                <w:szCs w:val="20"/>
              </w:rPr>
              <w:t>第</w:t>
            </w:r>
            <w:r w:rsidR="00CC7FFE">
              <w:rPr>
                <w:rFonts w:hint="eastAsia"/>
                <w:sz w:val="18"/>
                <w:szCs w:val="20"/>
              </w:rPr>
              <w:t>5</w:t>
            </w:r>
            <w:r w:rsidR="007A0953" w:rsidRPr="00C73A3E">
              <w:rPr>
                <w:rFonts w:hint="eastAsia"/>
                <w:sz w:val="18"/>
                <w:szCs w:val="20"/>
              </w:rPr>
              <w:t>期</w:t>
            </w:r>
            <w:r w:rsidR="007A0953">
              <w:rPr>
                <w:rFonts w:hint="eastAsia"/>
                <w:sz w:val="18"/>
                <w:szCs w:val="20"/>
              </w:rPr>
              <w:t>,</w:t>
            </w:r>
            <w:r w:rsidR="00CC7FFE">
              <w:rPr>
                <w:rFonts w:hint="eastAsia"/>
                <w:sz w:val="18"/>
                <w:szCs w:val="20"/>
              </w:rPr>
              <w:t>722</w:t>
            </w:r>
            <w:r w:rsidR="007A0953" w:rsidRPr="00C73A3E">
              <w:rPr>
                <w:rFonts w:hint="eastAsia"/>
                <w:sz w:val="18"/>
                <w:szCs w:val="20"/>
              </w:rPr>
              <w:t>页~</w:t>
            </w:r>
            <w:r w:rsidR="00CC7FFE">
              <w:rPr>
                <w:rFonts w:hint="eastAsia"/>
                <w:sz w:val="18"/>
                <w:szCs w:val="20"/>
              </w:rPr>
              <w:t>732</w:t>
            </w:r>
            <w:r w:rsidR="007A0953" w:rsidRPr="00C73A3E">
              <w:rPr>
                <w:rFonts w:hint="eastAsia"/>
                <w:sz w:val="18"/>
                <w:szCs w:val="20"/>
              </w:rPr>
              <w:t>页。</w:t>
            </w:r>
          </w:p>
          <w:p w:rsidR="007A0953" w:rsidRDefault="00CB33AE" w:rsidP="00C005AD">
            <w:pPr>
              <w:spacing w:line="0" w:lineRule="atLeast"/>
              <w:rPr>
                <w:sz w:val="18"/>
                <w:szCs w:val="20"/>
              </w:rPr>
            </w:pPr>
            <w:r>
              <w:rPr>
                <w:rFonts w:hint="eastAsia"/>
                <w:sz w:val="18"/>
                <w:szCs w:val="20"/>
              </w:rPr>
              <w:t>22.</w:t>
            </w:r>
            <w:r w:rsidR="00C005AD">
              <w:rPr>
                <w:rFonts w:hint="eastAsia"/>
                <w:sz w:val="18"/>
                <w:szCs w:val="20"/>
              </w:rPr>
              <w:t>杜群</w:t>
            </w:r>
            <w:r w:rsidR="007A0953">
              <w:rPr>
                <w:rFonts w:hint="eastAsia"/>
                <w:sz w:val="18"/>
                <w:szCs w:val="20"/>
              </w:rPr>
              <w:t>，</w:t>
            </w:r>
            <w:r w:rsidR="007A0953" w:rsidRPr="00C73A3E">
              <w:rPr>
                <w:rFonts w:hint="eastAsia"/>
                <w:sz w:val="18"/>
                <w:szCs w:val="20"/>
              </w:rPr>
              <w:t>“</w:t>
            </w:r>
            <w:r w:rsidR="00C005AD" w:rsidRPr="00C005AD">
              <w:rPr>
                <w:rFonts w:hint="eastAsia"/>
                <w:sz w:val="18"/>
                <w:szCs w:val="20"/>
              </w:rPr>
              <w:t>气候变化的国际法发展</w:t>
            </w:r>
            <w:r w:rsidR="00C005AD" w:rsidRPr="00C005AD">
              <w:rPr>
                <w:sz w:val="18"/>
                <w:szCs w:val="20"/>
              </w:rPr>
              <w:t>:</w:t>
            </w:r>
            <w:r w:rsidR="00C005AD" w:rsidRPr="00C005AD">
              <w:rPr>
                <w:rFonts w:hint="eastAsia"/>
                <w:sz w:val="18"/>
                <w:szCs w:val="20"/>
              </w:rPr>
              <w:t>《</w:t>
            </w:r>
            <w:r w:rsidR="00C005AD" w:rsidRPr="00C005AD">
              <w:rPr>
                <w:sz w:val="18"/>
                <w:szCs w:val="20"/>
              </w:rPr>
              <w:t>&lt;联合国气候变化框架公约&gt;</w:t>
            </w:r>
            <w:r w:rsidR="00C005AD" w:rsidRPr="00C005AD">
              <w:rPr>
                <w:rFonts w:hint="eastAsia"/>
                <w:sz w:val="18"/>
                <w:szCs w:val="20"/>
              </w:rPr>
              <w:t>京都议定书》述评</w:t>
            </w:r>
            <w:r w:rsidR="007A0953" w:rsidRPr="00C73A3E">
              <w:rPr>
                <w:rFonts w:hint="eastAsia"/>
                <w:sz w:val="18"/>
                <w:szCs w:val="20"/>
              </w:rPr>
              <w:t>”,《</w:t>
            </w:r>
            <w:r w:rsidR="00C005AD" w:rsidRPr="00C005AD">
              <w:rPr>
                <w:rFonts w:hint="eastAsia"/>
                <w:sz w:val="18"/>
                <w:szCs w:val="20"/>
              </w:rPr>
              <w:t>环境资源法论丛</w:t>
            </w:r>
            <w:r w:rsidR="007A0953" w:rsidRPr="00C73A3E">
              <w:rPr>
                <w:rFonts w:hint="eastAsia"/>
                <w:sz w:val="18"/>
                <w:szCs w:val="20"/>
              </w:rPr>
              <w:t>》</w:t>
            </w:r>
            <w:r w:rsidR="00C005AD" w:rsidRPr="00C005AD">
              <w:rPr>
                <w:sz w:val="18"/>
                <w:szCs w:val="20"/>
              </w:rPr>
              <w:t>(第三卷)</w:t>
            </w:r>
            <w:r w:rsidR="007A0953">
              <w:rPr>
                <w:rFonts w:hint="eastAsia"/>
                <w:sz w:val="18"/>
                <w:szCs w:val="20"/>
              </w:rPr>
              <w:t>,</w:t>
            </w:r>
            <w:r w:rsidR="00C005AD">
              <w:rPr>
                <w:rFonts w:hint="eastAsia"/>
                <w:sz w:val="18"/>
                <w:szCs w:val="20"/>
              </w:rPr>
              <w:t>236</w:t>
            </w:r>
            <w:r w:rsidR="007A0953" w:rsidRPr="00C73A3E">
              <w:rPr>
                <w:rFonts w:hint="eastAsia"/>
                <w:sz w:val="18"/>
                <w:szCs w:val="20"/>
              </w:rPr>
              <w:t>页~</w:t>
            </w:r>
            <w:r w:rsidR="00C005AD">
              <w:rPr>
                <w:rFonts w:hint="eastAsia"/>
                <w:sz w:val="18"/>
                <w:szCs w:val="20"/>
              </w:rPr>
              <w:t>257</w:t>
            </w:r>
            <w:r w:rsidR="007A0953" w:rsidRPr="00C73A3E">
              <w:rPr>
                <w:rFonts w:hint="eastAsia"/>
                <w:sz w:val="18"/>
                <w:szCs w:val="20"/>
              </w:rPr>
              <w:t>页。</w:t>
            </w:r>
          </w:p>
          <w:p w:rsidR="007A0953" w:rsidRDefault="00CB33AE" w:rsidP="00C005AD">
            <w:pPr>
              <w:spacing w:line="0" w:lineRule="atLeast"/>
              <w:rPr>
                <w:sz w:val="18"/>
                <w:szCs w:val="20"/>
              </w:rPr>
            </w:pPr>
            <w:r>
              <w:rPr>
                <w:rFonts w:hint="eastAsia"/>
                <w:sz w:val="18"/>
                <w:szCs w:val="20"/>
              </w:rPr>
              <w:t>23.</w:t>
            </w:r>
            <w:proofErr w:type="gramStart"/>
            <w:r w:rsidR="00C005AD" w:rsidRPr="00C005AD">
              <w:rPr>
                <w:rFonts w:hint="eastAsia"/>
                <w:sz w:val="18"/>
                <w:szCs w:val="20"/>
              </w:rPr>
              <w:t>顾丽琴</w:t>
            </w:r>
            <w:proofErr w:type="gramEnd"/>
            <w:r w:rsidR="007A0953">
              <w:rPr>
                <w:rFonts w:hint="eastAsia"/>
                <w:sz w:val="18"/>
                <w:szCs w:val="20"/>
              </w:rPr>
              <w:t>，</w:t>
            </w:r>
            <w:r w:rsidR="007A0953" w:rsidRPr="00C73A3E">
              <w:rPr>
                <w:rFonts w:hint="eastAsia"/>
                <w:sz w:val="18"/>
                <w:szCs w:val="20"/>
              </w:rPr>
              <w:t>“</w:t>
            </w:r>
            <w:r w:rsidR="00C005AD" w:rsidRPr="00C005AD">
              <w:rPr>
                <w:rFonts w:hint="eastAsia"/>
                <w:sz w:val="18"/>
                <w:szCs w:val="20"/>
              </w:rPr>
              <w:t>《京都议定书》给中国带来的机遇与挑战</w:t>
            </w:r>
            <w:r w:rsidR="007A0953" w:rsidRPr="00C73A3E">
              <w:rPr>
                <w:rFonts w:hint="eastAsia"/>
                <w:sz w:val="18"/>
                <w:szCs w:val="20"/>
              </w:rPr>
              <w:t>”,《</w:t>
            </w:r>
            <w:r w:rsidR="00C005AD" w:rsidRPr="00C005AD">
              <w:rPr>
                <w:rFonts w:hint="eastAsia"/>
                <w:sz w:val="18"/>
                <w:szCs w:val="20"/>
              </w:rPr>
              <w:t>企</w:t>
            </w:r>
            <w:r w:rsidR="00C005AD" w:rsidRPr="00C005AD">
              <w:rPr>
                <w:sz w:val="18"/>
                <w:szCs w:val="20"/>
              </w:rPr>
              <w:t>业经济</w:t>
            </w:r>
            <w:r w:rsidR="007A0953" w:rsidRPr="00C73A3E">
              <w:rPr>
                <w:rFonts w:hint="eastAsia"/>
                <w:sz w:val="18"/>
                <w:szCs w:val="20"/>
              </w:rPr>
              <w:t>》，</w:t>
            </w:r>
            <w:r w:rsidR="007A0953">
              <w:rPr>
                <w:rFonts w:hint="eastAsia"/>
                <w:sz w:val="18"/>
                <w:szCs w:val="20"/>
              </w:rPr>
              <w:t>20</w:t>
            </w:r>
            <w:r w:rsidR="00C005AD">
              <w:rPr>
                <w:rFonts w:hint="eastAsia"/>
                <w:sz w:val="18"/>
                <w:szCs w:val="20"/>
              </w:rPr>
              <w:t>05</w:t>
            </w:r>
            <w:r w:rsidR="007A0953">
              <w:rPr>
                <w:rFonts w:hint="eastAsia"/>
                <w:sz w:val="18"/>
                <w:szCs w:val="20"/>
              </w:rPr>
              <w:t>年</w:t>
            </w:r>
            <w:r w:rsidR="007A0953" w:rsidRPr="00C73A3E">
              <w:rPr>
                <w:rFonts w:hint="eastAsia"/>
                <w:sz w:val="18"/>
                <w:szCs w:val="20"/>
              </w:rPr>
              <w:t>第</w:t>
            </w:r>
            <w:r w:rsidR="00C005AD">
              <w:rPr>
                <w:rFonts w:hint="eastAsia"/>
                <w:sz w:val="18"/>
                <w:szCs w:val="20"/>
              </w:rPr>
              <w:t>5</w:t>
            </w:r>
            <w:r w:rsidR="007A0953" w:rsidRPr="00C73A3E">
              <w:rPr>
                <w:rFonts w:hint="eastAsia"/>
                <w:sz w:val="18"/>
                <w:szCs w:val="20"/>
              </w:rPr>
              <w:t>期</w:t>
            </w:r>
            <w:r w:rsidR="007A0953">
              <w:rPr>
                <w:rFonts w:hint="eastAsia"/>
                <w:sz w:val="18"/>
                <w:szCs w:val="20"/>
              </w:rPr>
              <w:t>,</w:t>
            </w:r>
            <w:r w:rsidR="00C005AD">
              <w:rPr>
                <w:rFonts w:hint="eastAsia"/>
                <w:sz w:val="18"/>
                <w:szCs w:val="20"/>
              </w:rPr>
              <w:t>17</w:t>
            </w:r>
            <w:r w:rsidR="007A0953" w:rsidRPr="00C73A3E">
              <w:rPr>
                <w:rFonts w:hint="eastAsia"/>
                <w:sz w:val="18"/>
                <w:szCs w:val="20"/>
              </w:rPr>
              <w:t>页~</w:t>
            </w:r>
            <w:r w:rsidR="00C005AD">
              <w:rPr>
                <w:rFonts w:hint="eastAsia"/>
                <w:sz w:val="18"/>
                <w:szCs w:val="20"/>
              </w:rPr>
              <w:t>18</w:t>
            </w:r>
            <w:r w:rsidR="007A0953" w:rsidRPr="00C73A3E">
              <w:rPr>
                <w:rFonts w:hint="eastAsia"/>
                <w:sz w:val="18"/>
                <w:szCs w:val="20"/>
              </w:rPr>
              <w:t>页。</w:t>
            </w:r>
          </w:p>
          <w:p w:rsidR="00D1270D" w:rsidRPr="00CB33AE" w:rsidRDefault="00CB33AE" w:rsidP="00D1270D">
            <w:pPr>
              <w:spacing w:line="0" w:lineRule="atLeast"/>
              <w:rPr>
                <w:rFonts w:hint="eastAsia"/>
                <w:sz w:val="18"/>
                <w:szCs w:val="20"/>
              </w:rPr>
            </w:pPr>
            <w:r>
              <w:rPr>
                <w:rFonts w:hint="eastAsia"/>
                <w:sz w:val="18"/>
                <w:szCs w:val="20"/>
              </w:rPr>
              <w:t>24.</w:t>
            </w:r>
            <w:r w:rsidRPr="00CB33AE">
              <w:rPr>
                <w:rFonts w:hint="eastAsia"/>
                <w:sz w:val="18"/>
                <w:szCs w:val="20"/>
              </w:rPr>
              <w:t>杨红强</w:t>
            </w:r>
            <w:r w:rsidR="007A0953">
              <w:rPr>
                <w:rFonts w:hint="eastAsia"/>
                <w:sz w:val="18"/>
                <w:szCs w:val="20"/>
              </w:rPr>
              <w:t>，</w:t>
            </w:r>
            <w:r w:rsidRPr="00CB33AE">
              <w:rPr>
                <w:rFonts w:hint="eastAsia"/>
                <w:sz w:val="18"/>
                <w:szCs w:val="20"/>
              </w:rPr>
              <w:t>张晓辛</w:t>
            </w:r>
            <w:r w:rsidR="007A0953">
              <w:rPr>
                <w:rFonts w:hint="eastAsia"/>
                <w:sz w:val="18"/>
                <w:szCs w:val="20"/>
              </w:rPr>
              <w:t>，</w:t>
            </w:r>
            <w:r w:rsidR="007A0953" w:rsidRPr="00C73A3E">
              <w:rPr>
                <w:rFonts w:hint="eastAsia"/>
                <w:sz w:val="18"/>
                <w:szCs w:val="20"/>
              </w:rPr>
              <w:t>“</w:t>
            </w:r>
            <w:r w:rsidRPr="00CB33AE">
              <w:rPr>
                <w:rFonts w:hint="eastAsia"/>
                <w:sz w:val="18"/>
                <w:szCs w:val="20"/>
              </w:rPr>
              <w:t>《京都议定书》机制下碳贸易与环保制约的协调</w:t>
            </w:r>
            <w:r w:rsidR="007A0953" w:rsidRPr="00C73A3E">
              <w:rPr>
                <w:rFonts w:hint="eastAsia"/>
                <w:sz w:val="18"/>
                <w:szCs w:val="20"/>
              </w:rPr>
              <w:t>”,《</w:t>
            </w:r>
            <w:r w:rsidRPr="00CB33AE">
              <w:rPr>
                <w:rFonts w:hint="eastAsia"/>
                <w:sz w:val="18"/>
                <w:szCs w:val="20"/>
              </w:rPr>
              <w:t>国际贸易问题</w:t>
            </w:r>
            <w:r w:rsidR="007A0953" w:rsidRPr="00C73A3E">
              <w:rPr>
                <w:rFonts w:hint="eastAsia"/>
                <w:sz w:val="18"/>
                <w:szCs w:val="20"/>
              </w:rPr>
              <w:t>》，</w:t>
            </w:r>
            <w:r w:rsidR="007A0953">
              <w:rPr>
                <w:rFonts w:hint="eastAsia"/>
                <w:sz w:val="18"/>
                <w:szCs w:val="20"/>
              </w:rPr>
              <w:t>20</w:t>
            </w:r>
            <w:r>
              <w:rPr>
                <w:rFonts w:hint="eastAsia"/>
                <w:sz w:val="18"/>
                <w:szCs w:val="20"/>
              </w:rPr>
              <w:t>05</w:t>
            </w:r>
            <w:r w:rsidR="007A0953">
              <w:rPr>
                <w:rFonts w:hint="eastAsia"/>
                <w:sz w:val="18"/>
                <w:szCs w:val="20"/>
              </w:rPr>
              <w:t>年</w:t>
            </w:r>
            <w:r w:rsidR="007A0953" w:rsidRPr="00C73A3E">
              <w:rPr>
                <w:rFonts w:hint="eastAsia"/>
                <w:sz w:val="18"/>
                <w:szCs w:val="20"/>
              </w:rPr>
              <w:t>第</w:t>
            </w:r>
            <w:r>
              <w:rPr>
                <w:rFonts w:hint="eastAsia"/>
                <w:sz w:val="18"/>
                <w:szCs w:val="20"/>
              </w:rPr>
              <w:t>10</w:t>
            </w:r>
            <w:r w:rsidR="007A0953" w:rsidRPr="00C73A3E">
              <w:rPr>
                <w:rFonts w:hint="eastAsia"/>
                <w:sz w:val="18"/>
                <w:szCs w:val="20"/>
              </w:rPr>
              <w:t>期</w:t>
            </w:r>
            <w:r w:rsidR="007A0953">
              <w:rPr>
                <w:rFonts w:hint="eastAsia"/>
                <w:sz w:val="18"/>
                <w:szCs w:val="20"/>
              </w:rPr>
              <w:t>,</w:t>
            </w:r>
            <w:r>
              <w:rPr>
                <w:rFonts w:hint="eastAsia"/>
                <w:sz w:val="18"/>
                <w:szCs w:val="20"/>
              </w:rPr>
              <w:t>107</w:t>
            </w:r>
            <w:r w:rsidR="007A0953" w:rsidRPr="00C73A3E">
              <w:rPr>
                <w:rFonts w:hint="eastAsia"/>
                <w:sz w:val="18"/>
                <w:szCs w:val="20"/>
              </w:rPr>
              <w:t>页~</w:t>
            </w:r>
            <w:r>
              <w:rPr>
                <w:rFonts w:hint="eastAsia"/>
                <w:sz w:val="18"/>
                <w:szCs w:val="20"/>
              </w:rPr>
              <w:t>111</w:t>
            </w:r>
            <w:r w:rsidR="007A0953" w:rsidRPr="00C73A3E">
              <w:rPr>
                <w:rFonts w:hint="eastAsia"/>
                <w:sz w:val="18"/>
                <w:szCs w:val="20"/>
              </w:rPr>
              <w:t>页。</w:t>
            </w:r>
          </w:p>
          <w:p w:rsidR="00DC3EA2" w:rsidRDefault="008E7B86" w:rsidP="004627B6">
            <w:pPr>
              <w:spacing w:line="0" w:lineRule="atLeast"/>
              <w:rPr>
                <w:rFonts w:hint="eastAsia"/>
                <w:sz w:val="18"/>
                <w:szCs w:val="20"/>
              </w:rPr>
            </w:pPr>
            <w:r>
              <w:rPr>
                <w:rFonts w:hint="eastAsia"/>
                <w:sz w:val="18"/>
                <w:szCs w:val="20"/>
              </w:rPr>
              <w:t>25.</w:t>
            </w:r>
            <w:r w:rsidR="00CB33AE" w:rsidRPr="00CB33AE">
              <w:rPr>
                <w:rFonts w:hint="eastAsia"/>
                <w:sz w:val="18"/>
                <w:szCs w:val="20"/>
              </w:rPr>
              <w:t>王</w:t>
            </w:r>
            <w:r w:rsidR="00CB33AE" w:rsidRPr="00CB33AE">
              <w:rPr>
                <w:sz w:val="18"/>
                <w:szCs w:val="20"/>
              </w:rPr>
              <w:t>旦</w:t>
            </w:r>
            <w:r w:rsidR="00DC3EA2">
              <w:rPr>
                <w:rFonts w:hint="eastAsia"/>
                <w:sz w:val="18"/>
                <w:szCs w:val="20"/>
              </w:rPr>
              <w:t>，</w:t>
            </w:r>
            <w:r w:rsidR="00DC3EA2" w:rsidRPr="00C73A3E">
              <w:rPr>
                <w:rFonts w:hint="eastAsia"/>
                <w:sz w:val="18"/>
                <w:szCs w:val="20"/>
              </w:rPr>
              <w:t>“</w:t>
            </w:r>
            <w:r w:rsidR="00CB33AE" w:rsidRPr="00CB33AE">
              <w:rPr>
                <w:rFonts w:hint="eastAsia"/>
                <w:sz w:val="18"/>
                <w:szCs w:val="20"/>
              </w:rPr>
              <w:t>中国工业全要素生产率的测算</w:t>
            </w:r>
            <w:r w:rsidR="00CB33AE" w:rsidRPr="00CB33AE">
              <w:rPr>
                <w:sz w:val="18"/>
                <w:szCs w:val="20"/>
              </w:rPr>
              <w:t>_波动及地区差异</w:t>
            </w:r>
            <w:r w:rsidR="00DC3EA2" w:rsidRPr="00C73A3E">
              <w:rPr>
                <w:rFonts w:hint="eastAsia"/>
                <w:sz w:val="18"/>
                <w:szCs w:val="20"/>
              </w:rPr>
              <w:t>”,《</w:t>
            </w:r>
            <w:r w:rsidR="00CB33AE" w:rsidRPr="00CB33AE">
              <w:rPr>
                <w:rFonts w:hint="eastAsia"/>
                <w:sz w:val="18"/>
                <w:szCs w:val="20"/>
              </w:rPr>
              <w:t>广西财经学院学报</w:t>
            </w:r>
            <w:r w:rsidR="00DC3EA2" w:rsidRPr="00C73A3E">
              <w:rPr>
                <w:rFonts w:hint="eastAsia"/>
                <w:sz w:val="18"/>
                <w:szCs w:val="20"/>
              </w:rPr>
              <w:t>》，</w:t>
            </w:r>
            <w:r w:rsidR="00CB33AE">
              <w:rPr>
                <w:rFonts w:hint="eastAsia"/>
                <w:sz w:val="18"/>
                <w:szCs w:val="20"/>
              </w:rPr>
              <w:t>第34卷</w:t>
            </w:r>
            <w:r w:rsidR="00DC3EA2" w:rsidRPr="00C73A3E">
              <w:rPr>
                <w:rFonts w:hint="eastAsia"/>
                <w:sz w:val="18"/>
                <w:szCs w:val="20"/>
              </w:rPr>
              <w:t>第</w:t>
            </w:r>
            <w:r w:rsidR="00DA7137">
              <w:rPr>
                <w:rFonts w:hint="eastAsia"/>
                <w:sz w:val="18"/>
                <w:szCs w:val="20"/>
              </w:rPr>
              <w:t>4</w:t>
            </w:r>
            <w:r w:rsidR="00DC3EA2" w:rsidRPr="00C73A3E">
              <w:rPr>
                <w:rFonts w:hint="eastAsia"/>
                <w:sz w:val="18"/>
                <w:szCs w:val="20"/>
              </w:rPr>
              <w:t>期</w:t>
            </w:r>
            <w:r w:rsidR="00DA7137">
              <w:rPr>
                <w:rFonts w:hint="eastAsia"/>
                <w:sz w:val="18"/>
                <w:szCs w:val="20"/>
              </w:rPr>
              <w:t>,</w:t>
            </w:r>
            <w:r w:rsidR="00CB33AE">
              <w:rPr>
                <w:rFonts w:hint="eastAsia"/>
                <w:sz w:val="18"/>
                <w:szCs w:val="20"/>
              </w:rPr>
              <w:t>2021.</w:t>
            </w:r>
            <w:r w:rsidR="00DA7137">
              <w:rPr>
                <w:rFonts w:hint="eastAsia"/>
                <w:sz w:val="18"/>
                <w:szCs w:val="20"/>
              </w:rPr>
              <w:t>5</w:t>
            </w:r>
            <w:r w:rsidR="00CB33AE">
              <w:rPr>
                <w:rFonts w:hint="eastAsia"/>
                <w:sz w:val="18"/>
                <w:szCs w:val="20"/>
              </w:rPr>
              <w:t>9</w:t>
            </w:r>
            <w:r w:rsidR="00DC3EA2" w:rsidRPr="00C73A3E">
              <w:rPr>
                <w:rFonts w:hint="eastAsia"/>
                <w:sz w:val="18"/>
                <w:szCs w:val="20"/>
              </w:rPr>
              <w:t>页~</w:t>
            </w:r>
            <w:r w:rsidR="00DA7137">
              <w:rPr>
                <w:rFonts w:hint="eastAsia"/>
                <w:sz w:val="18"/>
                <w:szCs w:val="20"/>
              </w:rPr>
              <w:t>70</w:t>
            </w:r>
            <w:r w:rsidR="00DC3EA2" w:rsidRPr="00C73A3E">
              <w:rPr>
                <w:rFonts w:hint="eastAsia"/>
                <w:sz w:val="18"/>
                <w:szCs w:val="20"/>
              </w:rPr>
              <w:t>页。</w:t>
            </w:r>
          </w:p>
          <w:p w:rsidR="00CB33AE" w:rsidRDefault="008E7B86" w:rsidP="004627B6">
            <w:pPr>
              <w:spacing w:line="0" w:lineRule="atLeast"/>
              <w:rPr>
                <w:rFonts w:hint="eastAsia"/>
                <w:sz w:val="18"/>
                <w:szCs w:val="20"/>
              </w:rPr>
            </w:pPr>
            <w:r>
              <w:rPr>
                <w:rFonts w:hint="eastAsia"/>
                <w:sz w:val="18"/>
                <w:szCs w:val="20"/>
              </w:rPr>
              <w:t>26.</w:t>
            </w:r>
            <w:r w:rsidR="00CB33AE" w:rsidRPr="00CB33AE">
              <w:rPr>
                <w:rFonts w:hint="eastAsia"/>
                <w:sz w:val="18"/>
                <w:szCs w:val="20"/>
              </w:rPr>
              <w:t>吴军</w:t>
            </w:r>
            <w:r w:rsidR="00CB33AE" w:rsidRPr="00CB33AE">
              <w:rPr>
                <w:sz w:val="18"/>
                <w:szCs w:val="20"/>
              </w:rPr>
              <w:t>.</w:t>
            </w:r>
            <w:r w:rsidR="00CB33AE">
              <w:rPr>
                <w:rFonts w:hint="eastAsia"/>
                <w:sz w:val="18"/>
                <w:szCs w:val="20"/>
              </w:rPr>
              <w:t>“</w:t>
            </w:r>
            <w:r w:rsidR="00CB33AE" w:rsidRPr="00CB33AE">
              <w:rPr>
                <w:sz w:val="18"/>
                <w:szCs w:val="20"/>
              </w:rPr>
              <w:t>环境约束下中国地区工业全要素生产率增长及收敛分析</w:t>
            </w:r>
            <w:r w:rsidR="00CB33AE">
              <w:rPr>
                <w:rFonts w:hint="eastAsia"/>
                <w:sz w:val="18"/>
                <w:szCs w:val="20"/>
              </w:rPr>
              <w:t>”，《</w:t>
            </w:r>
            <w:r w:rsidR="00CB33AE" w:rsidRPr="00CB33AE">
              <w:rPr>
                <w:sz w:val="18"/>
                <w:szCs w:val="20"/>
              </w:rPr>
              <w:t>数量经济技术经济研究</w:t>
            </w:r>
            <w:r w:rsidR="00CB33AE">
              <w:rPr>
                <w:rFonts w:hint="eastAsia"/>
                <w:sz w:val="18"/>
                <w:szCs w:val="20"/>
              </w:rPr>
              <w:t>》</w:t>
            </w:r>
            <w:r w:rsidR="00CB33AE" w:rsidRPr="00CB33AE">
              <w:rPr>
                <w:sz w:val="18"/>
                <w:szCs w:val="20"/>
              </w:rPr>
              <w:t>，2009</w:t>
            </w:r>
            <w:r w:rsidR="00CB33AE">
              <w:rPr>
                <w:sz w:val="18"/>
                <w:szCs w:val="20"/>
              </w:rPr>
              <w:t>年第</w:t>
            </w:r>
            <w:r w:rsidR="00CB33AE">
              <w:rPr>
                <w:rFonts w:hint="eastAsia"/>
                <w:sz w:val="18"/>
                <w:szCs w:val="20"/>
              </w:rPr>
              <w:t>11期</w:t>
            </w:r>
            <w:r w:rsidR="00CB33AE" w:rsidRPr="00CB33AE">
              <w:rPr>
                <w:sz w:val="18"/>
                <w:szCs w:val="20"/>
              </w:rPr>
              <w:t>:17-27.</w:t>
            </w:r>
          </w:p>
          <w:p w:rsidR="00CB33AE" w:rsidRPr="00CB33AE" w:rsidRDefault="008E7B86" w:rsidP="00CB33AE">
            <w:pPr>
              <w:spacing w:line="0" w:lineRule="atLeast"/>
              <w:rPr>
                <w:rFonts w:hint="eastAsia"/>
                <w:sz w:val="18"/>
                <w:szCs w:val="20"/>
              </w:rPr>
            </w:pPr>
            <w:r>
              <w:rPr>
                <w:rFonts w:hint="eastAsia"/>
                <w:sz w:val="18"/>
                <w:szCs w:val="20"/>
              </w:rPr>
              <w:t>27.</w:t>
            </w:r>
            <w:r w:rsidR="00CB33AE">
              <w:rPr>
                <w:rFonts w:hint="eastAsia"/>
                <w:sz w:val="18"/>
                <w:szCs w:val="20"/>
              </w:rPr>
              <w:t>.</w:t>
            </w:r>
            <w:r w:rsidR="00F45867">
              <w:rPr>
                <w:rFonts w:hint="eastAsia"/>
                <w:sz w:val="18"/>
                <w:szCs w:val="20"/>
              </w:rPr>
              <w:t>李健</w:t>
            </w:r>
            <w:r w:rsidR="00CB33AE">
              <w:rPr>
                <w:rFonts w:hint="eastAsia"/>
                <w:sz w:val="18"/>
                <w:szCs w:val="20"/>
              </w:rPr>
              <w:t>，</w:t>
            </w:r>
            <w:r w:rsidR="00F45867">
              <w:rPr>
                <w:rFonts w:hint="eastAsia"/>
                <w:sz w:val="18"/>
                <w:szCs w:val="20"/>
              </w:rPr>
              <w:t>徐海成</w:t>
            </w:r>
            <w:r w:rsidR="00CB33AE">
              <w:rPr>
                <w:rFonts w:hint="eastAsia"/>
                <w:sz w:val="18"/>
                <w:szCs w:val="20"/>
              </w:rPr>
              <w:t>，</w:t>
            </w:r>
            <w:r w:rsidR="00CB33AE" w:rsidRPr="00C73A3E">
              <w:rPr>
                <w:rFonts w:hint="eastAsia"/>
                <w:sz w:val="18"/>
                <w:szCs w:val="20"/>
              </w:rPr>
              <w:t>“</w:t>
            </w:r>
            <w:r w:rsidR="00F45867" w:rsidRPr="00F45867">
              <w:rPr>
                <w:rFonts w:hint="eastAsia"/>
                <w:sz w:val="18"/>
                <w:szCs w:val="20"/>
              </w:rPr>
              <w:t>低碳产业发展问题与对策研究</w:t>
            </w:r>
            <w:r w:rsidR="00CB33AE" w:rsidRPr="00C73A3E">
              <w:rPr>
                <w:rFonts w:hint="eastAsia"/>
                <w:sz w:val="18"/>
                <w:szCs w:val="20"/>
              </w:rPr>
              <w:t>”,《</w:t>
            </w:r>
            <w:r w:rsidR="00F45867">
              <w:rPr>
                <w:rFonts w:hint="eastAsia"/>
                <w:sz w:val="18"/>
                <w:szCs w:val="20"/>
              </w:rPr>
              <w:t>科技进步与对策</w:t>
            </w:r>
            <w:r w:rsidR="00CB33AE" w:rsidRPr="00C73A3E">
              <w:rPr>
                <w:rFonts w:hint="eastAsia"/>
                <w:sz w:val="18"/>
                <w:szCs w:val="20"/>
              </w:rPr>
              <w:t>》，</w:t>
            </w:r>
            <w:r w:rsidR="00F45867">
              <w:rPr>
                <w:rFonts w:hint="eastAsia"/>
                <w:sz w:val="18"/>
                <w:szCs w:val="20"/>
              </w:rPr>
              <w:t>第27卷</w:t>
            </w:r>
            <w:r w:rsidR="00CB33AE" w:rsidRPr="00C73A3E">
              <w:rPr>
                <w:rFonts w:hint="eastAsia"/>
                <w:sz w:val="18"/>
                <w:szCs w:val="20"/>
              </w:rPr>
              <w:t>第</w:t>
            </w:r>
            <w:r w:rsidR="00F45867">
              <w:rPr>
                <w:rFonts w:hint="eastAsia"/>
                <w:sz w:val="18"/>
                <w:szCs w:val="20"/>
              </w:rPr>
              <w:t>22</w:t>
            </w:r>
            <w:r w:rsidR="00CB33AE" w:rsidRPr="00C73A3E">
              <w:rPr>
                <w:rFonts w:hint="eastAsia"/>
                <w:sz w:val="18"/>
                <w:szCs w:val="20"/>
              </w:rPr>
              <w:t>期</w:t>
            </w:r>
            <w:r w:rsidR="00CB33AE">
              <w:rPr>
                <w:rFonts w:hint="eastAsia"/>
                <w:sz w:val="18"/>
                <w:szCs w:val="20"/>
              </w:rPr>
              <w:t>,</w:t>
            </w:r>
            <w:r w:rsidR="00F45867">
              <w:rPr>
                <w:rFonts w:hint="eastAsia"/>
                <w:sz w:val="18"/>
                <w:szCs w:val="20"/>
              </w:rPr>
              <w:t>2010，81</w:t>
            </w:r>
            <w:r w:rsidR="00CB33AE" w:rsidRPr="00C73A3E">
              <w:rPr>
                <w:rFonts w:hint="eastAsia"/>
                <w:sz w:val="18"/>
                <w:szCs w:val="20"/>
              </w:rPr>
              <w:t>页~</w:t>
            </w:r>
            <w:r w:rsidR="00F45867">
              <w:rPr>
                <w:rFonts w:hint="eastAsia"/>
                <w:sz w:val="18"/>
                <w:szCs w:val="20"/>
              </w:rPr>
              <w:t>84</w:t>
            </w:r>
            <w:r w:rsidR="00CB33AE" w:rsidRPr="00C73A3E">
              <w:rPr>
                <w:rFonts w:hint="eastAsia"/>
                <w:sz w:val="18"/>
                <w:szCs w:val="20"/>
              </w:rPr>
              <w:t>页。</w:t>
            </w:r>
          </w:p>
          <w:p w:rsidR="00F45867" w:rsidRDefault="00CB33AE" w:rsidP="00CB33AE">
            <w:pPr>
              <w:spacing w:line="0" w:lineRule="atLeast"/>
              <w:rPr>
                <w:rFonts w:hint="eastAsia"/>
                <w:sz w:val="18"/>
                <w:szCs w:val="20"/>
              </w:rPr>
            </w:pPr>
            <w:r>
              <w:rPr>
                <w:rFonts w:hint="eastAsia"/>
                <w:sz w:val="18"/>
                <w:szCs w:val="20"/>
              </w:rPr>
              <w:t>2</w:t>
            </w:r>
            <w:r w:rsidR="008E7B86">
              <w:rPr>
                <w:rFonts w:hint="eastAsia"/>
                <w:sz w:val="18"/>
                <w:szCs w:val="20"/>
              </w:rPr>
              <w:t>8</w:t>
            </w:r>
            <w:r>
              <w:rPr>
                <w:rFonts w:hint="eastAsia"/>
                <w:sz w:val="18"/>
                <w:szCs w:val="20"/>
              </w:rPr>
              <w:t>.</w:t>
            </w:r>
            <w:r w:rsidR="00F45867">
              <w:rPr>
                <w:rFonts w:hint="eastAsia"/>
                <w:sz w:val="18"/>
                <w:szCs w:val="20"/>
              </w:rPr>
              <w:t>崔岩</w:t>
            </w:r>
            <w:r>
              <w:rPr>
                <w:rFonts w:hint="eastAsia"/>
                <w:sz w:val="18"/>
                <w:szCs w:val="20"/>
              </w:rPr>
              <w:t>，</w:t>
            </w:r>
            <w:r w:rsidR="00F45867">
              <w:rPr>
                <w:rFonts w:hint="eastAsia"/>
                <w:sz w:val="18"/>
                <w:szCs w:val="20"/>
              </w:rPr>
              <w:t>余东华</w:t>
            </w:r>
            <w:r>
              <w:rPr>
                <w:rFonts w:hint="eastAsia"/>
                <w:sz w:val="18"/>
                <w:szCs w:val="20"/>
              </w:rPr>
              <w:t>，</w:t>
            </w:r>
            <w:r w:rsidR="00F45867" w:rsidRPr="00F45867">
              <w:rPr>
                <w:rFonts w:hint="eastAsia"/>
                <w:i/>
                <w:sz w:val="18"/>
                <w:szCs w:val="20"/>
              </w:rPr>
              <w:t>双重环境规制、技术进步与制造业转型升级</w:t>
            </w:r>
            <w:r w:rsidR="00F45867">
              <w:rPr>
                <w:rFonts w:hint="eastAsia"/>
                <w:sz w:val="18"/>
                <w:szCs w:val="20"/>
              </w:rPr>
              <w:t>，</w:t>
            </w:r>
            <w:r w:rsidR="00F45867" w:rsidRPr="00336731">
              <w:rPr>
                <w:rFonts w:hint="eastAsia"/>
                <w:sz w:val="18"/>
                <w:szCs w:val="20"/>
              </w:rPr>
              <w:t>非出版物</w:t>
            </w:r>
            <w:r w:rsidR="00F45867">
              <w:rPr>
                <w:rFonts w:hint="eastAsia"/>
                <w:sz w:val="18"/>
                <w:szCs w:val="20"/>
              </w:rPr>
              <w:t>，山东</w:t>
            </w:r>
            <w:r w:rsidRPr="00C73A3E">
              <w:rPr>
                <w:rFonts w:hint="eastAsia"/>
                <w:sz w:val="18"/>
                <w:szCs w:val="20"/>
              </w:rPr>
              <w:t>，</w:t>
            </w:r>
            <w:r w:rsidR="00F45867">
              <w:rPr>
                <w:rFonts w:hint="eastAsia"/>
                <w:sz w:val="18"/>
                <w:szCs w:val="20"/>
              </w:rPr>
              <w:t>2020年5月</w:t>
            </w:r>
          </w:p>
          <w:p w:rsidR="00CB33AE" w:rsidRPr="00CB33AE" w:rsidRDefault="00F45867" w:rsidP="00F45867">
            <w:pPr>
              <w:spacing w:line="0" w:lineRule="atLeast"/>
              <w:rPr>
                <w:rFonts w:hint="eastAsia"/>
                <w:sz w:val="18"/>
                <w:szCs w:val="20"/>
              </w:rPr>
            </w:pPr>
            <w:r w:rsidRPr="00F45867">
              <w:rPr>
                <w:rFonts w:hint="eastAsia"/>
                <w:sz w:val="18"/>
                <w:szCs w:val="20"/>
              </w:rPr>
              <w:t>张修凡</w:t>
            </w:r>
            <w:r w:rsidR="00CB33AE">
              <w:rPr>
                <w:rFonts w:hint="eastAsia"/>
                <w:sz w:val="18"/>
                <w:szCs w:val="20"/>
              </w:rPr>
              <w:t>，</w:t>
            </w:r>
            <w:r w:rsidR="00CB33AE" w:rsidRPr="00C73A3E">
              <w:rPr>
                <w:rFonts w:hint="eastAsia"/>
                <w:sz w:val="18"/>
                <w:szCs w:val="20"/>
              </w:rPr>
              <w:t>“</w:t>
            </w:r>
            <w:r w:rsidRPr="00F45867">
              <w:rPr>
                <w:rFonts w:hint="eastAsia"/>
                <w:sz w:val="18"/>
                <w:szCs w:val="20"/>
              </w:rPr>
              <w:t>我国碳排放权交易机制运行评价及政策建议</w:t>
            </w:r>
            <w:r w:rsidR="00CB33AE" w:rsidRPr="00C73A3E">
              <w:rPr>
                <w:rFonts w:hint="eastAsia"/>
                <w:sz w:val="18"/>
                <w:szCs w:val="20"/>
              </w:rPr>
              <w:t>”,《</w:t>
            </w:r>
            <w:r w:rsidRPr="00F45867">
              <w:rPr>
                <w:rFonts w:hint="eastAsia"/>
                <w:sz w:val="18"/>
                <w:szCs w:val="20"/>
              </w:rPr>
              <w:t>四川轻化工大学学报（社会科学版）</w:t>
            </w:r>
            <w:r w:rsidR="00CB33AE" w:rsidRPr="00C73A3E">
              <w:rPr>
                <w:rFonts w:hint="eastAsia"/>
                <w:sz w:val="18"/>
                <w:szCs w:val="20"/>
              </w:rPr>
              <w:t>》，</w:t>
            </w:r>
            <w:r>
              <w:rPr>
                <w:rFonts w:hint="eastAsia"/>
                <w:sz w:val="18"/>
                <w:szCs w:val="20"/>
              </w:rPr>
              <w:t>第36卷</w:t>
            </w:r>
            <w:r w:rsidR="00CB33AE" w:rsidRPr="00C73A3E">
              <w:rPr>
                <w:rFonts w:hint="eastAsia"/>
                <w:sz w:val="18"/>
                <w:szCs w:val="20"/>
              </w:rPr>
              <w:t>第</w:t>
            </w:r>
            <w:r>
              <w:rPr>
                <w:rFonts w:hint="eastAsia"/>
                <w:sz w:val="18"/>
                <w:szCs w:val="20"/>
              </w:rPr>
              <w:t>5</w:t>
            </w:r>
            <w:r w:rsidR="00CB33AE" w:rsidRPr="00C73A3E">
              <w:rPr>
                <w:rFonts w:hint="eastAsia"/>
                <w:sz w:val="18"/>
                <w:szCs w:val="20"/>
              </w:rPr>
              <w:t>期</w:t>
            </w:r>
            <w:r w:rsidR="00CB33AE">
              <w:rPr>
                <w:rFonts w:hint="eastAsia"/>
                <w:sz w:val="18"/>
                <w:szCs w:val="20"/>
              </w:rPr>
              <w:t>,</w:t>
            </w:r>
            <w:r>
              <w:rPr>
                <w:rFonts w:hint="eastAsia"/>
                <w:sz w:val="18"/>
                <w:szCs w:val="20"/>
              </w:rPr>
              <w:t>2021，1</w:t>
            </w:r>
            <w:r w:rsidR="00CB33AE" w:rsidRPr="00C73A3E">
              <w:rPr>
                <w:rFonts w:hint="eastAsia"/>
                <w:sz w:val="18"/>
                <w:szCs w:val="20"/>
              </w:rPr>
              <w:t>页~</w:t>
            </w:r>
            <w:r>
              <w:rPr>
                <w:rFonts w:hint="eastAsia"/>
                <w:sz w:val="18"/>
                <w:szCs w:val="20"/>
              </w:rPr>
              <w:t>24</w:t>
            </w:r>
            <w:r w:rsidR="00CB33AE" w:rsidRPr="00C73A3E">
              <w:rPr>
                <w:rFonts w:hint="eastAsia"/>
                <w:sz w:val="18"/>
                <w:szCs w:val="20"/>
              </w:rPr>
              <w:t>页。</w:t>
            </w:r>
          </w:p>
          <w:p w:rsidR="00CB33AE" w:rsidRPr="00CB33AE" w:rsidRDefault="00CB33AE" w:rsidP="00CB33AE">
            <w:pPr>
              <w:spacing w:line="0" w:lineRule="atLeast"/>
              <w:rPr>
                <w:rFonts w:hint="eastAsia"/>
                <w:sz w:val="18"/>
                <w:szCs w:val="20"/>
              </w:rPr>
            </w:pPr>
            <w:r>
              <w:rPr>
                <w:rFonts w:hint="eastAsia"/>
                <w:sz w:val="18"/>
                <w:szCs w:val="20"/>
              </w:rPr>
              <w:t>2</w:t>
            </w:r>
            <w:r w:rsidR="008E7B86">
              <w:rPr>
                <w:rFonts w:hint="eastAsia"/>
                <w:sz w:val="18"/>
                <w:szCs w:val="20"/>
              </w:rPr>
              <w:t>9</w:t>
            </w:r>
            <w:r>
              <w:rPr>
                <w:rFonts w:hint="eastAsia"/>
                <w:sz w:val="18"/>
                <w:szCs w:val="20"/>
              </w:rPr>
              <w:t>.</w:t>
            </w:r>
            <w:r w:rsidR="00F45867">
              <w:rPr>
                <w:rFonts w:hint="eastAsia"/>
              </w:rPr>
              <w:t xml:space="preserve"> </w:t>
            </w:r>
            <w:proofErr w:type="gramStart"/>
            <w:r w:rsidR="00F45867" w:rsidRPr="00F45867">
              <w:rPr>
                <w:rFonts w:hint="eastAsia"/>
                <w:sz w:val="18"/>
                <w:szCs w:val="20"/>
              </w:rPr>
              <w:t>董直庆</w:t>
            </w:r>
            <w:proofErr w:type="gramEnd"/>
            <w:r>
              <w:rPr>
                <w:rFonts w:hint="eastAsia"/>
                <w:sz w:val="18"/>
                <w:szCs w:val="20"/>
              </w:rPr>
              <w:t>，</w:t>
            </w:r>
            <w:r w:rsidR="00F45867" w:rsidRPr="00F45867">
              <w:rPr>
                <w:rFonts w:hint="eastAsia"/>
                <w:sz w:val="18"/>
                <w:szCs w:val="20"/>
              </w:rPr>
              <w:t>王</w:t>
            </w:r>
            <w:r w:rsidR="00F45867" w:rsidRPr="00F45867">
              <w:rPr>
                <w:sz w:val="18"/>
                <w:szCs w:val="20"/>
              </w:rPr>
              <w:t>辉</w:t>
            </w:r>
            <w:r>
              <w:rPr>
                <w:rFonts w:hint="eastAsia"/>
                <w:sz w:val="18"/>
                <w:szCs w:val="20"/>
              </w:rPr>
              <w:t>，</w:t>
            </w:r>
            <w:r w:rsidRPr="00C73A3E">
              <w:rPr>
                <w:rFonts w:hint="eastAsia"/>
                <w:sz w:val="18"/>
                <w:szCs w:val="20"/>
              </w:rPr>
              <w:t>“</w:t>
            </w:r>
            <w:r w:rsidR="00F45867" w:rsidRPr="00F45867">
              <w:rPr>
                <w:rFonts w:hint="eastAsia"/>
                <w:sz w:val="18"/>
                <w:szCs w:val="20"/>
              </w:rPr>
              <w:t>市场型环境规制政策有效性检验</w:t>
            </w:r>
            <w:r w:rsidRPr="00C73A3E">
              <w:rPr>
                <w:rFonts w:hint="eastAsia"/>
                <w:sz w:val="18"/>
                <w:szCs w:val="20"/>
              </w:rPr>
              <w:t>”,《</w:t>
            </w:r>
            <w:r w:rsidR="00F45867" w:rsidRPr="00F45867">
              <w:rPr>
                <w:rFonts w:hint="eastAsia"/>
                <w:sz w:val="18"/>
                <w:szCs w:val="20"/>
              </w:rPr>
              <w:t>统计研究</w:t>
            </w:r>
            <w:r w:rsidRPr="00C73A3E">
              <w:rPr>
                <w:rFonts w:hint="eastAsia"/>
                <w:sz w:val="18"/>
                <w:szCs w:val="20"/>
              </w:rPr>
              <w:t>》，</w:t>
            </w:r>
            <w:r w:rsidR="00F45867">
              <w:rPr>
                <w:rFonts w:hint="eastAsia"/>
                <w:sz w:val="18"/>
                <w:szCs w:val="20"/>
              </w:rPr>
              <w:t>第38卷</w:t>
            </w:r>
            <w:r w:rsidRPr="00C73A3E">
              <w:rPr>
                <w:rFonts w:hint="eastAsia"/>
                <w:sz w:val="18"/>
                <w:szCs w:val="20"/>
              </w:rPr>
              <w:t>第</w:t>
            </w:r>
            <w:r>
              <w:rPr>
                <w:rFonts w:hint="eastAsia"/>
                <w:sz w:val="18"/>
                <w:szCs w:val="20"/>
              </w:rPr>
              <w:t>10</w:t>
            </w:r>
            <w:r w:rsidRPr="00C73A3E">
              <w:rPr>
                <w:rFonts w:hint="eastAsia"/>
                <w:sz w:val="18"/>
                <w:szCs w:val="20"/>
              </w:rPr>
              <w:t>期</w:t>
            </w:r>
            <w:r>
              <w:rPr>
                <w:rFonts w:hint="eastAsia"/>
                <w:sz w:val="18"/>
                <w:szCs w:val="20"/>
              </w:rPr>
              <w:t>,</w:t>
            </w:r>
            <w:r w:rsidR="00F45867">
              <w:rPr>
                <w:rFonts w:hint="eastAsia"/>
                <w:sz w:val="18"/>
                <w:szCs w:val="20"/>
              </w:rPr>
              <w:t>2021，48</w:t>
            </w:r>
            <w:r w:rsidRPr="00C73A3E">
              <w:rPr>
                <w:rFonts w:hint="eastAsia"/>
                <w:sz w:val="18"/>
                <w:szCs w:val="20"/>
              </w:rPr>
              <w:t>页~</w:t>
            </w:r>
            <w:r w:rsidR="00F45867">
              <w:rPr>
                <w:rFonts w:hint="eastAsia"/>
                <w:sz w:val="18"/>
                <w:szCs w:val="20"/>
              </w:rPr>
              <w:t>61</w:t>
            </w:r>
            <w:r w:rsidRPr="00C73A3E">
              <w:rPr>
                <w:rFonts w:hint="eastAsia"/>
                <w:sz w:val="18"/>
                <w:szCs w:val="20"/>
              </w:rPr>
              <w:t>页。</w:t>
            </w:r>
          </w:p>
          <w:p w:rsidR="00CB33AE" w:rsidRPr="00CB33AE" w:rsidRDefault="008E7B86" w:rsidP="00F45867">
            <w:pPr>
              <w:rPr>
                <w:rFonts w:hint="eastAsia"/>
                <w:sz w:val="18"/>
                <w:szCs w:val="20"/>
              </w:rPr>
            </w:pPr>
            <w:r>
              <w:rPr>
                <w:rFonts w:hint="eastAsia"/>
                <w:sz w:val="18"/>
                <w:szCs w:val="20"/>
              </w:rPr>
              <w:t>30.</w:t>
            </w:r>
            <w:proofErr w:type="gramStart"/>
            <w:r w:rsidR="00E07BC6" w:rsidRPr="00E07BC6">
              <w:rPr>
                <w:rFonts w:hint="eastAsia"/>
                <w:sz w:val="18"/>
                <w:szCs w:val="20"/>
              </w:rPr>
              <w:t>丁仲礼</w:t>
            </w:r>
            <w:proofErr w:type="gramEnd"/>
            <w:r w:rsidR="00E07BC6">
              <w:rPr>
                <w:rFonts w:hint="eastAsia"/>
                <w:sz w:val="18"/>
                <w:szCs w:val="20"/>
              </w:rPr>
              <w:t>，</w:t>
            </w:r>
            <w:r w:rsidR="00E07BC6" w:rsidRPr="00E07BC6">
              <w:rPr>
                <w:rFonts w:hint="eastAsia"/>
                <w:sz w:val="18"/>
                <w:szCs w:val="20"/>
              </w:rPr>
              <w:t>段晓男</w:t>
            </w:r>
            <w:r w:rsidR="00CB33AE">
              <w:rPr>
                <w:rFonts w:hint="eastAsia"/>
                <w:sz w:val="18"/>
                <w:szCs w:val="20"/>
              </w:rPr>
              <w:t>，</w:t>
            </w:r>
            <w:r w:rsidR="00E07BC6" w:rsidRPr="00E07BC6">
              <w:rPr>
                <w:rFonts w:hint="eastAsia"/>
                <w:sz w:val="18"/>
                <w:szCs w:val="20"/>
              </w:rPr>
              <w:t>葛全胜</w:t>
            </w:r>
            <w:r w:rsidR="00E07BC6">
              <w:rPr>
                <w:rFonts w:hint="eastAsia"/>
                <w:sz w:val="18"/>
                <w:szCs w:val="20"/>
              </w:rPr>
              <w:t>，</w:t>
            </w:r>
            <w:r w:rsidR="00E07BC6" w:rsidRPr="00E07BC6">
              <w:rPr>
                <w:rFonts w:hint="eastAsia"/>
                <w:sz w:val="18"/>
                <w:szCs w:val="20"/>
              </w:rPr>
              <w:t>张志强</w:t>
            </w:r>
            <w:r w:rsidR="00CB33AE">
              <w:rPr>
                <w:rFonts w:hint="eastAsia"/>
                <w:sz w:val="18"/>
                <w:szCs w:val="20"/>
              </w:rPr>
              <w:t>，</w:t>
            </w:r>
            <w:r w:rsidR="00CB33AE" w:rsidRPr="00C73A3E">
              <w:rPr>
                <w:rFonts w:hint="eastAsia"/>
                <w:sz w:val="18"/>
                <w:szCs w:val="20"/>
              </w:rPr>
              <w:t>“</w:t>
            </w:r>
            <w:r w:rsidR="00F45867" w:rsidRPr="00F45867">
              <w:rPr>
                <w:rFonts w:hint="eastAsia"/>
                <w:sz w:val="18"/>
                <w:szCs w:val="20"/>
              </w:rPr>
              <w:t>国际温室气体减排方案评估及中国长期排放权讨论</w:t>
            </w:r>
            <w:r w:rsidR="00CB33AE" w:rsidRPr="00C73A3E">
              <w:rPr>
                <w:rFonts w:hint="eastAsia"/>
                <w:sz w:val="18"/>
                <w:szCs w:val="20"/>
              </w:rPr>
              <w:t>”,《</w:t>
            </w:r>
            <w:r w:rsidR="00E07BC6" w:rsidRPr="00E07BC6">
              <w:rPr>
                <w:rFonts w:hint="eastAsia"/>
                <w:sz w:val="18"/>
                <w:szCs w:val="20"/>
              </w:rPr>
              <w:t>中国科学</w:t>
            </w:r>
            <w:r w:rsidR="00CB33AE" w:rsidRPr="00C73A3E">
              <w:rPr>
                <w:rFonts w:hint="eastAsia"/>
                <w:sz w:val="18"/>
                <w:szCs w:val="20"/>
              </w:rPr>
              <w:t>》，</w:t>
            </w:r>
            <w:r w:rsidR="00E07BC6">
              <w:rPr>
                <w:rFonts w:hint="eastAsia"/>
                <w:sz w:val="18"/>
                <w:szCs w:val="20"/>
              </w:rPr>
              <w:t>第39卷</w:t>
            </w:r>
            <w:r w:rsidR="00CB33AE" w:rsidRPr="00C73A3E">
              <w:rPr>
                <w:rFonts w:hint="eastAsia"/>
                <w:sz w:val="18"/>
                <w:szCs w:val="20"/>
              </w:rPr>
              <w:t>第</w:t>
            </w:r>
            <w:r w:rsidR="00CB33AE">
              <w:rPr>
                <w:rFonts w:hint="eastAsia"/>
                <w:sz w:val="18"/>
                <w:szCs w:val="20"/>
              </w:rPr>
              <w:t>1</w:t>
            </w:r>
            <w:r w:rsidR="00E07BC6">
              <w:rPr>
                <w:rFonts w:hint="eastAsia"/>
                <w:sz w:val="18"/>
                <w:szCs w:val="20"/>
              </w:rPr>
              <w:t>2</w:t>
            </w:r>
            <w:r w:rsidR="00CB33AE" w:rsidRPr="00C73A3E">
              <w:rPr>
                <w:rFonts w:hint="eastAsia"/>
                <w:sz w:val="18"/>
                <w:szCs w:val="20"/>
              </w:rPr>
              <w:t>期</w:t>
            </w:r>
            <w:r w:rsidR="00CB33AE">
              <w:rPr>
                <w:rFonts w:hint="eastAsia"/>
                <w:sz w:val="18"/>
                <w:szCs w:val="20"/>
              </w:rPr>
              <w:t>,</w:t>
            </w:r>
            <w:r w:rsidR="00E07BC6">
              <w:rPr>
                <w:rFonts w:hint="eastAsia"/>
                <w:sz w:val="18"/>
                <w:szCs w:val="20"/>
              </w:rPr>
              <w:t>1659</w:t>
            </w:r>
            <w:r w:rsidR="00CB33AE" w:rsidRPr="00C73A3E">
              <w:rPr>
                <w:rFonts w:hint="eastAsia"/>
                <w:sz w:val="18"/>
                <w:szCs w:val="20"/>
              </w:rPr>
              <w:t>页~</w:t>
            </w:r>
            <w:r w:rsidR="00E07BC6">
              <w:rPr>
                <w:rFonts w:hint="eastAsia"/>
                <w:sz w:val="18"/>
                <w:szCs w:val="20"/>
              </w:rPr>
              <w:t>1671</w:t>
            </w:r>
            <w:r w:rsidR="00CB33AE" w:rsidRPr="00C73A3E">
              <w:rPr>
                <w:rFonts w:hint="eastAsia"/>
                <w:sz w:val="18"/>
                <w:szCs w:val="20"/>
              </w:rPr>
              <w:t>页。</w:t>
            </w:r>
          </w:p>
          <w:p w:rsidR="00CB33AE" w:rsidRPr="00CB33AE" w:rsidRDefault="008E7B86" w:rsidP="00CB33AE">
            <w:pPr>
              <w:spacing w:line="0" w:lineRule="atLeast"/>
              <w:rPr>
                <w:rFonts w:hint="eastAsia"/>
                <w:sz w:val="18"/>
                <w:szCs w:val="20"/>
              </w:rPr>
            </w:pPr>
            <w:r>
              <w:rPr>
                <w:rFonts w:hint="eastAsia"/>
                <w:sz w:val="18"/>
                <w:szCs w:val="20"/>
              </w:rPr>
              <w:t>31</w:t>
            </w:r>
            <w:r w:rsidR="00CB33AE">
              <w:rPr>
                <w:rFonts w:hint="eastAsia"/>
                <w:sz w:val="18"/>
                <w:szCs w:val="20"/>
              </w:rPr>
              <w:t>.</w:t>
            </w:r>
            <w:r w:rsidR="006755C1">
              <w:rPr>
                <w:rFonts w:hint="eastAsia"/>
              </w:rPr>
              <w:t xml:space="preserve"> </w:t>
            </w:r>
            <w:r w:rsidR="006755C1" w:rsidRPr="006755C1">
              <w:rPr>
                <w:rFonts w:hint="eastAsia"/>
                <w:sz w:val="18"/>
                <w:szCs w:val="20"/>
              </w:rPr>
              <w:t>张平淡</w:t>
            </w:r>
            <w:r w:rsidR="00CB33AE">
              <w:rPr>
                <w:rFonts w:hint="eastAsia"/>
                <w:sz w:val="18"/>
                <w:szCs w:val="20"/>
              </w:rPr>
              <w:t>，</w:t>
            </w:r>
            <w:r w:rsidR="006755C1" w:rsidRPr="006755C1">
              <w:rPr>
                <w:rFonts w:hint="eastAsia"/>
                <w:sz w:val="18"/>
                <w:szCs w:val="20"/>
              </w:rPr>
              <w:t>张惠琳</w:t>
            </w:r>
            <w:r w:rsidR="00CB33AE">
              <w:rPr>
                <w:rFonts w:hint="eastAsia"/>
                <w:sz w:val="18"/>
                <w:szCs w:val="20"/>
              </w:rPr>
              <w:t>，</w:t>
            </w:r>
            <w:r w:rsidR="00CB33AE" w:rsidRPr="00C73A3E">
              <w:rPr>
                <w:rFonts w:hint="eastAsia"/>
                <w:sz w:val="18"/>
                <w:szCs w:val="20"/>
              </w:rPr>
              <w:t>“</w:t>
            </w:r>
            <w:r w:rsidR="006755C1" w:rsidRPr="006755C1">
              <w:rPr>
                <w:rFonts w:hint="eastAsia"/>
                <w:sz w:val="18"/>
                <w:szCs w:val="20"/>
              </w:rPr>
              <w:t>环境规制改进企业全要素生产率的路径研究</w:t>
            </w:r>
            <w:r w:rsidR="006755C1" w:rsidRPr="006755C1">
              <w:rPr>
                <w:sz w:val="18"/>
                <w:szCs w:val="20"/>
              </w:rPr>
              <w:t>_基于碳排放权交易试点的准自然实验</w:t>
            </w:r>
            <w:r w:rsidR="00CB33AE" w:rsidRPr="00C73A3E">
              <w:rPr>
                <w:rFonts w:hint="eastAsia"/>
                <w:sz w:val="18"/>
                <w:szCs w:val="20"/>
              </w:rPr>
              <w:t>”,《</w:t>
            </w:r>
            <w:r w:rsidR="002F60F8">
              <w:rPr>
                <w:rFonts w:hint="eastAsia"/>
                <w:sz w:val="18"/>
                <w:szCs w:val="20"/>
              </w:rPr>
              <w:t>江淮论坛</w:t>
            </w:r>
            <w:r w:rsidR="00CB33AE" w:rsidRPr="00C73A3E">
              <w:rPr>
                <w:rFonts w:hint="eastAsia"/>
                <w:sz w:val="18"/>
                <w:szCs w:val="20"/>
              </w:rPr>
              <w:t>》，</w:t>
            </w:r>
            <w:r w:rsidR="00CB33AE">
              <w:rPr>
                <w:rFonts w:hint="eastAsia"/>
                <w:sz w:val="18"/>
                <w:szCs w:val="20"/>
              </w:rPr>
              <w:t>20</w:t>
            </w:r>
            <w:r w:rsidR="002F60F8">
              <w:rPr>
                <w:rFonts w:hint="eastAsia"/>
                <w:sz w:val="18"/>
                <w:szCs w:val="20"/>
              </w:rPr>
              <w:t>21</w:t>
            </w:r>
            <w:r w:rsidR="00CB33AE">
              <w:rPr>
                <w:rFonts w:hint="eastAsia"/>
                <w:sz w:val="18"/>
                <w:szCs w:val="20"/>
              </w:rPr>
              <w:t>年</w:t>
            </w:r>
            <w:r w:rsidR="002F60F8">
              <w:rPr>
                <w:rFonts w:hint="eastAsia"/>
                <w:sz w:val="18"/>
                <w:szCs w:val="20"/>
              </w:rPr>
              <w:t>,44</w:t>
            </w:r>
            <w:r w:rsidR="00CB33AE" w:rsidRPr="00C73A3E">
              <w:rPr>
                <w:rFonts w:hint="eastAsia"/>
                <w:sz w:val="18"/>
                <w:szCs w:val="20"/>
              </w:rPr>
              <w:t>页~</w:t>
            </w:r>
            <w:r w:rsidR="002F60F8">
              <w:rPr>
                <w:rFonts w:hint="eastAsia"/>
                <w:sz w:val="18"/>
                <w:szCs w:val="20"/>
              </w:rPr>
              <w:t>5</w:t>
            </w:r>
            <w:r w:rsidR="00CB33AE">
              <w:rPr>
                <w:rFonts w:hint="eastAsia"/>
                <w:sz w:val="18"/>
                <w:szCs w:val="20"/>
              </w:rPr>
              <w:t>1</w:t>
            </w:r>
            <w:r w:rsidR="00CB33AE" w:rsidRPr="00C73A3E">
              <w:rPr>
                <w:rFonts w:hint="eastAsia"/>
                <w:sz w:val="18"/>
                <w:szCs w:val="20"/>
              </w:rPr>
              <w:t>页。</w:t>
            </w:r>
          </w:p>
          <w:p w:rsidR="00CB33AE" w:rsidRPr="00CB33AE" w:rsidRDefault="008E7B86" w:rsidP="00CB33AE">
            <w:pPr>
              <w:spacing w:line="0" w:lineRule="atLeast"/>
              <w:rPr>
                <w:rFonts w:hint="eastAsia"/>
                <w:sz w:val="18"/>
                <w:szCs w:val="20"/>
              </w:rPr>
            </w:pPr>
            <w:r>
              <w:rPr>
                <w:rFonts w:hint="eastAsia"/>
                <w:sz w:val="18"/>
                <w:szCs w:val="20"/>
              </w:rPr>
              <w:t>32</w:t>
            </w:r>
            <w:r w:rsidR="00CB33AE">
              <w:rPr>
                <w:rFonts w:hint="eastAsia"/>
                <w:sz w:val="18"/>
                <w:szCs w:val="20"/>
              </w:rPr>
              <w:t>.</w:t>
            </w:r>
            <w:r w:rsidR="002F60F8">
              <w:rPr>
                <w:rFonts w:hint="eastAsia"/>
              </w:rPr>
              <w:t xml:space="preserve"> </w:t>
            </w:r>
            <w:r w:rsidR="002F60F8" w:rsidRPr="002F60F8">
              <w:rPr>
                <w:rFonts w:hint="eastAsia"/>
                <w:sz w:val="18"/>
                <w:szCs w:val="20"/>
              </w:rPr>
              <w:t>刘</w:t>
            </w:r>
            <w:r w:rsidR="002F60F8" w:rsidRPr="002F60F8">
              <w:rPr>
                <w:sz w:val="18"/>
                <w:szCs w:val="20"/>
              </w:rPr>
              <w:t>薇</w:t>
            </w:r>
            <w:r w:rsidR="00CB33AE">
              <w:rPr>
                <w:rFonts w:hint="eastAsia"/>
                <w:sz w:val="18"/>
                <w:szCs w:val="20"/>
              </w:rPr>
              <w:t>，</w:t>
            </w:r>
            <w:r w:rsidR="002F60F8" w:rsidRPr="002F60F8">
              <w:rPr>
                <w:sz w:val="18"/>
                <w:szCs w:val="20"/>
              </w:rPr>
              <w:t>丁明磊</w:t>
            </w:r>
            <w:r w:rsidR="00CB33AE">
              <w:rPr>
                <w:rFonts w:hint="eastAsia"/>
                <w:sz w:val="18"/>
                <w:szCs w:val="20"/>
              </w:rPr>
              <w:t>，</w:t>
            </w:r>
            <w:r w:rsidR="002F60F8" w:rsidRPr="002F60F8">
              <w:rPr>
                <w:rFonts w:hint="eastAsia"/>
                <w:sz w:val="18"/>
                <w:szCs w:val="20"/>
              </w:rPr>
              <w:t>赵荣钦</w:t>
            </w:r>
            <w:r w:rsidR="002F60F8">
              <w:rPr>
                <w:rFonts w:hint="eastAsia"/>
                <w:sz w:val="18"/>
                <w:szCs w:val="20"/>
              </w:rPr>
              <w:t>等，</w:t>
            </w:r>
            <w:r w:rsidR="00CB33AE" w:rsidRPr="00C73A3E">
              <w:rPr>
                <w:rFonts w:hint="eastAsia"/>
                <w:sz w:val="18"/>
                <w:szCs w:val="20"/>
              </w:rPr>
              <w:t>“</w:t>
            </w:r>
            <w:r w:rsidR="002F60F8" w:rsidRPr="002F60F8">
              <w:rPr>
                <w:rFonts w:hint="eastAsia"/>
                <w:sz w:val="18"/>
                <w:szCs w:val="20"/>
              </w:rPr>
              <w:t>基于碳排放视角的工业行业全要素生产率研究</w:t>
            </w:r>
            <w:r w:rsidR="00CB33AE" w:rsidRPr="00C73A3E">
              <w:rPr>
                <w:rFonts w:hint="eastAsia"/>
                <w:sz w:val="18"/>
                <w:szCs w:val="20"/>
              </w:rPr>
              <w:t>”,《</w:t>
            </w:r>
            <w:r w:rsidR="002F60F8" w:rsidRPr="002F60F8">
              <w:rPr>
                <w:rFonts w:hint="eastAsia"/>
                <w:sz w:val="18"/>
                <w:szCs w:val="20"/>
              </w:rPr>
              <w:t>资源与环境</w:t>
            </w:r>
            <w:r w:rsidR="00CB33AE" w:rsidRPr="00C73A3E">
              <w:rPr>
                <w:rFonts w:hint="eastAsia"/>
                <w:sz w:val="18"/>
                <w:szCs w:val="20"/>
              </w:rPr>
              <w:t>》，</w:t>
            </w:r>
            <w:r w:rsidR="00CB33AE">
              <w:rPr>
                <w:rFonts w:hint="eastAsia"/>
                <w:sz w:val="18"/>
                <w:szCs w:val="20"/>
              </w:rPr>
              <w:t>20</w:t>
            </w:r>
            <w:r w:rsidR="002F60F8">
              <w:rPr>
                <w:rFonts w:hint="eastAsia"/>
                <w:sz w:val="18"/>
                <w:szCs w:val="20"/>
              </w:rPr>
              <w:t>17</w:t>
            </w:r>
            <w:r w:rsidR="00CB33AE">
              <w:rPr>
                <w:rFonts w:hint="eastAsia"/>
                <w:sz w:val="18"/>
                <w:szCs w:val="20"/>
              </w:rPr>
              <w:t>年</w:t>
            </w:r>
            <w:r w:rsidR="00CB33AE" w:rsidRPr="00C73A3E">
              <w:rPr>
                <w:rFonts w:hint="eastAsia"/>
                <w:sz w:val="18"/>
                <w:szCs w:val="20"/>
              </w:rPr>
              <w:t>第</w:t>
            </w:r>
            <w:r w:rsidR="002F60F8">
              <w:rPr>
                <w:rFonts w:hint="eastAsia"/>
                <w:sz w:val="18"/>
                <w:szCs w:val="20"/>
              </w:rPr>
              <w:t>33</w:t>
            </w:r>
            <w:r w:rsidR="00CB33AE" w:rsidRPr="00C73A3E">
              <w:rPr>
                <w:rFonts w:hint="eastAsia"/>
                <w:sz w:val="18"/>
                <w:szCs w:val="20"/>
              </w:rPr>
              <w:t>期</w:t>
            </w:r>
            <w:r w:rsidR="002F60F8">
              <w:rPr>
                <w:rFonts w:hint="eastAsia"/>
                <w:sz w:val="18"/>
                <w:szCs w:val="20"/>
              </w:rPr>
              <w:t>,322</w:t>
            </w:r>
            <w:r w:rsidR="00CB33AE" w:rsidRPr="00C73A3E">
              <w:rPr>
                <w:rFonts w:hint="eastAsia"/>
                <w:sz w:val="18"/>
                <w:szCs w:val="20"/>
              </w:rPr>
              <w:t>页~</w:t>
            </w:r>
            <w:r w:rsidR="002F60F8">
              <w:rPr>
                <w:rFonts w:hint="eastAsia"/>
                <w:sz w:val="18"/>
                <w:szCs w:val="20"/>
              </w:rPr>
              <w:t>15</w:t>
            </w:r>
            <w:r w:rsidR="00CB33AE" w:rsidRPr="00C73A3E">
              <w:rPr>
                <w:rFonts w:hint="eastAsia"/>
                <w:sz w:val="18"/>
                <w:szCs w:val="20"/>
              </w:rPr>
              <w:t>页。</w:t>
            </w:r>
          </w:p>
          <w:p w:rsidR="00CB33AE" w:rsidRPr="00CB33AE" w:rsidRDefault="008E7B86" w:rsidP="00CB33AE">
            <w:pPr>
              <w:spacing w:line="0" w:lineRule="atLeast"/>
              <w:rPr>
                <w:rFonts w:hint="eastAsia"/>
                <w:sz w:val="18"/>
                <w:szCs w:val="20"/>
              </w:rPr>
            </w:pPr>
            <w:r>
              <w:rPr>
                <w:rFonts w:hint="eastAsia"/>
                <w:sz w:val="18"/>
                <w:szCs w:val="20"/>
              </w:rPr>
              <w:t>33</w:t>
            </w:r>
            <w:r w:rsidR="00CB33AE">
              <w:rPr>
                <w:rFonts w:hint="eastAsia"/>
                <w:sz w:val="18"/>
                <w:szCs w:val="20"/>
              </w:rPr>
              <w:t>.</w:t>
            </w:r>
            <w:r w:rsidR="002F60F8">
              <w:rPr>
                <w:rFonts w:hint="eastAsia"/>
              </w:rPr>
              <w:t xml:space="preserve"> </w:t>
            </w:r>
            <w:r w:rsidR="002F60F8" w:rsidRPr="002F60F8">
              <w:rPr>
                <w:rFonts w:hint="eastAsia"/>
                <w:sz w:val="18"/>
                <w:szCs w:val="20"/>
              </w:rPr>
              <w:t>尹向飞</w:t>
            </w:r>
            <w:r w:rsidR="00CB33AE">
              <w:rPr>
                <w:rFonts w:hint="eastAsia"/>
                <w:sz w:val="18"/>
                <w:szCs w:val="20"/>
              </w:rPr>
              <w:t>，</w:t>
            </w:r>
            <w:r w:rsidR="002F60F8" w:rsidRPr="002F60F8">
              <w:rPr>
                <w:rFonts w:hint="eastAsia"/>
                <w:sz w:val="18"/>
                <w:szCs w:val="20"/>
              </w:rPr>
              <w:t>尹碧波</w:t>
            </w:r>
            <w:r w:rsidR="00CB33AE">
              <w:rPr>
                <w:rFonts w:hint="eastAsia"/>
                <w:sz w:val="18"/>
                <w:szCs w:val="20"/>
              </w:rPr>
              <w:t>，</w:t>
            </w:r>
            <w:r w:rsidR="00CB33AE" w:rsidRPr="00C73A3E">
              <w:rPr>
                <w:rFonts w:hint="eastAsia"/>
                <w:sz w:val="18"/>
                <w:szCs w:val="20"/>
              </w:rPr>
              <w:t>“</w:t>
            </w:r>
            <w:r w:rsidR="002F60F8" w:rsidRPr="002F60F8">
              <w:rPr>
                <w:rFonts w:hint="eastAsia"/>
                <w:sz w:val="18"/>
                <w:szCs w:val="20"/>
              </w:rPr>
              <w:t>中国工业行业全要素生产率影响因素的研究</w:t>
            </w:r>
            <w:r w:rsidR="00CB33AE" w:rsidRPr="00C73A3E">
              <w:rPr>
                <w:rFonts w:hint="eastAsia"/>
                <w:sz w:val="18"/>
                <w:szCs w:val="20"/>
              </w:rPr>
              <w:t>”,《</w:t>
            </w:r>
            <w:r w:rsidR="002F60F8" w:rsidRPr="002F60F8">
              <w:rPr>
                <w:rFonts w:hint="eastAsia"/>
                <w:sz w:val="18"/>
                <w:szCs w:val="20"/>
              </w:rPr>
              <w:t>湖南商学院学报</w:t>
            </w:r>
            <w:r w:rsidR="00CB33AE" w:rsidRPr="00C73A3E">
              <w:rPr>
                <w:rFonts w:hint="eastAsia"/>
                <w:sz w:val="18"/>
                <w:szCs w:val="20"/>
              </w:rPr>
              <w:t>》，</w:t>
            </w:r>
            <w:r w:rsidR="002F60F8">
              <w:rPr>
                <w:rFonts w:hint="eastAsia"/>
                <w:sz w:val="18"/>
                <w:szCs w:val="20"/>
              </w:rPr>
              <w:t>第18卷</w:t>
            </w:r>
            <w:r w:rsidR="00CB33AE" w:rsidRPr="00C73A3E">
              <w:rPr>
                <w:rFonts w:hint="eastAsia"/>
                <w:sz w:val="18"/>
                <w:szCs w:val="20"/>
              </w:rPr>
              <w:t>第</w:t>
            </w:r>
            <w:r w:rsidR="002F60F8">
              <w:rPr>
                <w:rFonts w:hint="eastAsia"/>
                <w:sz w:val="18"/>
                <w:szCs w:val="20"/>
              </w:rPr>
              <w:t>5</w:t>
            </w:r>
            <w:r w:rsidR="00CB33AE" w:rsidRPr="00C73A3E">
              <w:rPr>
                <w:rFonts w:hint="eastAsia"/>
                <w:sz w:val="18"/>
                <w:szCs w:val="20"/>
              </w:rPr>
              <w:t>期</w:t>
            </w:r>
            <w:r w:rsidR="00CB33AE">
              <w:rPr>
                <w:rFonts w:hint="eastAsia"/>
                <w:sz w:val="18"/>
                <w:szCs w:val="20"/>
              </w:rPr>
              <w:t>,</w:t>
            </w:r>
            <w:r w:rsidR="002F60F8">
              <w:rPr>
                <w:rFonts w:hint="eastAsia"/>
                <w:sz w:val="18"/>
                <w:szCs w:val="20"/>
              </w:rPr>
              <w:t>2011，9</w:t>
            </w:r>
            <w:r w:rsidR="00CB33AE" w:rsidRPr="00C73A3E">
              <w:rPr>
                <w:rFonts w:hint="eastAsia"/>
                <w:sz w:val="18"/>
                <w:szCs w:val="20"/>
              </w:rPr>
              <w:t>页~</w:t>
            </w:r>
            <w:r w:rsidR="00CB33AE">
              <w:rPr>
                <w:rFonts w:hint="eastAsia"/>
                <w:sz w:val="18"/>
                <w:szCs w:val="20"/>
              </w:rPr>
              <w:t>111</w:t>
            </w:r>
            <w:r w:rsidR="00CB33AE" w:rsidRPr="00C73A3E">
              <w:rPr>
                <w:rFonts w:hint="eastAsia"/>
                <w:sz w:val="18"/>
                <w:szCs w:val="20"/>
              </w:rPr>
              <w:t>页。</w:t>
            </w:r>
          </w:p>
          <w:p w:rsidR="00CB33AE" w:rsidRPr="00CB33AE" w:rsidRDefault="008E7B86" w:rsidP="00CB33AE">
            <w:pPr>
              <w:spacing w:line="0" w:lineRule="atLeast"/>
              <w:rPr>
                <w:rFonts w:hint="eastAsia"/>
                <w:sz w:val="18"/>
                <w:szCs w:val="20"/>
              </w:rPr>
            </w:pPr>
            <w:r>
              <w:rPr>
                <w:rFonts w:hint="eastAsia"/>
                <w:sz w:val="18"/>
                <w:szCs w:val="20"/>
              </w:rPr>
              <w:t>34</w:t>
            </w:r>
            <w:r w:rsidR="00CB33AE">
              <w:rPr>
                <w:rFonts w:hint="eastAsia"/>
                <w:sz w:val="18"/>
                <w:szCs w:val="20"/>
              </w:rPr>
              <w:t>.</w:t>
            </w:r>
            <w:r w:rsidR="002F60F8">
              <w:rPr>
                <w:rFonts w:hint="eastAsia"/>
              </w:rPr>
              <w:t xml:space="preserve"> </w:t>
            </w:r>
            <w:r w:rsidR="002F60F8" w:rsidRPr="002F60F8">
              <w:rPr>
                <w:rFonts w:hint="eastAsia"/>
                <w:sz w:val="18"/>
                <w:szCs w:val="20"/>
              </w:rPr>
              <w:t>王</w:t>
            </w:r>
            <w:r w:rsidR="002F60F8" w:rsidRPr="002F60F8">
              <w:rPr>
                <w:sz w:val="18"/>
                <w:szCs w:val="20"/>
              </w:rPr>
              <w:t>娟</w:t>
            </w:r>
            <w:r w:rsidR="00CB33AE">
              <w:rPr>
                <w:rFonts w:hint="eastAsia"/>
                <w:sz w:val="18"/>
                <w:szCs w:val="20"/>
              </w:rPr>
              <w:t>，</w:t>
            </w:r>
            <w:r w:rsidR="002F60F8" w:rsidRPr="002F60F8">
              <w:rPr>
                <w:rFonts w:hint="eastAsia"/>
                <w:sz w:val="18"/>
                <w:szCs w:val="20"/>
              </w:rPr>
              <w:t>郑浩原</w:t>
            </w:r>
            <w:r w:rsidR="00CB33AE">
              <w:rPr>
                <w:rFonts w:hint="eastAsia"/>
                <w:sz w:val="18"/>
                <w:szCs w:val="20"/>
              </w:rPr>
              <w:t>，</w:t>
            </w:r>
            <w:r w:rsidR="00CB33AE" w:rsidRPr="00C73A3E">
              <w:rPr>
                <w:rFonts w:hint="eastAsia"/>
                <w:sz w:val="18"/>
                <w:szCs w:val="20"/>
              </w:rPr>
              <w:t>“</w:t>
            </w:r>
            <w:r w:rsidR="002F60F8" w:rsidRPr="002F60F8">
              <w:rPr>
                <w:rFonts w:hint="eastAsia"/>
                <w:sz w:val="18"/>
                <w:szCs w:val="20"/>
              </w:rPr>
              <w:t>环境约束下中国电力行业全要素生产率研究</w:t>
            </w:r>
            <w:r w:rsidR="00CB33AE" w:rsidRPr="00C73A3E">
              <w:rPr>
                <w:rFonts w:hint="eastAsia"/>
                <w:sz w:val="18"/>
                <w:szCs w:val="20"/>
              </w:rPr>
              <w:t>”,《</w:t>
            </w:r>
            <w:r w:rsidR="002F60F8">
              <w:rPr>
                <w:rFonts w:hint="eastAsia"/>
                <w:sz w:val="18"/>
                <w:szCs w:val="20"/>
              </w:rPr>
              <w:t>东北财经大学学报</w:t>
            </w:r>
            <w:r w:rsidR="00CB33AE" w:rsidRPr="00C73A3E">
              <w:rPr>
                <w:rFonts w:hint="eastAsia"/>
                <w:sz w:val="18"/>
                <w:szCs w:val="20"/>
              </w:rPr>
              <w:t>》，</w:t>
            </w:r>
            <w:r w:rsidR="00CB33AE">
              <w:rPr>
                <w:rFonts w:hint="eastAsia"/>
                <w:sz w:val="18"/>
                <w:szCs w:val="20"/>
              </w:rPr>
              <w:t>20</w:t>
            </w:r>
            <w:r w:rsidR="002F60F8">
              <w:rPr>
                <w:rFonts w:hint="eastAsia"/>
                <w:sz w:val="18"/>
                <w:szCs w:val="20"/>
              </w:rPr>
              <w:t>1</w:t>
            </w:r>
            <w:r w:rsidR="00CB33AE">
              <w:rPr>
                <w:rFonts w:hint="eastAsia"/>
                <w:sz w:val="18"/>
                <w:szCs w:val="20"/>
              </w:rPr>
              <w:t>5年</w:t>
            </w:r>
            <w:r w:rsidR="00CB33AE" w:rsidRPr="00C73A3E">
              <w:rPr>
                <w:rFonts w:hint="eastAsia"/>
                <w:sz w:val="18"/>
                <w:szCs w:val="20"/>
              </w:rPr>
              <w:t>第</w:t>
            </w:r>
            <w:r w:rsidR="002F60F8">
              <w:rPr>
                <w:rFonts w:hint="eastAsia"/>
                <w:sz w:val="18"/>
                <w:szCs w:val="20"/>
              </w:rPr>
              <w:t>6</w:t>
            </w:r>
            <w:r w:rsidR="00CB33AE" w:rsidRPr="00C73A3E">
              <w:rPr>
                <w:rFonts w:hint="eastAsia"/>
                <w:sz w:val="18"/>
                <w:szCs w:val="20"/>
              </w:rPr>
              <w:t>期</w:t>
            </w:r>
            <w:r w:rsidR="00CB33AE">
              <w:rPr>
                <w:rFonts w:hint="eastAsia"/>
                <w:sz w:val="18"/>
                <w:szCs w:val="20"/>
              </w:rPr>
              <w:t>,1</w:t>
            </w:r>
            <w:r w:rsidR="002F60F8">
              <w:rPr>
                <w:rFonts w:hint="eastAsia"/>
                <w:sz w:val="18"/>
                <w:szCs w:val="20"/>
              </w:rPr>
              <w:t>6</w:t>
            </w:r>
            <w:r w:rsidR="00CB33AE" w:rsidRPr="00C73A3E">
              <w:rPr>
                <w:rFonts w:hint="eastAsia"/>
                <w:sz w:val="18"/>
                <w:szCs w:val="20"/>
              </w:rPr>
              <w:t>页~</w:t>
            </w:r>
            <w:r w:rsidR="002F60F8">
              <w:rPr>
                <w:rFonts w:hint="eastAsia"/>
                <w:sz w:val="18"/>
                <w:szCs w:val="20"/>
              </w:rPr>
              <w:t>21</w:t>
            </w:r>
            <w:r w:rsidR="00CB33AE" w:rsidRPr="00C73A3E">
              <w:rPr>
                <w:rFonts w:hint="eastAsia"/>
                <w:sz w:val="18"/>
                <w:szCs w:val="20"/>
              </w:rPr>
              <w:t>页。</w:t>
            </w:r>
          </w:p>
          <w:p w:rsidR="00CB33AE" w:rsidRPr="00CB33AE" w:rsidRDefault="008E7B86" w:rsidP="002F60F8">
            <w:pPr>
              <w:spacing w:line="0" w:lineRule="atLeast"/>
              <w:rPr>
                <w:rFonts w:hint="eastAsia"/>
                <w:sz w:val="18"/>
                <w:szCs w:val="20"/>
              </w:rPr>
            </w:pPr>
            <w:r>
              <w:rPr>
                <w:rFonts w:hint="eastAsia"/>
                <w:sz w:val="18"/>
                <w:szCs w:val="20"/>
              </w:rPr>
              <w:t>35</w:t>
            </w:r>
            <w:r w:rsidR="00CB33AE">
              <w:rPr>
                <w:rFonts w:hint="eastAsia"/>
                <w:sz w:val="18"/>
                <w:szCs w:val="20"/>
              </w:rPr>
              <w:t>.</w:t>
            </w:r>
            <w:r w:rsidR="002F60F8">
              <w:rPr>
                <w:rFonts w:hint="eastAsia"/>
              </w:rPr>
              <w:t xml:space="preserve"> 杨</w:t>
            </w:r>
            <w:r w:rsidR="002F60F8" w:rsidRPr="002F60F8">
              <w:rPr>
                <w:rFonts w:hint="eastAsia"/>
                <w:sz w:val="18"/>
                <w:szCs w:val="20"/>
              </w:rPr>
              <w:t>茜淋</w:t>
            </w:r>
            <w:r w:rsidR="00CB33AE">
              <w:rPr>
                <w:rFonts w:hint="eastAsia"/>
                <w:sz w:val="18"/>
                <w:szCs w:val="20"/>
              </w:rPr>
              <w:t>，</w:t>
            </w:r>
            <w:r w:rsidR="00CB33AE" w:rsidRPr="00C73A3E">
              <w:rPr>
                <w:rFonts w:hint="eastAsia"/>
                <w:sz w:val="18"/>
                <w:szCs w:val="20"/>
              </w:rPr>
              <w:t>“</w:t>
            </w:r>
            <w:r w:rsidR="002F60F8" w:rsidRPr="002F60F8">
              <w:rPr>
                <w:rFonts w:hint="eastAsia"/>
                <w:sz w:val="18"/>
                <w:szCs w:val="20"/>
              </w:rPr>
              <w:t>我国工业分行业全要素生产率估计</w:t>
            </w:r>
            <w:r w:rsidR="00CB33AE" w:rsidRPr="00C73A3E">
              <w:rPr>
                <w:rFonts w:hint="eastAsia"/>
                <w:sz w:val="18"/>
                <w:szCs w:val="20"/>
              </w:rPr>
              <w:t>”,《</w:t>
            </w:r>
            <w:r w:rsidR="002F60F8">
              <w:rPr>
                <w:rFonts w:hint="eastAsia"/>
                <w:sz w:val="18"/>
                <w:szCs w:val="20"/>
              </w:rPr>
              <w:t>产业</w:t>
            </w:r>
            <w:r w:rsidR="00881FD6">
              <w:rPr>
                <w:rFonts w:hint="eastAsia"/>
                <w:sz w:val="18"/>
                <w:szCs w:val="20"/>
              </w:rPr>
              <w:t>时代</w:t>
            </w:r>
            <w:r w:rsidR="00CB33AE" w:rsidRPr="00C73A3E">
              <w:rPr>
                <w:rFonts w:hint="eastAsia"/>
                <w:sz w:val="18"/>
                <w:szCs w:val="20"/>
              </w:rPr>
              <w:t>》，</w:t>
            </w:r>
            <w:r w:rsidR="00CB33AE">
              <w:rPr>
                <w:rFonts w:hint="eastAsia"/>
                <w:sz w:val="18"/>
                <w:szCs w:val="20"/>
              </w:rPr>
              <w:t>20</w:t>
            </w:r>
            <w:r w:rsidR="00881FD6">
              <w:rPr>
                <w:rFonts w:hint="eastAsia"/>
                <w:sz w:val="18"/>
                <w:szCs w:val="20"/>
              </w:rPr>
              <w:t>13</w:t>
            </w:r>
            <w:r w:rsidR="00CB33AE">
              <w:rPr>
                <w:rFonts w:hint="eastAsia"/>
                <w:sz w:val="18"/>
                <w:szCs w:val="20"/>
              </w:rPr>
              <w:t>年</w:t>
            </w:r>
            <w:r w:rsidR="00CB33AE" w:rsidRPr="00C73A3E">
              <w:rPr>
                <w:rFonts w:hint="eastAsia"/>
                <w:sz w:val="18"/>
                <w:szCs w:val="20"/>
              </w:rPr>
              <w:t>第</w:t>
            </w:r>
            <w:r w:rsidR="00CB33AE">
              <w:rPr>
                <w:rFonts w:hint="eastAsia"/>
                <w:sz w:val="18"/>
                <w:szCs w:val="20"/>
              </w:rPr>
              <w:t>1</w:t>
            </w:r>
            <w:r w:rsidR="00881FD6">
              <w:rPr>
                <w:rFonts w:hint="eastAsia"/>
                <w:sz w:val="18"/>
                <w:szCs w:val="20"/>
              </w:rPr>
              <w:t>6</w:t>
            </w:r>
            <w:r w:rsidR="00CB33AE" w:rsidRPr="00C73A3E">
              <w:rPr>
                <w:rFonts w:hint="eastAsia"/>
                <w:sz w:val="18"/>
                <w:szCs w:val="20"/>
              </w:rPr>
              <w:t>期</w:t>
            </w:r>
            <w:r w:rsidR="00CB33AE">
              <w:rPr>
                <w:rFonts w:hint="eastAsia"/>
                <w:sz w:val="18"/>
                <w:szCs w:val="20"/>
              </w:rPr>
              <w:t>,1</w:t>
            </w:r>
            <w:r w:rsidR="00881FD6">
              <w:rPr>
                <w:rFonts w:hint="eastAsia"/>
                <w:sz w:val="18"/>
                <w:szCs w:val="20"/>
              </w:rPr>
              <w:t>15</w:t>
            </w:r>
            <w:r w:rsidR="00CB33AE" w:rsidRPr="00C73A3E">
              <w:rPr>
                <w:rFonts w:hint="eastAsia"/>
                <w:sz w:val="18"/>
                <w:szCs w:val="20"/>
              </w:rPr>
              <w:t>页~</w:t>
            </w:r>
            <w:r w:rsidR="00CB33AE">
              <w:rPr>
                <w:rFonts w:hint="eastAsia"/>
                <w:sz w:val="18"/>
                <w:szCs w:val="20"/>
              </w:rPr>
              <w:t>11</w:t>
            </w:r>
            <w:r w:rsidR="00881FD6">
              <w:rPr>
                <w:rFonts w:hint="eastAsia"/>
                <w:sz w:val="18"/>
                <w:szCs w:val="20"/>
              </w:rPr>
              <w:t>7</w:t>
            </w:r>
            <w:r w:rsidR="00CB33AE" w:rsidRPr="00C73A3E">
              <w:rPr>
                <w:rFonts w:hint="eastAsia"/>
                <w:sz w:val="18"/>
                <w:szCs w:val="20"/>
              </w:rPr>
              <w:t>页。</w:t>
            </w:r>
          </w:p>
          <w:p w:rsidR="00CB33AE" w:rsidRPr="00CB33AE" w:rsidRDefault="008E7B86" w:rsidP="00CB33AE">
            <w:pPr>
              <w:spacing w:line="0" w:lineRule="atLeast"/>
              <w:rPr>
                <w:rFonts w:hint="eastAsia"/>
                <w:sz w:val="18"/>
                <w:szCs w:val="20"/>
              </w:rPr>
            </w:pPr>
            <w:r>
              <w:rPr>
                <w:rFonts w:hint="eastAsia"/>
                <w:sz w:val="18"/>
                <w:szCs w:val="20"/>
              </w:rPr>
              <w:t>36</w:t>
            </w:r>
            <w:r w:rsidR="00CB33AE">
              <w:rPr>
                <w:rFonts w:hint="eastAsia"/>
                <w:sz w:val="18"/>
                <w:szCs w:val="20"/>
              </w:rPr>
              <w:t>.</w:t>
            </w:r>
            <w:r w:rsidR="002D760C">
              <w:rPr>
                <w:rFonts w:hint="eastAsia"/>
              </w:rPr>
              <w:t xml:space="preserve"> </w:t>
            </w:r>
            <w:r w:rsidR="002D760C" w:rsidRPr="002D760C">
              <w:rPr>
                <w:rFonts w:hint="eastAsia"/>
                <w:sz w:val="18"/>
                <w:szCs w:val="20"/>
              </w:rPr>
              <w:t>朱智</w:t>
            </w:r>
            <w:proofErr w:type="gramStart"/>
            <w:r w:rsidR="002D760C" w:rsidRPr="002D760C">
              <w:rPr>
                <w:rFonts w:hint="eastAsia"/>
                <w:sz w:val="18"/>
                <w:szCs w:val="20"/>
              </w:rPr>
              <w:t>洺</w:t>
            </w:r>
            <w:proofErr w:type="gramEnd"/>
            <w:r w:rsidR="00CB33AE">
              <w:rPr>
                <w:rFonts w:hint="eastAsia"/>
                <w:sz w:val="18"/>
                <w:szCs w:val="20"/>
              </w:rPr>
              <w:t>，</w:t>
            </w:r>
            <w:r w:rsidR="002D760C" w:rsidRPr="002D760C">
              <w:rPr>
                <w:rFonts w:hint="eastAsia"/>
                <w:sz w:val="18"/>
                <w:szCs w:val="20"/>
              </w:rPr>
              <w:t>张</w:t>
            </w:r>
            <w:r w:rsidR="002D760C" w:rsidRPr="002D760C">
              <w:rPr>
                <w:sz w:val="18"/>
                <w:szCs w:val="20"/>
              </w:rPr>
              <w:t>伟</w:t>
            </w:r>
            <w:r w:rsidR="00CB33AE">
              <w:rPr>
                <w:rFonts w:hint="eastAsia"/>
                <w:sz w:val="18"/>
                <w:szCs w:val="20"/>
              </w:rPr>
              <w:t>，</w:t>
            </w:r>
            <w:r w:rsidR="00CB33AE" w:rsidRPr="00C73A3E">
              <w:rPr>
                <w:rFonts w:hint="eastAsia"/>
                <w:sz w:val="18"/>
                <w:szCs w:val="20"/>
              </w:rPr>
              <w:t>“</w:t>
            </w:r>
            <w:r w:rsidR="00881FD6" w:rsidRPr="00881FD6">
              <w:rPr>
                <w:rFonts w:hint="eastAsia"/>
                <w:sz w:val="18"/>
                <w:szCs w:val="20"/>
              </w:rPr>
              <w:t>碳排放规制下中国主要工业行业全要素生产率研究</w:t>
            </w:r>
            <w:r w:rsidR="00881FD6" w:rsidRPr="00881FD6">
              <w:rPr>
                <w:sz w:val="18"/>
                <w:szCs w:val="20"/>
              </w:rPr>
              <w:t>_基于方向性距离函数与GML指数模型</w:t>
            </w:r>
            <w:r w:rsidR="00CB33AE" w:rsidRPr="00C73A3E">
              <w:rPr>
                <w:rFonts w:hint="eastAsia"/>
                <w:sz w:val="18"/>
                <w:szCs w:val="20"/>
              </w:rPr>
              <w:t>”,《</w:t>
            </w:r>
            <w:r>
              <w:rPr>
                <w:rFonts w:hint="eastAsia"/>
                <w:sz w:val="18"/>
                <w:szCs w:val="20"/>
              </w:rPr>
              <w:t>资源科学</w:t>
            </w:r>
            <w:r w:rsidR="00CB33AE" w:rsidRPr="00C73A3E">
              <w:rPr>
                <w:rFonts w:hint="eastAsia"/>
                <w:sz w:val="18"/>
                <w:szCs w:val="20"/>
              </w:rPr>
              <w:t>》，</w:t>
            </w:r>
            <w:r>
              <w:rPr>
                <w:rFonts w:hint="eastAsia"/>
                <w:sz w:val="18"/>
                <w:szCs w:val="20"/>
              </w:rPr>
              <w:t>第37卷</w:t>
            </w:r>
            <w:r w:rsidR="00CB33AE" w:rsidRPr="00C73A3E">
              <w:rPr>
                <w:rFonts w:hint="eastAsia"/>
                <w:sz w:val="18"/>
                <w:szCs w:val="20"/>
              </w:rPr>
              <w:t>第</w:t>
            </w:r>
            <w:r>
              <w:rPr>
                <w:rFonts w:hint="eastAsia"/>
                <w:sz w:val="18"/>
                <w:szCs w:val="20"/>
              </w:rPr>
              <w:t>12</w:t>
            </w:r>
            <w:r w:rsidR="00CB33AE" w:rsidRPr="00C73A3E">
              <w:rPr>
                <w:rFonts w:hint="eastAsia"/>
                <w:sz w:val="18"/>
                <w:szCs w:val="20"/>
              </w:rPr>
              <w:t>期</w:t>
            </w:r>
            <w:r w:rsidR="00CB33AE">
              <w:rPr>
                <w:rFonts w:hint="eastAsia"/>
                <w:sz w:val="18"/>
                <w:szCs w:val="20"/>
              </w:rPr>
              <w:t>,</w:t>
            </w:r>
            <w:r>
              <w:rPr>
                <w:rFonts w:hint="eastAsia"/>
                <w:sz w:val="18"/>
                <w:szCs w:val="20"/>
              </w:rPr>
              <w:t>2015，2341</w:t>
            </w:r>
            <w:r w:rsidR="00CB33AE" w:rsidRPr="00C73A3E">
              <w:rPr>
                <w:rFonts w:hint="eastAsia"/>
                <w:sz w:val="18"/>
                <w:szCs w:val="20"/>
              </w:rPr>
              <w:t>页~</w:t>
            </w:r>
            <w:r>
              <w:rPr>
                <w:rFonts w:hint="eastAsia"/>
                <w:sz w:val="18"/>
                <w:szCs w:val="20"/>
              </w:rPr>
              <w:t>2347</w:t>
            </w:r>
            <w:r w:rsidR="00CB33AE" w:rsidRPr="00C73A3E">
              <w:rPr>
                <w:rFonts w:hint="eastAsia"/>
                <w:sz w:val="18"/>
                <w:szCs w:val="20"/>
              </w:rPr>
              <w:t>页。</w:t>
            </w:r>
          </w:p>
          <w:p w:rsidR="00CB33AE" w:rsidRPr="00CB33AE" w:rsidRDefault="008E7B86" w:rsidP="00CB33AE">
            <w:pPr>
              <w:spacing w:line="0" w:lineRule="atLeast"/>
              <w:rPr>
                <w:rFonts w:hint="eastAsia"/>
                <w:sz w:val="18"/>
                <w:szCs w:val="20"/>
              </w:rPr>
            </w:pPr>
            <w:r>
              <w:rPr>
                <w:rFonts w:hint="eastAsia"/>
                <w:sz w:val="18"/>
                <w:szCs w:val="20"/>
              </w:rPr>
              <w:t>37</w:t>
            </w:r>
            <w:r w:rsidR="00CB33AE">
              <w:rPr>
                <w:rFonts w:hint="eastAsia"/>
                <w:sz w:val="18"/>
                <w:szCs w:val="20"/>
              </w:rPr>
              <w:t>.</w:t>
            </w:r>
            <w:r>
              <w:rPr>
                <w:rFonts w:hint="eastAsia"/>
              </w:rPr>
              <w:t xml:space="preserve"> </w:t>
            </w:r>
            <w:r w:rsidRPr="008E7B86">
              <w:rPr>
                <w:rFonts w:hint="eastAsia"/>
                <w:sz w:val="18"/>
                <w:szCs w:val="20"/>
              </w:rPr>
              <w:t>张杰</w:t>
            </w:r>
            <w:r w:rsidR="00CB33AE">
              <w:rPr>
                <w:rFonts w:hint="eastAsia"/>
                <w:sz w:val="18"/>
                <w:szCs w:val="20"/>
              </w:rPr>
              <w:t>，</w:t>
            </w:r>
            <w:r w:rsidRPr="008E7B86">
              <w:rPr>
                <w:rFonts w:hint="eastAsia"/>
                <w:sz w:val="18"/>
                <w:szCs w:val="20"/>
              </w:rPr>
              <w:t>付奎</w:t>
            </w:r>
            <w:r w:rsidR="00CB33AE">
              <w:rPr>
                <w:rFonts w:hint="eastAsia"/>
                <w:sz w:val="18"/>
                <w:szCs w:val="20"/>
              </w:rPr>
              <w:t>，</w:t>
            </w:r>
            <w:r w:rsidR="00CB33AE" w:rsidRPr="00C73A3E">
              <w:rPr>
                <w:rFonts w:hint="eastAsia"/>
                <w:sz w:val="18"/>
                <w:szCs w:val="20"/>
              </w:rPr>
              <w:t>“</w:t>
            </w:r>
            <w:r w:rsidR="002D760C" w:rsidRPr="002D760C">
              <w:rPr>
                <w:rFonts w:hint="eastAsia"/>
                <w:sz w:val="18"/>
                <w:szCs w:val="20"/>
              </w:rPr>
              <w:t>创新制度改革与城市全要素生产率提升</w:t>
            </w:r>
            <w:r w:rsidR="002D760C" w:rsidRPr="002D760C">
              <w:rPr>
                <w:sz w:val="18"/>
                <w:szCs w:val="20"/>
              </w:rPr>
              <w:t>_来自全面创新改革试验区的经验证据</w:t>
            </w:r>
            <w:r w:rsidR="00CB33AE" w:rsidRPr="00C73A3E">
              <w:rPr>
                <w:rFonts w:hint="eastAsia"/>
                <w:sz w:val="18"/>
                <w:szCs w:val="20"/>
              </w:rPr>
              <w:t>”,《</w:t>
            </w:r>
            <w:r w:rsidRPr="008E7B86">
              <w:rPr>
                <w:rFonts w:hint="eastAsia"/>
                <w:sz w:val="18"/>
                <w:szCs w:val="20"/>
              </w:rPr>
              <w:t>现代经济探讨</w:t>
            </w:r>
            <w:r w:rsidR="00CB33AE" w:rsidRPr="00C73A3E">
              <w:rPr>
                <w:rFonts w:hint="eastAsia"/>
                <w:sz w:val="18"/>
                <w:szCs w:val="20"/>
              </w:rPr>
              <w:t>》，</w:t>
            </w:r>
            <w:r w:rsidR="00CB33AE">
              <w:rPr>
                <w:rFonts w:hint="eastAsia"/>
                <w:sz w:val="18"/>
                <w:szCs w:val="20"/>
              </w:rPr>
              <w:t>20</w:t>
            </w:r>
            <w:r>
              <w:rPr>
                <w:rFonts w:hint="eastAsia"/>
                <w:sz w:val="18"/>
                <w:szCs w:val="20"/>
              </w:rPr>
              <w:t>21</w:t>
            </w:r>
            <w:r w:rsidR="00CB33AE">
              <w:rPr>
                <w:rFonts w:hint="eastAsia"/>
                <w:sz w:val="18"/>
                <w:szCs w:val="20"/>
              </w:rPr>
              <w:t>年</w:t>
            </w:r>
            <w:r w:rsidR="00CB33AE" w:rsidRPr="00C73A3E">
              <w:rPr>
                <w:rFonts w:hint="eastAsia"/>
                <w:sz w:val="18"/>
                <w:szCs w:val="20"/>
              </w:rPr>
              <w:t>第</w:t>
            </w:r>
            <w:r w:rsidR="00CB33AE">
              <w:rPr>
                <w:rFonts w:hint="eastAsia"/>
                <w:sz w:val="18"/>
                <w:szCs w:val="20"/>
              </w:rPr>
              <w:t>10</w:t>
            </w:r>
            <w:r w:rsidR="00CB33AE" w:rsidRPr="00C73A3E">
              <w:rPr>
                <w:rFonts w:hint="eastAsia"/>
                <w:sz w:val="18"/>
                <w:szCs w:val="20"/>
              </w:rPr>
              <w:t>期</w:t>
            </w:r>
            <w:r w:rsidR="00CB33AE">
              <w:rPr>
                <w:rFonts w:hint="eastAsia"/>
                <w:sz w:val="18"/>
                <w:szCs w:val="20"/>
              </w:rPr>
              <w:t>,</w:t>
            </w:r>
            <w:r>
              <w:rPr>
                <w:rFonts w:hint="eastAsia"/>
                <w:sz w:val="18"/>
                <w:szCs w:val="20"/>
              </w:rPr>
              <w:t>026</w:t>
            </w:r>
            <w:r w:rsidR="00CB33AE" w:rsidRPr="00C73A3E">
              <w:rPr>
                <w:rFonts w:hint="eastAsia"/>
                <w:sz w:val="18"/>
                <w:szCs w:val="20"/>
              </w:rPr>
              <w:t>页~</w:t>
            </w:r>
            <w:r>
              <w:rPr>
                <w:rFonts w:hint="eastAsia"/>
                <w:sz w:val="18"/>
                <w:szCs w:val="20"/>
              </w:rPr>
              <w:t>035</w:t>
            </w:r>
            <w:r w:rsidR="00CB33AE" w:rsidRPr="00C73A3E">
              <w:rPr>
                <w:rFonts w:hint="eastAsia"/>
                <w:sz w:val="18"/>
                <w:szCs w:val="20"/>
              </w:rPr>
              <w:t>页。</w:t>
            </w:r>
          </w:p>
          <w:p w:rsidR="00CB33AE" w:rsidRDefault="008E7B86" w:rsidP="004627B6">
            <w:pPr>
              <w:spacing w:line="0" w:lineRule="atLeast"/>
              <w:rPr>
                <w:rFonts w:hint="eastAsia"/>
                <w:sz w:val="18"/>
                <w:szCs w:val="20"/>
              </w:rPr>
            </w:pPr>
            <w:r>
              <w:rPr>
                <w:rFonts w:hint="eastAsia"/>
                <w:sz w:val="18"/>
                <w:szCs w:val="20"/>
              </w:rPr>
              <w:t>38.</w:t>
            </w:r>
            <w:r w:rsidRPr="008E7B86">
              <w:rPr>
                <w:rFonts w:hint="eastAsia"/>
                <w:sz w:val="18"/>
                <w:szCs w:val="20"/>
              </w:rPr>
              <w:t>吴一平</w:t>
            </w:r>
            <w:r w:rsidR="00AC5990">
              <w:rPr>
                <w:rFonts w:hint="eastAsia"/>
                <w:sz w:val="18"/>
                <w:szCs w:val="20"/>
              </w:rPr>
              <w:t>,</w:t>
            </w:r>
            <w:r w:rsidRPr="008E7B86">
              <w:rPr>
                <w:sz w:val="18"/>
                <w:szCs w:val="20"/>
              </w:rPr>
              <w:t>.</w:t>
            </w:r>
            <w:r w:rsidR="00AC5990">
              <w:rPr>
                <w:sz w:val="18"/>
                <w:szCs w:val="20"/>
              </w:rPr>
              <w:t>”</w:t>
            </w:r>
            <w:r w:rsidRPr="008E7B86">
              <w:rPr>
                <w:sz w:val="18"/>
                <w:szCs w:val="20"/>
              </w:rPr>
              <w:t>电力行业全要素生产率的估算—基于中国省级面板数据的研究</w:t>
            </w:r>
            <w:proofErr w:type="gramStart"/>
            <w:r w:rsidR="00AC5990">
              <w:rPr>
                <w:sz w:val="18"/>
                <w:szCs w:val="20"/>
              </w:rPr>
              <w:t>”</w:t>
            </w:r>
            <w:proofErr w:type="gramEnd"/>
            <w:r w:rsidR="00AC5990" w:rsidRPr="00C73A3E">
              <w:rPr>
                <w:rFonts w:hint="eastAsia"/>
                <w:sz w:val="18"/>
                <w:szCs w:val="20"/>
              </w:rPr>
              <w:t>《</w:t>
            </w:r>
            <w:r w:rsidRPr="008E7B86">
              <w:rPr>
                <w:sz w:val="18"/>
                <w:szCs w:val="20"/>
              </w:rPr>
              <w:t>北方经济</w:t>
            </w:r>
            <w:r w:rsidR="00AC5990" w:rsidRPr="00C73A3E">
              <w:rPr>
                <w:rFonts w:hint="eastAsia"/>
                <w:sz w:val="18"/>
                <w:szCs w:val="20"/>
              </w:rPr>
              <w:t>》，</w:t>
            </w:r>
            <w:r w:rsidR="00AC5990" w:rsidRPr="008E7B86">
              <w:rPr>
                <w:sz w:val="18"/>
                <w:szCs w:val="20"/>
              </w:rPr>
              <w:t xml:space="preserve"> </w:t>
            </w:r>
            <w:r w:rsidR="00AC5990">
              <w:rPr>
                <w:sz w:val="18"/>
                <w:szCs w:val="20"/>
              </w:rPr>
              <w:t>200</w:t>
            </w:r>
            <w:r w:rsidRPr="008E7B86">
              <w:rPr>
                <w:sz w:val="18"/>
                <w:szCs w:val="20"/>
              </w:rPr>
              <w:t>7</w:t>
            </w:r>
            <w:r w:rsidR="001167BE">
              <w:rPr>
                <w:sz w:val="18"/>
                <w:szCs w:val="20"/>
              </w:rPr>
              <w:t>年第</w:t>
            </w:r>
            <w:r w:rsidR="001167BE">
              <w:rPr>
                <w:rFonts w:hint="eastAsia"/>
                <w:sz w:val="18"/>
                <w:szCs w:val="20"/>
              </w:rPr>
              <w:t>9期,</w:t>
            </w:r>
            <w:r w:rsidRPr="008E7B86">
              <w:rPr>
                <w:sz w:val="18"/>
                <w:szCs w:val="20"/>
              </w:rPr>
              <w:t>52</w:t>
            </w:r>
            <w:r w:rsidR="00AC5990">
              <w:rPr>
                <w:rFonts w:hint="eastAsia"/>
                <w:sz w:val="18"/>
                <w:szCs w:val="20"/>
              </w:rPr>
              <w:t>页-</w:t>
            </w:r>
            <w:r w:rsidRPr="008E7B86">
              <w:rPr>
                <w:sz w:val="18"/>
                <w:szCs w:val="20"/>
              </w:rPr>
              <w:t>53</w:t>
            </w:r>
            <w:r w:rsidR="00AC5990">
              <w:rPr>
                <w:sz w:val="18"/>
                <w:szCs w:val="20"/>
              </w:rPr>
              <w:t>页</w:t>
            </w:r>
            <w:r w:rsidRPr="008E7B86">
              <w:rPr>
                <w:sz w:val="18"/>
                <w:szCs w:val="20"/>
              </w:rPr>
              <w:t>.</w:t>
            </w:r>
          </w:p>
          <w:p w:rsidR="001167BE" w:rsidRDefault="001167BE" w:rsidP="004627B6">
            <w:pPr>
              <w:spacing w:line="0" w:lineRule="atLeast"/>
              <w:rPr>
                <w:rFonts w:hint="eastAsia"/>
                <w:sz w:val="18"/>
                <w:szCs w:val="20"/>
              </w:rPr>
            </w:pPr>
          </w:p>
          <w:p w:rsidR="001167BE" w:rsidRPr="001E04AA" w:rsidRDefault="001E04AA" w:rsidP="004627B6">
            <w:pPr>
              <w:spacing w:line="0" w:lineRule="atLeast"/>
              <w:rPr>
                <w:rFonts w:hint="eastAsia"/>
                <w:color w:val="000000" w:themeColor="text1"/>
                <w:sz w:val="18"/>
                <w:szCs w:val="20"/>
              </w:rPr>
            </w:pPr>
            <w:r>
              <w:rPr>
                <w:rFonts w:hint="eastAsia"/>
                <w:sz w:val="18"/>
                <w:szCs w:val="20"/>
              </w:rPr>
              <w:t>39.</w:t>
            </w:r>
            <w:r w:rsidR="001167BE" w:rsidRPr="001167BE">
              <w:rPr>
                <w:rFonts w:hint="eastAsia"/>
                <w:sz w:val="18"/>
                <w:szCs w:val="20"/>
              </w:rPr>
              <w:t>李小平</w:t>
            </w:r>
            <w:r w:rsidR="001167BE">
              <w:rPr>
                <w:rFonts w:hint="eastAsia"/>
                <w:sz w:val="18"/>
                <w:szCs w:val="20"/>
              </w:rPr>
              <w:t>，</w:t>
            </w:r>
            <w:r w:rsidR="001167BE" w:rsidRPr="001167BE">
              <w:rPr>
                <w:rFonts w:hint="eastAsia"/>
                <w:sz w:val="18"/>
                <w:szCs w:val="20"/>
              </w:rPr>
              <w:t>朱钟</w:t>
            </w:r>
            <w:r w:rsidR="001167BE" w:rsidRPr="001E04AA">
              <w:rPr>
                <w:rFonts w:hint="eastAsia"/>
                <w:color w:val="000000" w:themeColor="text1"/>
                <w:sz w:val="18"/>
                <w:szCs w:val="20"/>
              </w:rPr>
              <w:t>棣</w:t>
            </w:r>
            <w:r w:rsidR="001167BE" w:rsidRPr="001E04AA">
              <w:rPr>
                <w:rFonts w:hint="eastAsia"/>
                <w:color w:val="000000" w:themeColor="text1"/>
                <w:sz w:val="18"/>
                <w:szCs w:val="20"/>
              </w:rPr>
              <w:t>,</w:t>
            </w:r>
            <w:r w:rsidR="001167BE" w:rsidRPr="001E04AA">
              <w:rPr>
                <w:color w:val="000000" w:themeColor="text1"/>
                <w:sz w:val="18"/>
                <w:szCs w:val="20"/>
              </w:rPr>
              <w:t>.”</w:t>
            </w:r>
            <w:r w:rsidR="001167BE" w:rsidRPr="001E04AA">
              <w:rPr>
                <w:rFonts w:hint="eastAsia"/>
                <w:color w:val="000000" w:themeColor="text1"/>
                <w:sz w:val="18"/>
                <w:szCs w:val="20"/>
              </w:rPr>
              <w:t>中国工业行业的全要素生产率测算</w:t>
            </w:r>
            <w:r w:rsidR="001167BE" w:rsidRPr="001E04AA">
              <w:rPr>
                <w:color w:val="000000" w:themeColor="text1"/>
                <w:sz w:val="18"/>
                <w:szCs w:val="20"/>
              </w:rPr>
              <w:t>_基于分行业面板数据的研究</w:t>
            </w:r>
            <w:proofErr w:type="gramStart"/>
            <w:r w:rsidR="001167BE" w:rsidRPr="001E04AA">
              <w:rPr>
                <w:color w:val="000000" w:themeColor="text1"/>
                <w:sz w:val="18"/>
                <w:szCs w:val="20"/>
              </w:rPr>
              <w:t>”</w:t>
            </w:r>
            <w:proofErr w:type="gramEnd"/>
            <w:r w:rsidR="001167BE" w:rsidRPr="001E04AA">
              <w:rPr>
                <w:rFonts w:hint="eastAsia"/>
                <w:color w:val="000000" w:themeColor="text1"/>
                <w:sz w:val="18"/>
                <w:szCs w:val="20"/>
              </w:rPr>
              <w:t>《</w:t>
            </w:r>
            <w:r w:rsidR="001167BE" w:rsidRPr="001E04AA">
              <w:rPr>
                <w:rFonts w:hint="eastAsia"/>
                <w:color w:val="000000" w:themeColor="text1"/>
                <w:sz w:val="18"/>
                <w:szCs w:val="20"/>
              </w:rPr>
              <w:t>管理</w:t>
            </w:r>
            <w:r w:rsidR="001167BE" w:rsidRPr="001E04AA">
              <w:rPr>
                <w:color w:val="000000" w:themeColor="text1"/>
                <w:sz w:val="18"/>
                <w:szCs w:val="20"/>
              </w:rPr>
              <w:t>世界</w:t>
            </w:r>
            <w:r w:rsidR="001167BE" w:rsidRPr="001E04AA">
              <w:rPr>
                <w:rFonts w:hint="eastAsia"/>
                <w:color w:val="000000" w:themeColor="text1"/>
                <w:sz w:val="18"/>
                <w:szCs w:val="20"/>
              </w:rPr>
              <w:t>》，</w:t>
            </w:r>
            <w:r w:rsidR="001167BE" w:rsidRPr="001E04AA">
              <w:rPr>
                <w:color w:val="000000" w:themeColor="text1"/>
                <w:sz w:val="18"/>
                <w:szCs w:val="20"/>
              </w:rPr>
              <w:t xml:space="preserve"> 200</w:t>
            </w:r>
            <w:r w:rsidR="001167BE" w:rsidRPr="001E04AA">
              <w:rPr>
                <w:rFonts w:hint="eastAsia"/>
                <w:color w:val="000000" w:themeColor="text1"/>
                <w:sz w:val="18"/>
                <w:szCs w:val="20"/>
              </w:rPr>
              <w:t>5年第4期</w:t>
            </w:r>
            <w:r w:rsidR="001167BE" w:rsidRPr="001E04AA">
              <w:rPr>
                <w:color w:val="000000" w:themeColor="text1"/>
                <w:sz w:val="18"/>
                <w:szCs w:val="20"/>
              </w:rPr>
              <w:t>(9),52</w:t>
            </w:r>
            <w:r w:rsidR="001167BE" w:rsidRPr="001E04AA">
              <w:rPr>
                <w:rFonts w:hint="eastAsia"/>
                <w:color w:val="000000" w:themeColor="text1"/>
                <w:sz w:val="18"/>
                <w:szCs w:val="20"/>
              </w:rPr>
              <w:t>页-</w:t>
            </w:r>
            <w:r w:rsidR="001167BE" w:rsidRPr="001E04AA">
              <w:rPr>
                <w:color w:val="000000" w:themeColor="text1"/>
                <w:sz w:val="18"/>
                <w:szCs w:val="20"/>
              </w:rPr>
              <w:t>53页</w:t>
            </w:r>
          </w:p>
          <w:p w:rsidR="001167BE" w:rsidRPr="001E04AA" w:rsidRDefault="001E04AA" w:rsidP="004627B6">
            <w:pPr>
              <w:spacing w:line="0" w:lineRule="atLeast"/>
              <w:rPr>
                <w:rFonts w:hint="eastAsia"/>
                <w:color w:val="000000" w:themeColor="text1"/>
                <w:sz w:val="18"/>
                <w:szCs w:val="20"/>
              </w:rPr>
            </w:pPr>
            <w:r>
              <w:rPr>
                <w:rFonts w:hint="eastAsia"/>
                <w:color w:val="000000" w:themeColor="text1"/>
                <w:sz w:val="18"/>
                <w:szCs w:val="20"/>
              </w:rPr>
              <w:lastRenderedPageBreak/>
              <w:t>40.</w:t>
            </w:r>
            <w:r w:rsidR="001167BE" w:rsidRPr="001E04AA">
              <w:rPr>
                <w:rFonts w:hint="eastAsia"/>
                <w:color w:val="000000" w:themeColor="text1"/>
                <w:sz w:val="18"/>
                <w:szCs w:val="20"/>
              </w:rPr>
              <w:t>李</w:t>
            </w:r>
            <w:r w:rsidR="001167BE" w:rsidRPr="001E04AA">
              <w:rPr>
                <w:color w:val="000000" w:themeColor="text1"/>
                <w:sz w:val="18"/>
                <w:szCs w:val="20"/>
              </w:rPr>
              <w:t>政</w:t>
            </w:r>
            <w:r w:rsidR="001167BE" w:rsidRPr="001E04AA">
              <w:rPr>
                <w:rFonts w:hint="eastAsia"/>
                <w:color w:val="000000" w:themeColor="text1"/>
                <w:sz w:val="18"/>
                <w:szCs w:val="20"/>
              </w:rPr>
              <w:t>,杨思莹</w:t>
            </w:r>
            <w:r w:rsidR="001167BE" w:rsidRPr="001E04AA">
              <w:rPr>
                <w:rFonts w:hint="eastAsia"/>
                <w:color w:val="000000" w:themeColor="text1"/>
                <w:sz w:val="18"/>
                <w:szCs w:val="20"/>
              </w:rPr>
              <w:t>,</w:t>
            </w:r>
            <w:r w:rsidR="001167BE" w:rsidRPr="001E04AA">
              <w:rPr>
                <w:rFonts w:hint="eastAsia"/>
                <w:color w:val="000000" w:themeColor="text1"/>
                <w:sz w:val="18"/>
                <w:szCs w:val="20"/>
              </w:rPr>
              <w:t>路京</w:t>
            </w:r>
            <w:proofErr w:type="gramStart"/>
            <w:r w:rsidR="001167BE" w:rsidRPr="001E04AA">
              <w:rPr>
                <w:rFonts w:hint="eastAsia"/>
                <w:color w:val="000000" w:themeColor="text1"/>
                <w:sz w:val="18"/>
                <w:szCs w:val="20"/>
              </w:rPr>
              <w:t>京</w:t>
            </w:r>
            <w:proofErr w:type="gramEnd"/>
            <w:r w:rsidR="001167BE" w:rsidRPr="001E04AA">
              <w:rPr>
                <w:color w:val="000000" w:themeColor="text1"/>
                <w:sz w:val="18"/>
                <w:szCs w:val="20"/>
              </w:rPr>
              <w:t>.”</w:t>
            </w:r>
            <w:r w:rsidR="001167BE" w:rsidRPr="001E04AA">
              <w:rPr>
                <w:rFonts w:hint="eastAsia"/>
                <w:color w:val="000000" w:themeColor="text1"/>
                <w:sz w:val="18"/>
                <w:szCs w:val="20"/>
              </w:rPr>
              <w:t>政府补贴对制造企业全要素生产率的异质性影响</w:t>
            </w:r>
            <w:proofErr w:type="gramStart"/>
            <w:r w:rsidR="001167BE" w:rsidRPr="001E04AA">
              <w:rPr>
                <w:color w:val="000000" w:themeColor="text1"/>
                <w:sz w:val="18"/>
                <w:szCs w:val="20"/>
              </w:rPr>
              <w:t>”</w:t>
            </w:r>
            <w:proofErr w:type="gramEnd"/>
            <w:r w:rsidR="001167BE" w:rsidRPr="001E04AA">
              <w:rPr>
                <w:rFonts w:hint="eastAsia"/>
                <w:color w:val="000000" w:themeColor="text1"/>
                <w:sz w:val="18"/>
                <w:szCs w:val="20"/>
              </w:rPr>
              <w:t>《</w:t>
            </w:r>
            <w:r w:rsidR="001167BE" w:rsidRPr="001E04AA">
              <w:rPr>
                <w:rFonts w:hint="eastAsia"/>
                <w:color w:val="000000" w:themeColor="text1"/>
                <w:sz w:val="18"/>
                <w:szCs w:val="20"/>
              </w:rPr>
              <w:t>经济管理</w:t>
            </w:r>
            <w:r w:rsidR="001167BE" w:rsidRPr="001E04AA">
              <w:rPr>
                <w:rFonts w:hint="eastAsia"/>
                <w:color w:val="000000" w:themeColor="text1"/>
                <w:sz w:val="18"/>
                <w:szCs w:val="20"/>
              </w:rPr>
              <w:t>》，</w:t>
            </w:r>
            <w:r w:rsidR="001167BE" w:rsidRPr="001E04AA">
              <w:rPr>
                <w:color w:val="000000" w:themeColor="text1"/>
                <w:sz w:val="18"/>
                <w:szCs w:val="20"/>
              </w:rPr>
              <w:t xml:space="preserve"> 20</w:t>
            </w:r>
            <w:r w:rsidR="001167BE" w:rsidRPr="001E04AA">
              <w:rPr>
                <w:rFonts w:hint="eastAsia"/>
                <w:color w:val="000000" w:themeColor="text1"/>
                <w:sz w:val="18"/>
                <w:szCs w:val="20"/>
              </w:rPr>
              <w:t>19年第3期，5</w:t>
            </w:r>
            <w:r w:rsidR="001167BE" w:rsidRPr="001E04AA">
              <w:rPr>
                <w:rFonts w:hint="eastAsia"/>
                <w:color w:val="000000" w:themeColor="text1"/>
                <w:sz w:val="18"/>
                <w:szCs w:val="20"/>
              </w:rPr>
              <w:t>页-</w:t>
            </w:r>
            <w:r w:rsidR="001167BE" w:rsidRPr="001E04AA">
              <w:rPr>
                <w:rFonts w:hint="eastAsia"/>
                <w:color w:val="000000" w:themeColor="text1"/>
                <w:sz w:val="18"/>
                <w:szCs w:val="20"/>
              </w:rPr>
              <w:t>20</w:t>
            </w:r>
            <w:r w:rsidR="001167BE" w:rsidRPr="001E04AA">
              <w:rPr>
                <w:color w:val="000000" w:themeColor="text1"/>
                <w:sz w:val="18"/>
                <w:szCs w:val="20"/>
              </w:rPr>
              <w:t>页</w:t>
            </w:r>
          </w:p>
          <w:p w:rsidR="001167BE" w:rsidRPr="001E04AA" w:rsidRDefault="001E04AA" w:rsidP="001167BE">
            <w:pPr>
              <w:spacing w:line="0" w:lineRule="atLeast"/>
              <w:rPr>
                <w:rFonts w:hint="eastAsia"/>
                <w:color w:val="000000" w:themeColor="text1"/>
                <w:sz w:val="18"/>
                <w:szCs w:val="20"/>
              </w:rPr>
            </w:pPr>
            <w:r>
              <w:rPr>
                <w:rFonts w:hint="eastAsia"/>
                <w:color w:val="000000" w:themeColor="text1"/>
                <w:sz w:val="18"/>
                <w:szCs w:val="20"/>
              </w:rPr>
              <w:t>41.</w:t>
            </w:r>
            <w:r w:rsidR="00FA4134" w:rsidRPr="001E04AA">
              <w:rPr>
                <w:rFonts w:hint="eastAsia"/>
                <w:color w:val="000000" w:themeColor="text1"/>
                <w:sz w:val="18"/>
                <w:szCs w:val="20"/>
              </w:rPr>
              <w:t>高</w:t>
            </w:r>
            <w:r w:rsidR="00FA4134" w:rsidRPr="001E04AA">
              <w:rPr>
                <w:color w:val="000000" w:themeColor="text1"/>
                <w:sz w:val="18"/>
                <w:szCs w:val="20"/>
              </w:rPr>
              <w:t>凌云</w:t>
            </w:r>
            <w:r w:rsidR="001167BE" w:rsidRPr="001E04AA">
              <w:rPr>
                <w:rFonts w:hint="eastAsia"/>
                <w:color w:val="000000" w:themeColor="text1"/>
                <w:sz w:val="18"/>
                <w:szCs w:val="20"/>
              </w:rPr>
              <w:t>,</w:t>
            </w:r>
            <w:r w:rsidR="00FA4134" w:rsidRPr="001E04AA">
              <w:rPr>
                <w:rFonts w:hint="eastAsia"/>
                <w:color w:val="000000" w:themeColor="text1"/>
                <w:sz w:val="18"/>
                <w:szCs w:val="20"/>
              </w:rPr>
              <w:t>王</w:t>
            </w:r>
            <w:r w:rsidR="00FA4134" w:rsidRPr="001E04AA">
              <w:rPr>
                <w:color w:val="000000" w:themeColor="text1"/>
                <w:sz w:val="18"/>
                <w:szCs w:val="20"/>
              </w:rPr>
              <w:t>洛林</w:t>
            </w:r>
            <w:r w:rsidR="00FA4134" w:rsidRPr="001E04AA">
              <w:rPr>
                <w:rFonts w:hint="eastAsia"/>
                <w:color w:val="000000" w:themeColor="text1"/>
                <w:sz w:val="18"/>
                <w:szCs w:val="20"/>
              </w:rPr>
              <w:t>，</w:t>
            </w:r>
            <w:proofErr w:type="gramStart"/>
            <w:r w:rsidR="00FA4134" w:rsidRPr="001E04AA">
              <w:rPr>
                <w:rFonts w:hint="eastAsia"/>
                <w:color w:val="000000" w:themeColor="text1"/>
                <w:sz w:val="18"/>
                <w:szCs w:val="20"/>
              </w:rPr>
              <w:t>”</w:t>
            </w:r>
            <w:proofErr w:type="gramEnd"/>
            <w:r w:rsidR="00FA4134" w:rsidRPr="001E04AA">
              <w:rPr>
                <w:rFonts w:hint="eastAsia"/>
                <w:color w:val="000000" w:themeColor="text1"/>
                <w:sz w:val="18"/>
                <w:szCs w:val="20"/>
              </w:rPr>
              <w:t>进口贸易与工业行业全要素生产率</w:t>
            </w:r>
            <w:proofErr w:type="gramStart"/>
            <w:r w:rsidR="001167BE" w:rsidRPr="001E04AA">
              <w:rPr>
                <w:color w:val="000000" w:themeColor="text1"/>
                <w:sz w:val="18"/>
                <w:szCs w:val="20"/>
              </w:rPr>
              <w:t>”</w:t>
            </w:r>
            <w:proofErr w:type="gramEnd"/>
            <w:r w:rsidR="001167BE" w:rsidRPr="001E04AA">
              <w:rPr>
                <w:rFonts w:hint="eastAsia"/>
                <w:color w:val="000000" w:themeColor="text1"/>
                <w:sz w:val="18"/>
                <w:szCs w:val="20"/>
              </w:rPr>
              <w:t>《</w:t>
            </w:r>
            <w:r w:rsidR="00FA4134" w:rsidRPr="001E04AA">
              <w:rPr>
                <w:color w:val="000000" w:themeColor="text1"/>
                <w:sz w:val="18"/>
                <w:szCs w:val="20"/>
              </w:rPr>
              <w:t>经济学</w:t>
            </w:r>
            <w:r w:rsidR="001167BE" w:rsidRPr="001E04AA">
              <w:rPr>
                <w:rFonts w:hint="eastAsia"/>
                <w:color w:val="000000" w:themeColor="text1"/>
                <w:sz w:val="18"/>
                <w:szCs w:val="20"/>
              </w:rPr>
              <w:t>》</w:t>
            </w:r>
            <w:r w:rsidR="00FA4134" w:rsidRPr="001E04AA">
              <w:rPr>
                <w:rFonts w:hint="eastAsia"/>
                <w:color w:val="000000" w:themeColor="text1"/>
                <w:sz w:val="18"/>
                <w:szCs w:val="20"/>
              </w:rPr>
              <w:t>，第9卷第2期，2010，391</w:t>
            </w:r>
            <w:r w:rsidR="001167BE" w:rsidRPr="001E04AA">
              <w:rPr>
                <w:rFonts w:hint="eastAsia"/>
                <w:color w:val="000000" w:themeColor="text1"/>
                <w:sz w:val="18"/>
                <w:szCs w:val="20"/>
              </w:rPr>
              <w:t>页-</w:t>
            </w:r>
            <w:r w:rsidR="00FA4134" w:rsidRPr="001E04AA">
              <w:rPr>
                <w:rFonts w:hint="eastAsia"/>
                <w:color w:val="000000" w:themeColor="text1"/>
                <w:sz w:val="18"/>
                <w:szCs w:val="20"/>
              </w:rPr>
              <w:t>413</w:t>
            </w:r>
            <w:r w:rsidR="001167BE" w:rsidRPr="001E04AA">
              <w:rPr>
                <w:color w:val="000000" w:themeColor="text1"/>
                <w:sz w:val="18"/>
                <w:szCs w:val="20"/>
              </w:rPr>
              <w:t>页</w:t>
            </w:r>
          </w:p>
          <w:p w:rsidR="00FA4134" w:rsidRPr="00FA4134" w:rsidRDefault="00FA4134" w:rsidP="001167BE">
            <w:pPr>
              <w:spacing w:line="0" w:lineRule="atLeast"/>
              <w:rPr>
                <w:rFonts w:hint="eastAsia"/>
                <w:sz w:val="18"/>
                <w:szCs w:val="20"/>
              </w:rPr>
            </w:pPr>
          </w:p>
          <w:p w:rsidR="001167BE" w:rsidRDefault="001E04AA" w:rsidP="004627B6">
            <w:pPr>
              <w:spacing w:line="0" w:lineRule="atLeast"/>
              <w:rPr>
                <w:rFonts w:hint="eastAsia"/>
                <w:sz w:val="18"/>
                <w:szCs w:val="20"/>
              </w:rPr>
            </w:pPr>
            <w:r>
              <w:rPr>
                <w:rFonts w:hint="eastAsia"/>
                <w:sz w:val="18"/>
                <w:szCs w:val="20"/>
              </w:rPr>
              <w:t>42.</w:t>
            </w:r>
            <w:r w:rsidR="009B6C9B" w:rsidRPr="009B6C9B">
              <w:rPr>
                <w:rFonts w:hint="eastAsia"/>
                <w:sz w:val="18"/>
                <w:szCs w:val="20"/>
              </w:rPr>
              <w:t>何铁峰</w:t>
            </w:r>
            <w:r w:rsidR="001167BE">
              <w:rPr>
                <w:rFonts w:hint="eastAsia"/>
                <w:sz w:val="18"/>
                <w:szCs w:val="20"/>
              </w:rPr>
              <w:t>,</w:t>
            </w:r>
            <w:r w:rsidR="009B6C9B">
              <w:rPr>
                <w:rFonts w:hint="eastAsia"/>
              </w:rPr>
              <w:t xml:space="preserve"> </w:t>
            </w:r>
            <w:r w:rsidR="009B6C9B">
              <w:rPr>
                <w:rFonts w:hint="eastAsia"/>
                <w:sz w:val="18"/>
                <w:szCs w:val="20"/>
              </w:rPr>
              <w:t>杨</w:t>
            </w:r>
            <w:r w:rsidR="009B6C9B" w:rsidRPr="009B6C9B">
              <w:rPr>
                <w:rFonts w:hint="eastAsia"/>
                <w:sz w:val="18"/>
                <w:szCs w:val="20"/>
              </w:rPr>
              <w:t>跃</w:t>
            </w:r>
            <w:r w:rsidR="001167BE" w:rsidRPr="008E7B86">
              <w:rPr>
                <w:sz w:val="18"/>
                <w:szCs w:val="20"/>
              </w:rPr>
              <w:t>.</w:t>
            </w:r>
            <w:r w:rsidR="001167BE">
              <w:rPr>
                <w:sz w:val="18"/>
                <w:szCs w:val="20"/>
              </w:rPr>
              <w:t>”</w:t>
            </w:r>
            <w:r w:rsidR="009B6C9B" w:rsidRPr="009B6C9B">
              <w:rPr>
                <w:rFonts w:hint="eastAsia"/>
                <w:sz w:val="18"/>
                <w:szCs w:val="20"/>
              </w:rPr>
              <w:t>我国水泥行业全要素生产率变动及其影响因素研究</w:t>
            </w:r>
            <w:proofErr w:type="gramStart"/>
            <w:r w:rsidR="001167BE">
              <w:rPr>
                <w:sz w:val="18"/>
                <w:szCs w:val="20"/>
              </w:rPr>
              <w:t>”</w:t>
            </w:r>
            <w:proofErr w:type="gramEnd"/>
            <w:r w:rsidR="001167BE" w:rsidRPr="00C73A3E">
              <w:rPr>
                <w:rFonts w:hint="eastAsia"/>
                <w:sz w:val="18"/>
                <w:szCs w:val="20"/>
              </w:rPr>
              <w:t>《</w:t>
            </w:r>
            <w:r>
              <w:rPr>
                <w:rFonts w:hint="eastAsia"/>
                <w:sz w:val="18"/>
                <w:szCs w:val="20"/>
              </w:rPr>
              <w:t>现代</w:t>
            </w:r>
            <w:r>
              <w:rPr>
                <w:sz w:val="18"/>
                <w:szCs w:val="20"/>
              </w:rPr>
              <w:t>商业</w:t>
            </w:r>
            <w:r w:rsidR="001167BE" w:rsidRPr="00C73A3E">
              <w:rPr>
                <w:rFonts w:hint="eastAsia"/>
                <w:sz w:val="18"/>
                <w:szCs w:val="20"/>
              </w:rPr>
              <w:t>》，</w:t>
            </w:r>
            <w:r w:rsidR="001167BE" w:rsidRPr="008E7B86">
              <w:rPr>
                <w:sz w:val="18"/>
                <w:szCs w:val="20"/>
              </w:rPr>
              <w:t xml:space="preserve"> </w:t>
            </w:r>
            <w:r w:rsidR="001167BE">
              <w:rPr>
                <w:sz w:val="18"/>
                <w:szCs w:val="20"/>
              </w:rPr>
              <w:t>200</w:t>
            </w:r>
            <w:r>
              <w:rPr>
                <w:rFonts w:hint="eastAsia"/>
                <w:sz w:val="18"/>
                <w:szCs w:val="20"/>
              </w:rPr>
              <w:t>8年第18期</w:t>
            </w:r>
            <w:r w:rsidR="001167BE">
              <w:rPr>
                <w:sz w:val="18"/>
                <w:szCs w:val="20"/>
              </w:rPr>
              <w:t>,</w:t>
            </w:r>
            <w:r>
              <w:rPr>
                <w:rFonts w:hint="eastAsia"/>
                <w:sz w:val="18"/>
                <w:szCs w:val="20"/>
              </w:rPr>
              <w:t>48</w:t>
            </w:r>
            <w:r w:rsidR="001167BE">
              <w:rPr>
                <w:rFonts w:hint="eastAsia"/>
                <w:sz w:val="18"/>
                <w:szCs w:val="20"/>
              </w:rPr>
              <w:t>页-</w:t>
            </w:r>
            <w:r>
              <w:rPr>
                <w:rFonts w:hint="eastAsia"/>
                <w:sz w:val="18"/>
                <w:szCs w:val="20"/>
              </w:rPr>
              <w:t>50</w:t>
            </w:r>
            <w:r w:rsidR="001167BE">
              <w:rPr>
                <w:sz w:val="18"/>
                <w:szCs w:val="20"/>
              </w:rPr>
              <w:t>页</w:t>
            </w:r>
          </w:p>
          <w:p w:rsidR="001E04AA" w:rsidRDefault="001E04AA" w:rsidP="004627B6">
            <w:pPr>
              <w:spacing w:line="0" w:lineRule="atLeast"/>
              <w:rPr>
                <w:rFonts w:hint="eastAsia"/>
                <w:sz w:val="18"/>
                <w:szCs w:val="20"/>
              </w:rPr>
            </w:pPr>
            <w:r>
              <w:rPr>
                <w:rFonts w:hint="eastAsia"/>
                <w:sz w:val="18"/>
                <w:szCs w:val="20"/>
              </w:rPr>
              <w:t>43.</w:t>
            </w:r>
            <w:r w:rsidRPr="001E04AA">
              <w:rPr>
                <w:rFonts w:hint="eastAsia"/>
                <w:sz w:val="18"/>
                <w:szCs w:val="20"/>
              </w:rPr>
              <w:t>邹凤明</w:t>
            </w:r>
            <w:r>
              <w:rPr>
                <w:rFonts w:hint="eastAsia"/>
                <w:sz w:val="18"/>
                <w:szCs w:val="20"/>
              </w:rPr>
              <w:t>，</w:t>
            </w:r>
            <w:r w:rsidRPr="001E04AA">
              <w:rPr>
                <w:rFonts w:hint="eastAsia"/>
                <w:sz w:val="18"/>
                <w:szCs w:val="20"/>
              </w:rPr>
              <w:t>张建华</w:t>
            </w:r>
            <w:r w:rsidR="001167BE">
              <w:rPr>
                <w:rFonts w:hint="eastAsia"/>
                <w:sz w:val="18"/>
                <w:szCs w:val="20"/>
              </w:rPr>
              <w:t>,</w:t>
            </w:r>
            <w:r w:rsidR="001167BE" w:rsidRPr="008E7B86">
              <w:rPr>
                <w:sz w:val="18"/>
                <w:szCs w:val="20"/>
              </w:rPr>
              <w:t>.</w:t>
            </w:r>
            <w:r>
              <w:rPr>
                <w:rFonts w:hint="eastAsia"/>
              </w:rPr>
              <w:t xml:space="preserve"> </w:t>
            </w:r>
            <w:r w:rsidRPr="001E04AA">
              <w:rPr>
                <w:rFonts w:hint="eastAsia"/>
                <w:i/>
                <w:sz w:val="18"/>
                <w:szCs w:val="20"/>
              </w:rPr>
              <w:t>资源错配对中国制造业行业全要素生产率的影响研究</w:t>
            </w:r>
            <w:r>
              <w:rPr>
                <w:rFonts w:hint="eastAsia"/>
                <w:sz w:val="18"/>
                <w:szCs w:val="20"/>
              </w:rPr>
              <w:t>，非出版物，</w:t>
            </w:r>
            <w:r>
              <w:rPr>
                <w:rFonts w:hint="eastAsia"/>
                <w:sz w:val="18"/>
                <w:szCs w:val="20"/>
              </w:rPr>
              <w:t>武汉</w:t>
            </w:r>
            <w:r>
              <w:rPr>
                <w:rFonts w:hint="eastAsia"/>
                <w:sz w:val="18"/>
                <w:szCs w:val="20"/>
              </w:rPr>
              <w:t xml:space="preserve">，2015年5月 </w:t>
            </w:r>
          </w:p>
          <w:p w:rsidR="001167BE" w:rsidRDefault="003161AD" w:rsidP="001E04AA">
            <w:pPr>
              <w:spacing w:line="0" w:lineRule="atLeast"/>
              <w:rPr>
                <w:rFonts w:hint="eastAsia"/>
                <w:sz w:val="18"/>
                <w:szCs w:val="20"/>
              </w:rPr>
            </w:pPr>
            <w:r>
              <w:rPr>
                <w:rFonts w:hint="eastAsia"/>
                <w:sz w:val="18"/>
                <w:szCs w:val="20"/>
              </w:rPr>
              <w:t>44.</w:t>
            </w:r>
            <w:r w:rsidR="001E04AA" w:rsidRPr="001E04AA">
              <w:rPr>
                <w:rFonts w:hint="eastAsia"/>
                <w:sz w:val="18"/>
                <w:szCs w:val="20"/>
              </w:rPr>
              <w:t>李刚</w:t>
            </w:r>
            <w:r w:rsidR="001167BE">
              <w:rPr>
                <w:rFonts w:hint="eastAsia"/>
                <w:sz w:val="18"/>
                <w:szCs w:val="20"/>
              </w:rPr>
              <w:t>,</w:t>
            </w:r>
            <w:r w:rsidR="001167BE" w:rsidRPr="008E7B86">
              <w:rPr>
                <w:sz w:val="18"/>
                <w:szCs w:val="20"/>
              </w:rPr>
              <w:t>.</w:t>
            </w:r>
            <w:r w:rsidR="001167BE">
              <w:rPr>
                <w:sz w:val="18"/>
                <w:szCs w:val="20"/>
              </w:rPr>
              <w:t>”</w:t>
            </w:r>
            <w:r w:rsidR="001E04AA">
              <w:rPr>
                <w:rFonts w:hint="eastAsia"/>
              </w:rPr>
              <w:t xml:space="preserve"> </w:t>
            </w:r>
            <w:r w:rsidR="001E04AA" w:rsidRPr="001E04AA">
              <w:rPr>
                <w:rFonts w:hint="eastAsia"/>
                <w:sz w:val="18"/>
                <w:szCs w:val="20"/>
              </w:rPr>
              <w:t>江苏省工业行业全要素生产率分析</w:t>
            </w:r>
            <w:r w:rsidR="001E04AA">
              <w:rPr>
                <w:rFonts w:hint="eastAsia"/>
                <w:sz w:val="18"/>
                <w:szCs w:val="20"/>
              </w:rPr>
              <w:t>：</w:t>
            </w:r>
            <w:r w:rsidR="001E04AA" w:rsidRPr="001E04AA">
              <w:rPr>
                <w:sz w:val="18"/>
                <w:szCs w:val="20"/>
              </w:rPr>
              <w:t>2002～2008 年</w:t>
            </w:r>
            <w:r w:rsidR="001E04AA" w:rsidRPr="001E04AA">
              <w:rPr>
                <w:rFonts w:hint="eastAsia"/>
                <w:sz w:val="18"/>
                <w:szCs w:val="20"/>
              </w:rPr>
              <w:t>—基于</w:t>
            </w:r>
            <w:r w:rsidR="001E04AA" w:rsidRPr="001E04AA">
              <w:rPr>
                <w:sz w:val="18"/>
                <w:szCs w:val="20"/>
              </w:rPr>
              <w:t xml:space="preserve"> DEA-Malmquist 方法</w:t>
            </w:r>
            <w:r w:rsidR="001167BE">
              <w:rPr>
                <w:sz w:val="18"/>
                <w:szCs w:val="20"/>
              </w:rPr>
              <w:t>”</w:t>
            </w:r>
            <w:r w:rsidR="001167BE" w:rsidRPr="00C73A3E">
              <w:rPr>
                <w:rFonts w:hint="eastAsia"/>
                <w:sz w:val="18"/>
                <w:szCs w:val="20"/>
              </w:rPr>
              <w:t>《</w:t>
            </w:r>
            <w:r w:rsidR="001167BE" w:rsidRPr="008E7B86">
              <w:rPr>
                <w:sz w:val="18"/>
                <w:szCs w:val="20"/>
              </w:rPr>
              <w:t xml:space="preserve"> </w:t>
            </w:r>
            <w:r>
              <w:rPr>
                <w:rFonts w:hint="eastAsia"/>
                <w:sz w:val="18"/>
                <w:szCs w:val="20"/>
              </w:rPr>
              <w:t>特区</w:t>
            </w:r>
            <w:r w:rsidR="001167BE" w:rsidRPr="008E7B86">
              <w:rPr>
                <w:sz w:val="18"/>
                <w:szCs w:val="20"/>
              </w:rPr>
              <w:t>经济</w:t>
            </w:r>
            <w:r w:rsidR="001167BE" w:rsidRPr="00C73A3E">
              <w:rPr>
                <w:rFonts w:hint="eastAsia"/>
                <w:sz w:val="18"/>
                <w:szCs w:val="20"/>
              </w:rPr>
              <w:t>》，</w:t>
            </w:r>
            <w:r w:rsidR="001167BE" w:rsidRPr="008E7B86">
              <w:rPr>
                <w:sz w:val="18"/>
                <w:szCs w:val="20"/>
              </w:rPr>
              <w:t xml:space="preserve"> </w:t>
            </w:r>
            <w:r>
              <w:rPr>
                <w:sz w:val="18"/>
                <w:szCs w:val="20"/>
              </w:rPr>
              <w:t>20</w:t>
            </w:r>
            <w:r>
              <w:rPr>
                <w:rFonts w:hint="eastAsia"/>
                <w:sz w:val="18"/>
                <w:szCs w:val="20"/>
              </w:rPr>
              <w:t>10</w:t>
            </w:r>
            <w:r w:rsidRPr="008E7B86">
              <w:rPr>
                <w:sz w:val="18"/>
                <w:szCs w:val="20"/>
              </w:rPr>
              <w:t xml:space="preserve"> </w:t>
            </w:r>
            <w:r w:rsidR="001167BE" w:rsidRPr="008E7B86">
              <w:rPr>
                <w:sz w:val="18"/>
                <w:szCs w:val="20"/>
              </w:rPr>
              <w:t>(</w:t>
            </w:r>
            <w:r>
              <w:rPr>
                <w:rFonts w:hint="eastAsia"/>
                <w:sz w:val="18"/>
                <w:szCs w:val="20"/>
              </w:rPr>
              <w:t>3</w:t>
            </w:r>
            <w:r w:rsidR="001167BE" w:rsidRPr="008E7B86">
              <w:rPr>
                <w:sz w:val="18"/>
                <w:szCs w:val="20"/>
              </w:rPr>
              <w:t>)</w:t>
            </w:r>
            <w:r w:rsidR="001167BE">
              <w:rPr>
                <w:sz w:val="18"/>
                <w:szCs w:val="20"/>
              </w:rPr>
              <w:t>,</w:t>
            </w:r>
            <w:r>
              <w:rPr>
                <w:rFonts w:hint="eastAsia"/>
                <w:sz w:val="18"/>
                <w:szCs w:val="20"/>
              </w:rPr>
              <w:t>43</w:t>
            </w:r>
            <w:r w:rsidR="001167BE">
              <w:rPr>
                <w:rFonts w:hint="eastAsia"/>
                <w:sz w:val="18"/>
                <w:szCs w:val="20"/>
              </w:rPr>
              <w:t>-</w:t>
            </w:r>
            <w:r>
              <w:rPr>
                <w:rFonts w:hint="eastAsia"/>
                <w:sz w:val="18"/>
                <w:szCs w:val="20"/>
              </w:rPr>
              <w:t>44</w:t>
            </w:r>
            <w:r w:rsidR="001167BE">
              <w:rPr>
                <w:sz w:val="18"/>
                <w:szCs w:val="20"/>
              </w:rPr>
              <w:t>页</w:t>
            </w:r>
          </w:p>
          <w:p w:rsidR="001167BE" w:rsidRDefault="003161AD" w:rsidP="004627B6">
            <w:pPr>
              <w:spacing w:line="0" w:lineRule="atLeast"/>
              <w:rPr>
                <w:rFonts w:hint="eastAsia"/>
                <w:sz w:val="18"/>
                <w:szCs w:val="20"/>
              </w:rPr>
            </w:pPr>
            <w:r>
              <w:rPr>
                <w:rFonts w:hint="eastAsia"/>
                <w:sz w:val="18"/>
                <w:szCs w:val="20"/>
              </w:rPr>
              <w:t>45.</w:t>
            </w:r>
            <w:proofErr w:type="gramStart"/>
            <w:r w:rsidRPr="003161AD">
              <w:rPr>
                <w:rFonts w:hint="eastAsia"/>
                <w:sz w:val="18"/>
                <w:szCs w:val="20"/>
              </w:rPr>
              <w:t>许宪春</w:t>
            </w:r>
            <w:proofErr w:type="gramEnd"/>
            <w:r>
              <w:rPr>
                <w:rFonts w:hint="eastAsia"/>
                <w:sz w:val="18"/>
                <w:szCs w:val="20"/>
              </w:rPr>
              <w:t>，</w:t>
            </w:r>
            <w:r w:rsidRPr="003161AD">
              <w:rPr>
                <w:rFonts w:hint="eastAsia"/>
                <w:sz w:val="18"/>
                <w:szCs w:val="20"/>
              </w:rPr>
              <w:t>张钟文</w:t>
            </w:r>
            <w:r>
              <w:rPr>
                <w:rFonts w:hint="eastAsia"/>
                <w:sz w:val="18"/>
                <w:szCs w:val="20"/>
              </w:rPr>
              <w:t>，</w:t>
            </w:r>
            <w:proofErr w:type="gramStart"/>
            <w:r w:rsidRPr="003161AD">
              <w:rPr>
                <w:rFonts w:hint="eastAsia"/>
                <w:sz w:val="18"/>
                <w:szCs w:val="20"/>
              </w:rPr>
              <w:t>常子豪</w:t>
            </w:r>
            <w:proofErr w:type="gramEnd"/>
            <w:r>
              <w:rPr>
                <w:rFonts w:hint="eastAsia"/>
                <w:sz w:val="18"/>
                <w:szCs w:val="20"/>
              </w:rPr>
              <w:t>等</w:t>
            </w:r>
            <w:r w:rsidR="001167BE">
              <w:rPr>
                <w:rFonts w:hint="eastAsia"/>
                <w:sz w:val="18"/>
                <w:szCs w:val="20"/>
              </w:rPr>
              <w:t>,</w:t>
            </w:r>
            <w:r w:rsidR="001167BE" w:rsidRPr="008E7B86">
              <w:rPr>
                <w:sz w:val="18"/>
                <w:szCs w:val="20"/>
              </w:rPr>
              <w:t>.</w:t>
            </w:r>
            <w:r w:rsidR="001167BE">
              <w:rPr>
                <w:sz w:val="18"/>
                <w:szCs w:val="20"/>
              </w:rPr>
              <w:t>”</w:t>
            </w:r>
            <w:r w:rsidRPr="003161AD">
              <w:rPr>
                <w:rFonts w:hint="eastAsia"/>
                <w:sz w:val="18"/>
                <w:szCs w:val="20"/>
              </w:rPr>
              <w:t>中国分行业全要素生产率估计与经济增长动能分析</w:t>
            </w:r>
            <w:proofErr w:type="gramStart"/>
            <w:r w:rsidR="001167BE">
              <w:rPr>
                <w:sz w:val="18"/>
                <w:szCs w:val="20"/>
              </w:rPr>
              <w:t>”</w:t>
            </w:r>
            <w:proofErr w:type="gramEnd"/>
            <w:r w:rsidR="001167BE" w:rsidRPr="00C73A3E">
              <w:rPr>
                <w:rFonts w:hint="eastAsia"/>
                <w:sz w:val="18"/>
                <w:szCs w:val="20"/>
              </w:rPr>
              <w:t>《</w:t>
            </w:r>
            <w:r>
              <w:rPr>
                <w:rFonts w:hint="eastAsia"/>
                <w:sz w:val="18"/>
                <w:szCs w:val="20"/>
              </w:rPr>
              <w:t>世界</w:t>
            </w:r>
            <w:r>
              <w:rPr>
                <w:sz w:val="18"/>
                <w:szCs w:val="20"/>
              </w:rPr>
              <w:t>经济</w:t>
            </w:r>
            <w:r w:rsidR="001167BE" w:rsidRPr="00C73A3E">
              <w:rPr>
                <w:rFonts w:hint="eastAsia"/>
                <w:sz w:val="18"/>
                <w:szCs w:val="20"/>
              </w:rPr>
              <w:t>》，</w:t>
            </w:r>
            <w:r>
              <w:rPr>
                <w:rFonts w:hint="eastAsia"/>
                <w:sz w:val="18"/>
                <w:szCs w:val="20"/>
              </w:rPr>
              <w:t>2020年第2期</w:t>
            </w:r>
            <w:r w:rsidR="001167BE">
              <w:rPr>
                <w:sz w:val="18"/>
                <w:szCs w:val="20"/>
              </w:rPr>
              <w:t>,</w:t>
            </w:r>
            <w:r>
              <w:rPr>
                <w:rFonts w:hint="eastAsia"/>
                <w:sz w:val="18"/>
                <w:szCs w:val="20"/>
              </w:rPr>
              <w:t>25</w:t>
            </w:r>
            <w:r w:rsidR="001167BE">
              <w:rPr>
                <w:rFonts w:hint="eastAsia"/>
                <w:sz w:val="18"/>
                <w:szCs w:val="20"/>
              </w:rPr>
              <w:t>页-</w:t>
            </w:r>
            <w:r>
              <w:rPr>
                <w:rFonts w:hint="eastAsia"/>
                <w:sz w:val="18"/>
                <w:szCs w:val="20"/>
              </w:rPr>
              <w:t>48</w:t>
            </w:r>
            <w:r w:rsidR="001167BE">
              <w:rPr>
                <w:sz w:val="18"/>
                <w:szCs w:val="20"/>
              </w:rPr>
              <w:t>页</w:t>
            </w:r>
          </w:p>
          <w:p w:rsidR="003161AD" w:rsidRDefault="003161AD" w:rsidP="004627B6">
            <w:pPr>
              <w:spacing w:line="0" w:lineRule="atLeast"/>
              <w:rPr>
                <w:rFonts w:hint="eastAsia"/>
                <w:sz w:val="18"/>
                <w:szCs w:val="20"/>
              </w:rPr>
            </w:pPr>
            <w:r>
              <w:rPr>
                <w:rFonts w:hint="eastAsia"/>
                <w:sz w:val="18"/>
                <w:szCs w:val="20"/>
              </w:rPr>
              <w:t>46.</w:t>
            </w:r>
            <w:r w:rsidRPr="003161AD">
              <w:rPr>
                <w:rFonts w:hint="eastAsia"/>
                <w:sz w:val="18"/>
                <w:szCs w:val="20"/>
              </w:rPr>
              <w:t>韩定海</w:t>
            </w:r>
            <w:r w:rsidR="001167BE">
              <w:rPr>
                <w:rFonts w:hint="eastAsia"/>
                <w:sz w:val="18"/>
                <w:szCs w:val="20"/>
              </w:rPr>
              <w:t>,</w:t>
            </w:r>
            <w:r>
              <w:rPr>
                <w:rFonts w:hint="eastAsia"/>
              </w:rPr>
              <w:t xml:space="preserve"> </w:t>
            </w:r>
            <w:r w:rsidRPr="003161AD">
              <w:rPr>
                <w:rFonts w:hint="eastAsia"/>
                <w:sz w:val="18"/>
                <w:szCs w:val="20"/>
              </w:rPr>
              <w:t>程桂荣</w:t>
            </w:r>
            <w:r>
              <w:rPr>
                <w:rFonts w:hint="eastAsia"/>
                <w:sz w:val="18"/>
                <w:szCs w:val="20"/>
              </w:rPr>
              <w:t>，</w:t>
            </w:r>
            <w:r w:rsidR="001167BE" w:rsidRPr="008E7B86">
              <w:rPr>
                <w:sz w:val="18"/>
                <w:szCs w:val="20"/>
              </w:rPr>
              <w:t>.</w:t>
            </w:r>
            <w:r w:rsidRPr="003161AD">
              <w:rPr>
                <w:rFonts w:hint="eastAsia"/>
                <w:i/>
                <w:sz w:val="18"/>
                <w:szCs w:val="20"/>
              </w:rPr>
              <w:t>能源约束</w:t>
            </w:r>
            <w:proofErr w:type="gramStart"/>
            <w:r w:rsidRPr="003161AD">
              <w:rPr>
                <w:rFonts w:hint="eastAsia"/>
                <w:i/>
                <w:sz w:val="18"/>
                <w:szCs w:val="20"/>
              </w:rPr>
              <w:t>下工业</w:t>
            </w:r>
            <w:proofErr w:type="gramEnd"/>
            <w:r w:rsidRPr="003161AD">
              <w:rPr>
                <w:rFonts w:hint="eastAsia"/>
                <w:i/>
                <w:sz w:val="18"/>
                <w:szCs w:val="20"/>
              </w:rPr>
              <w:t>行业全要素生产率研究</w:t>
            </w:r>
            <w:r>
              <w:rPr>
                <w:rFonts w:hint="eastAsia"/>
                <w:sz w:val="18"/>
                <w:szCs w:val="20"/>
              </w:rPr>
              <w:t>，</w:t>
            </w:r>
            <w:r>
              <w:rPr>
                <w:sz w:val="18"/>
                <w:szCs w:val="20"/>
              </w:rPr>
              <w:t>非出版物</w:t>
            </w:r>
            <w:r>
              <w:rPr>
                <w:rFonts w:hint="eastAsia"/>
                <w:sz w:val="18"/>
                <w:szCs w:val="20"/>
              </w:rPr>
              <w:t>，河北，2017年3月</w:t>
            </w:r>
          </w:p>
          <w:p w:rsidR="00252F6C" w:rsidRPr="00C73A3E" w:rsidRDefault="003161AD" w:rsidP="003161AD">
            <w:pPr>
              <w:spacing w:line="0" w:lineRule="atLeast"/>
              <w:rPr>
                <w:rFonts w:ascii="宋体" w:eastAsia="宋体" w:hAnsi="宋体"/>
                <w:sz w:val="24"/>
                <w:szCs w:val="24"/>
              </w:rPr>
            </w:pPr>
            <w:r>
              <w:rPr>
                <w:rFonts w:hint="eastAsia"/>
                <w:sz w:val="18"/>
                <w:szCs w:val="20"/>
              </w:rPr>
              <w:t>47.</w:t>
            </w:r>
            <w:r w:rsidRPr="003161AD">
              <w:rPr>
                <w:rFonts w:hint="eastAsia"/>
                <w:sz w:val="18"/>
                <w:szCs w:val="20"/>
              </w:rPr>
              <w:t>赵</w:t>
            </w:r>
            <w:proofErr w:type="gramStart"/>
            <w:r w:rsidRPr="003161AD">
              <w:rPr>
                <w:rFonts w:hint="eastAsia"/>
                <w:sz w:val="18"/>
                <w:szCs w:val="20"/>
              </w:rPr>
              <w:t>浩</w:t>
            </w:r>
            <w:proofErr w:type="gramEnd"/>
            <w:r w:rsidR="001167BE">
              <w:rPr>
                <w:rFonts w:hint="eastAsia"/>
                <w:sz w:val="18"/>
                <w:szCs w:val="20"/>
              </w:rPr>
              <w:t>,</w:t>
            </w:r>
            <w:r w:rsidR="001167BE" w:rsidRPr="008E7B86">
              <w:rPr>
                <w:sz w:val="18"/>
                <w:szCs w:val="20"/>
              </w:rPr>
              <w:t>.</w:t>
            </w:r>
            <w:r w:rsidR="001167BE">
              <w:rPr>
                <w:sz w:val="18"/>
                <w:szCs w:val="20"/>
              </w:rPr>
              <w:t>”</w:t>
            </w:r>
            <w:r w:rsidRPr="003161AD">
              <w:rPr>
                <w:rFonts w:hint="eastAsia"/>
                <w:sz w:val="18"/>
                <w:szCs w:val="20"/>
              </w:rPr>
              <w:t>土地错配与工业全要素生产率探讨</w:t>
            </w:r>
            <w:proofErr w:type="gramStart"/>
            <w:r w:rsidR="001167BE">
              <w:rPr>
                <w:sz w:val="18"/>
                <w:szCs w:val="20"/>
              </w:rPr>
              <w:t>”</w:t>
            </w:r>
            <w:proofErr w:type="gramEnd"/>
            <w:r w:rsidR="001167BE" w:rsidRPr="00C73A3E">
              <w:rPr>
                <w:rFonts w:hint="eastAsia"/>
                <w:sz w:val="18"/>
                <w:szCs w:val="20"/>
              </w:rPr>
              <w:t>《</w:t>
            </w:r>
            <w:r>
              <w:rPr>
                <w:rFonts w:hint="eastAsia"/>
              </w:rPr>
              <w:t xml:space="preserve"> </w:t>
            </w:r>
            <w:r w:rsidRPr="003161AD">
              <w:rPr>
                <w:rFonts w:hint="eastAsia"/>
                <w:sz w:val="18"/>
                <w:szCs w:val="20"/>
              </w:rPr>
              <w:t>现代商贸工业</w:t>
            </w:r>
            <w:r w:rsidR="001167BE" w:rsidRPr="00C73A3E">
              <w:rPr>
                <w:rFonts w:hint="eastAsia"/>
                <w:sz w:val="18"/>
                <w:szCs w:val="20"/>
              </w:rPr>
              <w:t>》，</w:t>
            </w:r>
            <w:r w:rsidR="001167BE" w:rsidRPr="008E7B86">
              <w:rPr>
                <w:sz w:val="18"/>
                <w:szCs w:val="20"/>
              </w:rPr>
              <w:t xml:space="preserve"> </w:t>
            </w:r>
            <w:r w:rsidR="001167BE">
              <w:rPr>
                <w:sz w:val="18"/>
                <w:szCs w:val="20"/>
              </w:rPr>
              <w:t>20</w:t>
            </w:r>
            <w:r>
              <w:rPr>
                <w:rFonts w:hint="eastAsia"/>
                <w:sz w:val="18"/>
                <w:szCs w:val="20"/>
              </w:rPr>
              <w:t>21年第31期，12</w:t>
            </w:r>
            <w:r w:rsidR="001167BE">
              <w:rPr>
                <w:rFonts w:hint="eastAsia"/>
                <w:sz w:val="18"/>
                <w:szCs w:val="20"/>
              </w:rPr>
              <w:t>页-</w:t>
            </w:r>
            <w:r>
              <w:rPr>
                <w:rFonts w:hint="eastAsia"/>
                <w:sz w:val="18"/>
                <w:szCs w:val="20"/>
              </w:rPr>
              <w:t>1</w:t>
            </w:r>
            <w:r w:rsidR="001167BE" w:rsidRPr="008E7B86">
              <w:rPr>
                <w:sz w:val="18"/>
                <w:szCs w:val="20"/>
              </w:rPr>
              <w:t>3</w:t>
            </w:r>
            <w:r w:rsidR="001167BE">
              <w:rPr>
                <w:sz w:val="18"/>
                <w:szCs w:val="20"/>
              </w:rPr>
              <w:t>页</w:t>
            </w:r>
          </w:p>
        </w:tc>
      </w:tr>
    </w:tbl>
    <w:p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rsidTr="00252F6C">
        <w:trPr>
          <w:trHeight w:val="13606"/>
        </w:trPr>
        <w:tc>
          <w:tcPr>
            <w:tcW w:w="9344" w:type="dxa"/>
          </w:tcPr>
          <w:p w:rsidR="004D5DA9" w:rsidRDefault="001C5A8D" w:rsidP="00CB33AE">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rsidR="00252F6C" w:rsidRDefault="00252F6C" w:rsidP="00CB33AE">
            <w:pPr>
              <w:rPr>
                <w:rFonts w:ascii="宋体" w:eastAsia="宋体" w:hAnsi="宋体"/>
                <w:color w:val="FF0000"/>
                <w:sz w:val="24"/>
                <w:szCs w:val="24"/>
              </w:rPr>
            </w:pPr>
          </w:p>
          <w:p w:rsidR="00252F6C" w:rsidRPr="00252F6C" w:rsidRDefault="00252F6C" w:rsidP="006406B5">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6406B5" w:rsidRPr="006406B5">
              <w:rPr>
                <w:rFonts w:ascii="宋体" w:eastAsia="宋体" w:hAnsi="宋体" w:hint="eastAsia"/>
                <w:sz w:val="24"/>
                <w:szCs w:val="24"/>
              </w:rPr>
              <w:t>碳排放交易政策对制造企业全要素生产率的影响研究</w:t>
            </w:r>
            <w:r w:rsidR="006406B5" w:rsidRPr="006406B5">
              <w:rPr>
                <w:rFonts w:ascii="宋体" w:eastAsia="宋体" w:hAnsi="宋体"/>
                <w:sz w:val="24"/>
                <w:szCs w:val="24"/>
              </w:rPr>
              <w:t>-基于碳排放交易试点</w:t>
            </w:r>
            <w:r w:rsidR="006406B5">
              <w:rPr>
                <w:rFonts w:ascii="宋体" w:eastAsia="宋体" w:hAnsi="宋体" w:hint="eastAsia"/>
                <w:sz w:val="24"/>
                <w:szCs w:val="24"/>
              </w:rPr>
              <w:t>省市</w:t>
            </w:r>
            <w:r w:rsidR="006406B5" w:rsidRPr="006406B5">
              <w:rPr>
                <w:rFonts w:ascii="宋体" w:eastAsia="宋体" w:hAnsi="宋体"/>
                <w:sz w:val="24"/>
                <w:szCs w:val="24"/>
              </w:rPr>
              <w:t xml:space="preserve">数据 </w:t>
            </w:r>
            <w:r w:rsidRPr="00252F6C">
              <w:rPr>
                <w:rFonts w:ascii="宋体" w:eastAsia="宋体" w:hAnsi="宋体"/>
                <w:sz w:val="24"/>
                <w:szCs w:val="24"/>
              </w:rPr>
              <w:t xml:space="preserve"> </w:t>
            </w: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6406B5" w:rsidRPr="006406B5">
              <w:rPr>
                <w:rFonts w:ascii="宋体" w:eastAsia="宋体" w:hAnsi="宋体" w:hint="eastAsia"/>
                <w:sz w:val="24"/>
                <w:szCs w:val="24"/>
              </w:rPr>
              <w:t>碳排放</w:t>
            </w:r>
            <w:r w:rsidR="006406B5">
              <w:rPr>
                <w:rFonts w:ascii="宋体" w:eastAsia="宋体" w:hAnsi="宋体" w:hint="eastAsia"/>
                <w:sz w:val="24"/>
                <w:szCs w:val="24"/>
              </w:rPr>
              <w:t xml:space="preserve">  </w:t>
            </w:r>
            <w:r w:rsidR="006406B5" w:rsidRPr="006406B5">
              <w:rPr>
                <w:rFonts w:ascii="宋体" w:eastAsia="宋体" w:hAnsi="宋体" w:hint="eastAsia"/>
                <w:sz w:val="24"/>
                <w:szCs w:val="24"/>
              </w:rPr>
              <w:t>制造企业</w:t>
            </w:r>
            <w:r w:rsidR="006406B5">
              <w:rPr>
                <w:rFonts w:ascii="宋体" w:eastAsia="宋体" w:hAnsi="宋体" w:hint="eastAsia"/>
                <w:sz w:val="24"/>
                <w:szCs w:val="24"/>
              </w:rPr>
              <w:t xml:space="preserve">  全要素生产率  </w:t>
            </w:r>
            <w:r w:rsidR="00035298">
              <w:rPr>
                <w:rFonts w:ascii="宋体" w:eastAsia="宋体" w:hAnsi="宋体" w:hint="eastAsia"/>
                <w:sz w:val="24"/>
                <w:szCs w:val="24"/>
              </w:rPr>
              <w:t xml:space="preserve">试点省市 </w:t>
            </w:r>
          </w:p>
          <w:p w:rsidR="00252F6C" w:rsidRPr="00252F6C" w:rsidRDefault="00252F6C" w:rsidP="00252F6C">
            <w:pPr>
              <w:rPr>
                <w:rFonts w:ascii="宋体" w:eastAsia="宋体" w:hAnsi="宋体"/>
                <w:sz w:val="24"/>
                <w:szCs w:val="24"/>
              </w:rPr>
            </w:pP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6406B5">
              <w:rPr>
                <w:rFonts w:ascii="宋体" w:eastAsia="宋体" w:hAnsi="宋体" w:hint="eastAsia"/>
                <w:sz w:val="24"/>
                <w:szCs w:val="24"/>
              </w:rPr>
              <w:t>绪论</w:t>
            </w:r>
          </w:p>
          <w:p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6406B5">
              <w:rPr>
                <w:rFonts w:ascii="宋体" w:eastAsia="宋体" w:hAnsi="宋体"/>
                <w:sz w:val="24"/>
                <w:szCs w:val="24"/>
              </w:rPr>
              <w:t>碳排放交易政策背景</w:t>
            </w:r>
          </w:p>
          <w:p w:rsidR="006406B5" w:rsidRDefault="006406B5" w:rsidP="00252F6C">
            <w:pPr>
              <w:rPr>
                <w:rFonts w:ascii="宋体" w:eastAsia="宋体" w:hAnsi="宋体"/>
                <w:sz w:val="24"/>
                <w:szCs w:val="24"/>
              </w:rPr>
            </w:pPr>
            <w:r>
              <w:rPr>
                <w:rFonts w:ascii="宋体" w:eastAsia="宋体" w:hAnsi="宋体" w:hint="eastAsia"/>
                <w:sz w:val="24"/>
                <w:szCs w:val="24"/>
              </w:rPr>
              <w:t xml:space="preserve">   1.2 </w:t>
            </w:r>
            <w:r w:rsidR="00F17866">
              <w:rPr>
                <w:rFonts w:ascii="宋体" w:eastAsia="宋体" w:hAnsi="宋体" w:hint="eastAsia"/>
                <w:sz w:val="24"/>
                <w:szCs w:val="24"/>
              </w:rPr>
              <w:t>碳排放交易政策研究意义</w:t>
            </w:r>
          </w:p>
          <w:p w:rsidR="006406B5" w:rsidRDefault="006406B5" w:rsidP="00252F6C">
            <w:pPr>
              <w:rPr>
                <w:rFonts w:ascii="宋体" w:eastAsia="宋体" w:hAnsi="宋体"/>
                <w:sz w:val="24"/>
                <w:szCs w:val="24"/>
              </w:rPr>
            </w:pPr>
            <w:r>
              <w:rPr>
                <w:rFonts w:ascii="宋体" w:eastAsia="宋体" w:hAnsi="宋体" w:hint="eastAsia"/>
                <w:sz w:val="24"/>
                <w:szCs w:val="24"/>
              </w:rPr>
              <w:t xml:space="preserve">   </w:t>
            </w:r>
            <w:r w:rsidR="00F17866">
              <w:rPr>
                <w:rFonts w:ascii="宋体" w:eastAsia="宋体" w:hAnsi="宋体" w:hint="eastAsia"/>
                <w:sz w:val="24"/>
                <w:szCs w:val="24"/>
              </w:rPr>
              <w:t>1.3 碳排放交易政策研究思路</w:t>
            </w:r>
          </w:p>
          <w:p w:rsidR="00F17866" w:rsidRDefault="00F17866" w:rsidP="00252F6C">
            <w:pPr>
              <w:rPr>
                <w:rFonts w:ascii="宋体" w:eastAsia="宋体" w:hAnsi="宋体"/>
                <w:sz w:val="24"/>
                <w:szCs w:val="24"/>
              </w:rPr>
            </w:pPr>
            <w:r>
              <w:rPr>
                <w:rFonts w:ascii="宋体" w:eastAsia="宋体" w:hAnsi="宋体" w:hint="eastAsia"/>
                <w:sz w:val="24"/>
                <w:szCs w:val="24"/>
              </w:rPr>
              <w:t xml:space="preserve">   1.4 本文的创新与不足</w:t>
            </w:r>
          </w:p>
          <w:p w:rsidR="00F17866" w:rsidRDefault="00F17866" w:rsidP="00F17866">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hint="eastAsia"/>
                <w:sz w:val="24"/>
                <w:szCs w:val="24"/>
              </w:rPr>
              <w:t>2</w:t>
            </w:r>
            <w:r w:rsidRPr="00252F6C">
              <w:rPr>
                <w:rFonts w:ascii="宋体" w:eastAsia="宋体" w:hAnsi="宋体"/>
                <w:sz w:val="24"/>
                <w:szCs w:val="24"/>
              </w:rPr>
              <w:t xml:space="preserve">章 </w:t>
            </w:r>
            <w:r>
              <w:rPr>
                <w:rFonts w:ascii="宋体" w:eastAsia="宋体" w:hAnsi="宋体" w:hint="eastAsia"/>
                <w:sz w:val="24"/>
                <w:szCs w:val="24"/>
              </w:rPr>
              <w:t>文献综述</w:t>
            </w:r>
            <w:r w:rsidR="001A1360">
              <w:rPr>
                <w:rFonts w:ascii="宋体" w:eastAsia="宋体" w:hAnsi="宋体" w:hint="eastAsia"/>
                <w:sz w:val="24"/>
                <w:szCs w:val="24"/>
              </w:rPr>
              <w:t>和理论基础</w:t>
            </w:r>
          </w:p>
          <w:p w:rsidR="00F17866" w:rsidRDefault="00F17866" w:rsidP="00F17866">
            <w:pPr>
              <w:rPr>
                <w:rFonts w:ascii="宋体" w:eastAsia="宋体" w:hAnsi="宋体"/>
                <w:sz w:val="24"/>
                <w:szCs w:val="24"/>
              </w:rPr>
            </w:pPr>
            <w:r>
              <w:rPr>
                <w:rFonts w:ascii="宋体" w:eastAsia="宋体" w:hAnsi="宋体" w:hint="eastAsia"/>
                <w:sz w:val="24"/>
                <w:szCs w:val="24"/>
              </w:rPr>
              <w:t xml:space="preserve">   2.1 基本</w:t>
            </w:r>
            <w:proofErr w:type="gramStart"/>
            <w:r>
              <w:rPr>
                <w:rFonts w:ascii="宋体" w:eastAsia="宋体" w:hAnsi="宋体" w:hint="eastAsia"/>
                <w:sz w:val="24"/>
                <w:szCs w:val="24"/>
              </w:rPr>
              <w:t>慨念</w:t>
            </w:r>
            <w:proofErr w:type="gramEnd"/>
          </w:p>
          <w:p w:rsidR="00F17866" w:rsidRDefault="00F17866" w:rsidP="00F17866">
            <w:pPr>
              <w:rPr>
                <w:rFonts w:ascii="宋体" w:eastAsia="宋体" w:hAnsi="宋体"/>
                <w:sz w:val="24"/>
                <w:szCs w:val="24"/>
              </w:rPr>
            </w:pPr>
            <w:r>
              <w:rPr>
                <w:rFonts w:ascii="宋体" w:eastAsia="宋体" w:hAnsi="宋体" w:hint="eastAsia"/>
                <w:sz w:val="24"/>
                <w:szCs w:val="24"/>
              </w:rPr>
              <w:t xml:space="preserve">   2.2文献综述</w:t>
            </w:r>
          </w:p>
          <w:p w:rsidR="00F17866" w:rsidRDefault="00F17866" w:rsidP="00F17866">
            <w:pPr>
              <w:rPr>
                <w:rFonts w:ascii="宋体" w:eastAsia="宋体" w:hAnsi="宋体"/>
                <w:sz w:val="24"/>
                <w:szCs w:val="24"/>
              </w:rPr>
            </w:pPr>
            <w:r>
              <w:rPr>
                <w:rFonts w:ascii="宋体" w:eastAsia="宋体" w:hAnsi="宋体" w:hint="eastAsia"/>
                <w:sz w:val="24"/>
                <w:szCs w:val="24"/>
              </w:rPr>
              <w:t xml:space="preserve">  </w:t>
            </w:r>
            <w:r w:rsidR="001A1360">
              <w:rPr>
                <w:rFonts w:ascii="宋体" w:eastAsia="宋体" w:hAnsi="宋体" w:hint="eastAsia"/>
                <w:sz w:val="24"/>
                <w:szCs w:val="24"/>
              </w:rPr>
              <w:t xml:space="preserve">  </w:t>
            </w:r>
            <w:r>
              <w:rPr>
                <w:rFonts w:ascii="宋体" w:eastAsia="宋体" w:hAnsi="宋体" w:hint="eastAsia"/>
                <w:sz w:val="24"/>
                <w:szCs w:val="24"/>
              </w:rPr>
              <w:t xml:space="preserve"> 2.2</w:t>
            </w:r>
            <w:r w:rsidR="001A1360">
              <w:rPr>
                <w:rFonts w:ascii="宋体" w:eastAsia="宋体" w:hAnsi="宋体" w:hint="eastAsia"/>
                <w:sz w:val="24"/>
                <w:szCs w:val="24"/>
              </w:rPr>
              <w:t>.1</w:t>
            </w:r>
            <w:r>
              <w:rPr>
                <w:rFonts w:ascii="宋体" w:eastAsia="宋体" w:hAnsi="宋体" w:hint="eastAsia"/>
                <w:sz w:val="24"/>
                <w:szCs w:val="24"/>
              </w:rPr>
              <w:t>国际碳排放交易政策研究</w:t>
            </w:r>
          </w:p>
          <w:p w:rsidR="001A1360" w:rsidRDefault="001A1360" w:rsidP="00F17866">
            <w:pPr>
              <w:rPr>
                <w:rFonts w:ascii="宋体" w:eastAsia="宋体" w:hAnsi="宋体"/>
                <w:sz w:val="24"/>
                <w:szCs w:val="24"/>
              </w:rPr>
            </w:pPr>
            <w:r>
              <w:rPr>
                <w:rFonts w:ascii="宋体" w:eastAsia="宋体" w:hAnsi="宋体" w:hint="eastAsia"/>
                <w:sz w:val="24"/>
                <w:szCs w:val="24"/>
              </w:rPr>
              <w:t xml:space="preserve">     2.2.2 国内碳排放交易政策研究</w:t>
            </w:r>
          </w:p>
          <w:p w:rsidR="00F17866" w:rsidRDefault="00F17866" w:rsidP="00F17866">
            <w:pPr>
              <w:rPr>
                <w:rFonts w:ascii="宋体" w:eastAsia="宋体" w:hAnsi="宋体"/>
                <w:sz w:val="24"/>
                <w:szCs w:val="24"/>
              </w:rPr>
            </w:pPr>
            <w:r>
              <w:rPr>
                <w:rFonts w:ascii="宋体" w:eastAsia="宋体" w:hAnsi="宋体" w:hint="eastAsia"/>
                <w:sz w:val="24"/>
                <w:szCs w:val="24"/>
              </w:rPr>
              <w:t xml:space="preserve">  </w:t>
            </w:r>
            <w:r w:rsidR="001A1360">
              <w:rPr>
                <w:rFonts w:ascii="宋体" w:eastAsia="宋体" w:hAnsi="宋体" w:hint="eastAsia"/>
                <w:sz w:val="24"/>
                <w:szCs w:val="24"/>
              </w:rPr>
              <w:t xml:space="preserve">  </w:t>
            </w:r>
            <w:r>
              <w:rPr>
                <w:rFonts w:ascii="宋体" w:eastAsia="宋体" w:hAnsi="宋体" w:hint="eastAsia"/>
                <w:sz w:val="24"/>
                <w:szCs w:val="24"/>
              </w:rPr>
              <w:t xml:space="preserve"> 2.</w:t>
            </w:r>
            <w:r w:rsidR="001A1360">
              <w:rPr>
                <w:rFonts w:ascii="宋体" w:eastAsia="宋体" w:hAnsi="宋体" w:hint="eastAsia"/>
                <w:sz w:val="24"/>
                <w:szCs w:val="24"/>
              </w:rPr>
              <w:t>2.3</w:t>
            </w:r>
            <w:r>
              <w:rPr>
                <w:rFonts w:ascii="宋体" w:eastAsia="宋体" w:hAnsi="宋体" w:hint="eastAsia"/>
                <w:sz w:val="24"/>
                <w:szCs w:val="24"/>
              </w:rPr>
              <w:t xml:space="preserve"> </w:t>
            </w:r>
            <w:r w:rsidR="001A1360">
              <w:rPr>
                <w:rFonts w:ascii="宋体" w:eastAsia="宋体" w:hAnsi="宋体" w:hint="eastAsia"/>
                <w:sz w:val="24"/>
                <w:szCs w:val="24"/>
              </w:rPr>
              <w:t>全要素生产率的影响因素研究</w:t>
            </w:r>
          </w:p>
          <w:p w:rsidR="001A1360" w:rsidRDefault="001A1360" w:rsidP="00F17866">
            <w:pPr>
              <w:rPr>
                <w:rFonts w:ascii="宋体" w:eastAsia="宋体" w:hAnsi="宋体"/>
                <w:sz w:val="24"/>
                <w:szCs w:val="24"/>
              </w:rPr>
            </w:pPr>
            <w:r>
              <w:rPr>
                <w:rFonts w:ascii="宋体" w:eastAsia="宋体" w:hAnsi="宋体" w:hint="eastAsia"/>
                <w:sz w:val="24"/>
                <w:szCs w:val="24"/>
              </w:rPr>
              <w:t xml:space="preserve">     2.2.4 文献评述</w:t>
            </w:r>
          </w:p>
          <w:p w:rsidR="001A1360" w:rsidRDefault="001A1360" w:rsidP="00F17866">
            <w:pPr>
              <w:rPr>
                <w:rFonts w:ascii="宋体" w:eastAsia="宋体" w:hAnsi="宋体"/>
                <w:sz w:val="24"/>
                <w:szCs w:val="24"/>
              </w:rPr>
            </w:pPr>
            <w:r>
              <w:rPr>
                <w:rFonts w:ascii="宋体" w:eastAsia="宋体" w:hAnsi="宋体" w:hint="eastAsia"/>
                <w:sz w:val="24"/>
                <w:szCs w:val="24"/>
              </w:rPr>
              <w:t xml:space="preserve">   2.3 </w:t>
            </w:r>
            <w:r w:rsidR="00B303AD">
              <w:rPr>
                <w:rFonts w:ascii="宋体" w:eastAsia="宋体" w:hAnsi="宋体" w:hint="eastAsia"/>
                <w:sz w:val="24"/>
                <w:szCs w:val="24"/>
              </w:rPr>
              <w:t>理论基础</w:t>
            </w:r>
          </w:p>
          <w:p w:rsidR="00F17866" w:rsidRDefault="00F17866" w:rsidP="00F17866">
            <w:pPr>
              <w:rPr>
                <w:rFonts w:ascii="宋体" w:eastAsia="宋体" w:hAnsi="宋体"/>
                <w:sz w:val="24"/>
                <w:szCs w:val="24"/>
              </w:rPr>
            </w:pPr>
            <w:r>
              <w:rPr>
                <w:rFonts w:ascii="宋体" w:eastAsia="宋体" w:hAnsi="宋体" w:hint="eastAsia"/>
                <w:sz w:val="24"/>
                <w:szCs w:val="24"/>
              </w:rPr>
              <w:t xml:space="preserve">   </w:t>
            </w:r>
            <w:r w:rsidR="00337C63">
              <w:rPr>
                <w:rFonts w:ascii="宋体" w:eastAsia="宋体" w:hAnsi="宋体" w:hint="eastAsia"/>
                <w:sz w:val="24"/>
                <w:szCs w:val="24"/>
              </w:rPr>
              <w:t xml:space="preserve">  2.3.1 外部影响理论</w:t>
            </w:r>
          </w:p>
          <w:p w:rsidR="00337C63" w:rsidRDefault="00337C63" w:rsidP="00F17866">
            <w:pPr>
              <w:rPr>
                <w:rFonts w:ascii="宋体" w:eastAsia="宋体" w:hAnsi="宋体"/>
                <w:sz w:val="24"/>
                <w:szCs w:val="24"/>
              </w:rPr>
            </w:pPr>
            <w:r>
              <w:rPr>
                <w:rFonts w:ascii="宋体" w:eastAsia="宋体" w:hAnsi="宋体" w:hint="eastAsia"/>
                <w:sz w:val="24"/>
                <w:szCs w:val="24"/>
              </w:rPr>
              <w:t xml:space="preserve">     2.3.2 科斯定理和解决外部影响的机制</w:t>
            </w:r>
          </w:p>
          <w:p w:rsidR="00337C63" w:rsidRDefault="00337C63" w:rsidP="00F17866">
            <w:pPr>
              <w:rPr>
                <w:rFonts w:ascii="宋体" w:eastAsia="宋体" w:hAnsi="宋体"/>
                <w:sz w:val="24"/>
                <w:szCs w:val="24"/>
              </w:rPr>
            </w:pPr>
            <w:r>
              <w:rPr>
                <w:rFonts w:ascii="宋体" w:eastAsia="宋体" w:hAnsi="宋体" w:hint="eastAsia"/>
                <w:sz w:val="24"/>
                <w:szCs w:val="24"/>
              </w:rPr>
              <w:t xml:space="preserve">     2.3.</w:t>
            </w:r>
            <w:r w:rsidR="00B303AD">
              <w:rPr>
                <w:rFonts w:ascii="宋体" w:eastAsia="宋体" w:hAnsi="宋体" w:hint="eastAsia"/>
                <w:sz w:val="24"/>
                <w:szCs w:val="24"/>
              </w:rPr>
              <w:t>3影响经济增长的因素</w:t>
            </w:r>
          </w:p>
          <w:p w:rsidR="00337C63" w:rsidRPr="00337C63" w:rsidRDefault="00337C63" w:rsidP="00F17866">
            <w:pPr>
              <w:rPr>
                <w:rFonts w:ascii="宋体" w:eastAsia="宋体" w:hAnsi="宋体"/>
                <w:sz w:val="24"/>
                <w:szCs w:val="24"/>
              </w:rPr>
            </w:pPr>
            <w:r>
              <w:rPr>
                <w:rFonts w:ascii="宋体" w:eastAsia="宋体" w:hAnsi="宋体" w:hint="eastAsia"/>
                <w:sz w:val="24"/>
                <w:szCs w:val="24"/>
              </w:rPr>
              <w:t xml:space="preserve">     2.3.1 </w:t>
            </w:r>
            <w:r w:rsidR="00B303AD">
              <w:rPr>
                <w:rFonts w:ascii="宋体" w:eastAsia="宋体" w:hAnsi="宋体" w:hint="eastAsia"/>
                <w:sz w:val="24"/>
                <w:szCs w:val="24"/>
              </w:rPr>
              <w:t>全要素生产率的测算</w:t>
            </w:r>
          </w:p>
          <w:p w:rsidR="00F17866" w:rsidRDefault="00B303AD" w:rsidP="00252F6C">
            <w:pPr>
              <w:rPr>
                <w:rFonts w:ascii="宋体" w:eastAsia="宋体" w:hAnsi="宋体"/>
                <w:sz w:val="24"/>
                <w:szCs w:val="24"/>
              </w:rPr>
            </w:pPr>
            <w:r>
              <w:rPr>
                <w:rFonts w:ascii="宋体" w:eastAsia="宋体" w:hAnsi="宋体"/>
                <w:sz w:val="24"/>
                <w:szCs w:val="24"/>
              </w:rPr>
              <w:t>第三章</w:t>
            </w:r>
            <w:r>
              <w:rPr>
                <w:rFonts w:ascii="宋体" w:eastAsia="宋体" w:hAnsi="宋体" w:hint="eastAsia"/>
                <w:sz w:val="24"/>
                <w:szCs w:val="24"/>
              </w:rPr>
              <w:t xml:space="preserve"> 理论假说与</w:t>
            </w:r>
            <w:r w:rsidR="00CB63A3">
              <w:rPr>
                <w:rFonts w:ascii="宋体" w:eastAsia="宋体" w:hAnsi="宋体" w:hint="eastAsia"/>
                <w:sz w:val="24"/>
                <w:szCs w:val="24"/>
              </w:rPr>
              <w:t>实证</w:t>
            </w:r>
            <w:r>
              <w:rPr>
                <w:rFonts w:ascii="宋体" w:eastAsia="宋体" w:hAnsi="宋体" w:hint="eastAsia"/>
                <w:sz w:val="24"/>
                <w:szCs w:val="24"/>
              </w:rPr>
              <w:t>研究</w:t>
            </w:r>
            <w:r w:rsidR="00CB63A3">
              <w:rPr>
                <w:rFonts w:ascii="宋体" w:eastAsia="宋体" w:hAnsi="宋体" w:hint="eastAsia"/>
                <w:sz w:val="24"/>
                <w:szCs w:val="24"/>
              </w:rPr>
              <w:t>方法</w:t>
            </w:r>
          </w:p>
          <w:p w:rsidR="00B303AD" w:rsidRDefault="00B303AD" w:rsidP="00252F6C">
            <w:pPr>
              <w:rPr>
                <w:rFonts w:ascii="宋体" w:eastAsia="宋体" w:hAnsi="宋体"/>
                <w:sz w:val="24"/>
                <w:szCs w:val="24"/>
              </w:rPr>
            </w:pPr>
            <w:r>
              <w:rPr>
                <w:rFonts w:ascii="宋体" w:eastAsia="宋体" w:hAnsi="宋体" w:hint="eastAsia"/>
                <w:sz w:val="24"/>
                <w:szCs w:val="24"/>
              </w:rPr>
              <w:t xml:space="preserve">     3.1 理论假说</w:t>
            </w:r>
          </w:p>
          <w:p w:rsidR="00B303AD" w:rsidRDefault="00B303AD" w:rsidP="00252F6C">
            <w:pPr>
              <w:rPr>
                <w:rFonts w:ascii="宋体" w:eastAsia="宋体" w:hAnsi="宋体"/>
                <w:sz w:val="24"/>
                <w:szCs w:val="24"/>
              </w:rPr>
            </w:pPr>
            <w:r>
              <w:rPr>
                <w:rFonts w:ascii="宋体" w:eastAsia="宋体" w:hAnsi="宋体" w:hint="eastAsia"/>
                <w:sz w:val="24"/>
                <w:szCs w:val="24"/>
              </w:rPr>
              <w:t xml:space="preserve">     3.1.1 碳排放交易政策对制造企业的抑制作用假说</w:t>
            </w:r>
          </w:p>
          <w:p w:rsidR="00CB63A3" w:rsidRDefault="00B303AD" w:rsidP="00CB63A3">
            <w:pPr>
              <w:rPr>
                <w:rFonts w:ascii="宋体" w:eastAsia="宋体" w:hAnsi="宋体"/>
                <w:sz w:val="24"/>
                <w:szCs w:val="24"/>
              </w:rPr>
            </w:pPr>
            <w:r>
              <w:rPr>
                <w:rFonts w:ascii="宋体" w:eastAsia="宋体" w:hAnsi="宋体" w:hint="eastAsia"/>
                <w:sz w:val="24"/>
                <w:szCs w:val="24"/>
              </w:rPr>
              <w:t xml:space="preserve">     3.1.2 碳排放交易政策对制造企业的促进作用假说</w:t>
            </w:r>
          </w:p>
          <w:p w:rsidR="00B303AD" w:rsidRDefault="00CB63A3" w:rsidP="00CB63A3">
            <w:pPr>
              <w:rPr>
                <w:rFonts w:ascii="宋体" w:eastAsia="宋体" w:hAnsi="宋体"/>
                <w:sz w:val="24"/>
                <w:szCs w:val="24"/>
              </w:rPr>
            </w:pPr>
            <w:r>
              <w:rPr>
                <w:rFonts w:ascii="宋体" w:eastAsia="宋体" w:hAnsi="宋体" w:hint="eastAsia"/>
                <w:sz w:val="24"/>
                <w:szCs w:val="24"/>
              </w:rPr>
              <w:t xml:space="preserve">     </w:t>
            </w:r>
            <w:r w:rsidR="00B303AD">
              <w:rPr>
                <w:rFonts w:ascii="宋体" w:eastAsia="宋体" w:hAnsi="宋体" w:hint="eastAsia"/>
                <w:sz w:val="24"/>
                <w:szCs w:val="24"/>
              </w:rPr>
              <w:t>3.1.</w:t>
            </w:r>
            <w:r>
              <w:rPr>
                <w:rFonts w:ascii="宋体" w:eastAsia="宋体" w:hAnsi="宋体" w:hint="eastAsia"/>
                <w:sz w:val="24"/>
                <w:szCs w:val="24"/>
              </w:rPr>
              <w:t>3</w:t>
            </w:r>
            <w:r w:rsidR="00B303AD">
              <w:rPr>
                <w:rFonts w:ascii="宋体" w:eastAsia="宋体" w:hAnsi="宋体" w:hint="eastAsia"/>
                <w:sz w:val="24"/>
                <w:szCs w:val="24"/>
              </w:rPr>
              <w:t xml:space="preserve"> 碳排放交易政策对制造企业的</w:t>
            </w:r>
            <w:r>
              <w:rPr>
                <w:rFonts w:ascii="宋体" w:eastAsia="宋体" w:hAnsi="宋体" w:hint="eastAsia"/>
                <w:sz w:val="24"/>
                <w:szCs w:val="24"/>
              </w:rPr>
              <w:t>先</w:t>
            </w:r>
            <w:proofErr w:type="gramStart"/>
            <w:r w:rsidR="00B303AD">
              <w:rPr>
                <w:rFonts w:ascii="宋体" w:eastAsia="宋体" w:hAnsi="宋体" w:hint="eastAsia"/>
                <w:sz w:val="24"/>
                <w:szCs w:val="24"/>
              </w:rPr>
              <w:t>抑制</w:t>
            </w:r>
            <w:r>
              <w:rPr>
                <w:rFonts w:ascii="宋体" w:eastAsia="宋体" w:hAnsi="宋体" w:hint="eastAsia"/>
                <w:sz w:val="24"/>
                <w:szCs w:val="24"/>
              </w:rPr>
              <w:t>再</w:t>
            </w:r>
            <w:proofErr w:type="gramEnd"/>
            <w:r>
              <w:rPr>
                <w:rFonts w:ascii="宋体" w:eastAsia="宋体" w:hAnsi="宋体" w:hint="eastAsia"/>
                <w:sz w:val="24"/>
                <w:szCs w:val="24"/>
              </w:rPr>
              <w:t>促进</w:t>
            </w:r>
            <w:r w:rsidR="00B303AD">
              <w:rPr>
                <w:rFonts w:ascii="宋体" w:eastAsia="宋体" w:hAnsi="宋体" w:hint="eastAsia"/>
                <w:sz w:val="24"/>
                <w:szCs w:val="24"/>
              </w:rPr>
              <w:t>作用假说</w:t>
            </w:r>
          </w:p>
          <w:p w:rsidR="00B303AD" w:rsidRDefault="00CB63A3" w:rsidP="00252F6C">
            <w:pPr>
              <w:rPr>
                <w:rFonts w:ascii="宋体" w:eastAsia="宋体" w:hAnsi="宋体"/>
                <w:sz w:val="24"/>
                <w:szCs w:val="24"/>
              </w:rPr>
            </w:pPr>
            <w:r>
              <w:rPr>
                <w:rFonts w:ascii="宋体" w:eastAsia="宋体" w:hAnsi="宋体" w:hint="eastAsia"/>
                <w:sz w:val="24"/>
                <w:szCs w:val="24"/>
              </w:rPr>
              <w:t xml:space="preserve">     3.2 实证研究方法</w:t>
            </w:r>
          </w:p>
          <w:p w:rsidR="00CB63A3" w:rsidRDefault="00CB63A3" w:rsidP="00252F6C">
            <w:pPr>
              <w:rPr>
                <w:rFonts w:ascii="宋体" w:eastAsia="宋体" w:hAnsi="宋体"/>
                <w:sz w:val="24"/>
                <w:szCs w:val="24"/>
              </w:rPr>
            </w:pPr>
            <w:r>
              <w:rPr>
                <w:rFonts w:ascii="宋体" w:eastAsia="宋体" w:hAnsi="宋体" w:hint="eastAsia"/>
                <w:sz w:val="24"/>
                <w:szCs w:val="24"/>
              </w:rPr>
              <w:t xml:space="preserve">     3.2.1</w:t>
            </w:r>
            <w:r w:rsidR="00D45023">
              <w:rPr>
                <w:rFonts w:ascii="宋体" w:eastAsia="宋体" w:hAnsi="宋体" w:hint="eastAsia"/>
                <w:sz w:val="24"/>
                <w:szCs w:val="24"/>
              </w:rPr>
              <w:t>模型构建</w:t>
            </w:r>
          </w:p>
          <w:p w:rsidR="00CB63A3" w:rsidRDefault="00D45023" w:rsidP="00252F6C">
            <w:pPr>
              <w:rPr>
                <w:rFonts w:ascii="宋体" w:eastAsia="宋体" w:hAnsi="宋体"/>
                <w:sz w:val="24"/>
                <w:szCs w:val="24"/>
              </w:rPr>
            </w:pPr>
            <w:r>
              <w:rPr>
                <w:rFonts w:ascii="宋体" w:eastAsia="宋体" w:hAnsi="宋体" w:hint="eastAsia"/>
                <w:sz w:val="24"/>
                <w:szCs w:val="24"/>
              </w:rPr>
              <w:t xml:space="preserve">     3.2.2</w:t>
            </w:r>
            <w:r w:rsidR="00211F29">
              <w:rPr>
                <w:rFonts w:ascii="宋体" w:eastAsia="宋体" w:hAnsi="宋体" w:hint="eastAsia"/>
                <w:sz w:val="24"/>
                <w:szCs w:val="24"/>
              </w:rPr>
              <w:t>变量及</w:t>
            </w:r>
            <w:r>
              <w:rPr>
                <w:rFonts w:ascii="宋体" w:eastAsia="宋体" w:hAnsi="宋体" w:hint="eastAsia"/>
                <w:sz w:val="24"/>
                <w:szCs w:val="24"/>
              </w:rPr>
              <w:t>测度</w:t>
            </w:r>
          </w:p>
          <w:p w:rsidR="00CB63A3" w:rsidRDefault="00CB63A3" w:rsidP="00CB63A3">
            <w:pPr>
              <w:rPr>
                <w:rFonts w:ascii="宋体" w:eastAsia="宋体" w:hAnsi="宋体"/>
                <w:sz w:val="24"/>
                <w:szCs w:val="24"/>
              </w:rPr>
            </w:pPr>
            <w:r>
              <w:rPr>
                <w:rFonts w:ascii="宋体" w:eastAsia="宋体" w:hAnsi="宋体" w:hint="eastAsia"/>
                <w:sz w:val="24"/>
                <w:szCs w:val="24"/>
              </w:rPr>
              <w:t xml:space="preserve">     3.2.3 样本选取与数据来源</w:t>
            </w:r>
          </w:p>
          <w:p w:rsidR="00CB63A3" w:rsidRDefault="00CB63A3" w:rsidP="00CB63A3">
            <w:pPr>
              <w:rPr>
                <w:rFonts w:ascii="宋体" w:eastAsia="宋体" w:hAnsi="宋体"/>
                <w:sz w:val="24"/>
                <w:szCs w:val="24"/>
              </w:rPr>
            </w:pPr>
            <w:r>
              <w:rPr>
                <w:rFonts w:ascii="宋体" w:eastAsia="宋体" w:hAnsi="宋体" w:hint="eastAsia"/>
                <w:sz w:val="24"/>
                <w:szCs w:val="24"/>
              </w:rPr>
              <w:t>第四章 实证分析</w:t>
            </w:r>
          </w:p>
          <w:p w:rsidR="00CB63A3" w:rsidRDefault="00CB63A3" w:rsidP="00CB63A3">
            <w:pPr>
              <w:rPr>
                <w:rFonts w:ascii="宋体" w:eastAsia="宋体" w:hAnsi="宋体"/>
                <w:sz w:val="24"/>
                <w:szCs w:val="24"/>
              </w:rPr>
            </w:pPr>
            <w:r>
              <w:rPr>
                <w:rFonts w:ascii="宋体" w:eastAsia="宋体" w:hAnsi="宋体" w:hint="eastAsia"/>
                <w:sz w:val="24"/>
                <w:szCs w:val="24"/>
              </w:rPr>
              <w:t xml:space="preserve">     4.1 </w:t>
            </w:r>
            <w:r w:rsidRPr="00CB63A3">
              <w:rPr>
                <w:rFonts w:ascii="宋体" w:eastAsia="宋体" w:hAnsi="宋体" w:hint="eastAsia"/>
                <w:sz w:val="24"/>
                <w:szCs w:val="24"/>
              </w:rPr>
              <w:t>基准回归检验</w:t>
            </w:r>
          </w:p>
          <w:p w:rsidR="00CB63A3" w:rsidRDefault="00CB63A3" w:rsidP="00CB63A3">
            <w:pPr>
              <w:rPr>
                <w:rFonts w:ascii="宋体" w:eastAsia="宋体" w:hAnsi="宋体"/>
                <w:sz w:val="24"/>
                <w:szCs w:val="24"/>
              </w:rPr>
            </w:pPr>
            <w:r>
              <w:rPr>
                <w:rFonts w:ascii="宋体" w:eastAsia="宋体" w:hAnsi="宋体" w:hint="eastAsia"/>
                <w:sz w:val="24"/>
                <w:szCs w:val="24"/>
              </w:rPr>
              <w:t xml:space="preserve">     4.2 </w:t>
            </w:r>
            <w:r w:rsidRPr="00CB63A3">
              <w:rPr>
                <w:rFonts w:ascii="宋体" w:eastAsia="宋体" w:hAnsi="宋体" w:hint="eastAsia"/>
                <w:sz w:val="24"/>
                <w:szCs w:val="24"/>
              </w:rPr>
              <w:t>动态效应检验</w:t>
            </w:r>
          </w:p>
          <w:p w:rsidR="00CB63A3" w:rsidRDefault="00CB63A3" w:rsidP="00CB63A3">
            <w:pPr>
              <w:rPr>
                <w:rFonts w:ascii="宋体" w:eastAsia="宋体" w:hAnsi="宋体"/>
                <w:sz w:val="24"/>
                <w:szCs w:val="24"/>
              </w:rPr>
            </w:pPr>
            <w:r>
              <w:rPr>
                <w:rFonts w:ascii="宋体" w:eastAsia="宋体" w:hAnsi="宋体" w:hint="eastAsia"/>
                <w:sz w:val="24"/>
                <w:szCs w:val="24"/>
              </w:rPr>
              <w:t xml:space="preserve">     4.3</w:t>
            </w:r>
            <w:r w:rsidRPr="00CB63A3">
              <w:rPr>
                <w:rFonts w:ascii="宋体" w:eastAsia="宋体" w:hAnsi="宋体"/>
                <w:sz w:val="24"/>
                <w:szCs w:val="24"/>
              </w:rPr>
              <w:t xml:space="preserve"> 稳健性检验</w:t>
            </w:r>
          </w:p>
          <w:p w:rsidR="00CB63A3" w:rsidRDefault="00CB63A3" w:rsidP="00CB63A3">
            <w:pPr>
              <w:rPr>
                <w:rFonts w:ascii="宋体" w:eastAsia="宋体" w:hAnsi="宋体"/>
                <w:sz w:val="24"/>
                <w:szCs w:val="24"/>
              </w:rPr>
            </w:pPr>
            <w:r>
              <w:rPr>
                <w:rFonts w:ascii="宋体" w:eastAsia="宋体" w:hAnsi="宋体" w:hint="eastAsia"/>
                <w:sz w:val="24"/>
                <w:szCs w:val="24"/>
              </w:rPr>
              <w:t>第五章 研究结论和政策建议</w:t>
            </w:r>
          </w:p>
          <w:p w:rsidR="00CB63A3" w:rsidRDefault="00CB63A3" w:rsidP="00CB63A3">
            <w:pPr>
              <w:rPr>
                <w:rFonts w:ascii="宋体" w:eastAsia="宋体" w:hAnsi="宋体"/>
                <w:sz w:val="24"/>
                <w:szCs w:val="24"/>
              </w:rPr>
            </w:pPr>
            <w:r>
              <w:rPr>
                <w:rFonts w:ascii="宋体" w:eastAsia="宋体" w:hAnsi="宋体" w:hint="eastAsia"/>
                <w:sz w:val="24"/>
                <w:szCs w:val="24"/>
              </w:rPr>
              <w:t xml:space="preserve">     5.1 研究结论</w:t>
            </w:r>
          </w:p>
          <w:p w:rsidR="00CB63A3" w:rsidRPr="00CB63A3" w:rsidRDefault="00CB63A3" w:rsidP="00CB63A3">
            <w:pPr>
              <w:rPr>
                <w:rFonts w:ascii="宋体" w:eastAsia="宋体" w:hAnsi="宋体"/>
                <w:sz w:val="24"/>
                <w:szCs w:val="24"/>
              </w:rPr>
            </w:pPr>
            <w:r>
              <w:rPr>
                <w:rFonts w:ascii="宋体" w:eastAsia="宋体" w:hAnsi="宋体" w:hint="eastAsia"/>
                <w:sz w:val="24"/>
                <w:szCs w:val="24"/>
              </w:rPr>
              <w:t xml:space="preserve">     5.2 政策建议</w:t>
            </w:r>
          </w:p>
        </w:tc>
      </w:tr>
    </w:tbl>
    <w:p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3AE" w:rsidRDefault="00CB33AE" w:rsidP="00C73A3E">
      <w:r>
        <w:separator/>
      </w:r>
    </w:p>
  </w:endnote>
  <w:endnote w:type="continuationSeparator" w:id="0">
    <w:p w:rsidR="00CB33AE" w:rsidRDefault="00CB33AE"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3AE" w:rsidRDefault="00CB33AE" w:rsidP="00C73A3E">
      <w:r>
        <w:separator/>
      </w:r>
    </w:p>
  </w:footnote>
  <w:footnote w:type="continuationSeparator" w:id="0">
    <w:p w:rsidR="00CB33AE" w:rsidRDefault="00CB33AE" w:rsidP="00C73A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E0E80"/>
    <w:multiLevelType w:val="hybridMultilevel"/>
    <w:tmpl w:val="96EA3860"/>
    <w:lvl w:ilvl="0" w:tplc="BB121A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D7272"/>
    <w:rsid w:val="00035298"/>
    <w:rsid w:val="000370BF"/>
    <w:rsid w:val="000402D5"/>
    <w:rsid w:val="000450FE"/>
    <w:rsid w:val="00093B79"/>
    <w:rsid w:val="00095EEC"/>
    <w:rsid w:val="000D7272"/>
    <w:rsid w:val="000D7C33"/>
    <w:rsid w:val="001167BE"/>
    <w:rsid w:val="001445BB"/>
    <w:rsid w:val="001A1360"/>
    <w:rsid w:val="001C5A8D"/>
    <w:rsid w:val="001D2DB1"/>
    <w:rsid w:val="001E04AA"/>
    <w:rsid w:val="001E1D3D"/>
    <w:rsid w:val="00211F29"/>
    <w:rsid w:val="002316BD"/>
    <w:rsid w:val="00252F6C"/>
    <w:rsid w:val="00270E31"/>
    <w:rsid w:val="00273C7A"/>
    <w:rsid w:val="002932A4"/>
    <w:rsid w:val="002A173C"/>
    <w:rsid w:val="002B7094"/>
    <w:rsid w:val="002C596F"/>
    <w:rsid w:val="002D760C"/>
    <w:rsid w:val="002E3249"/>
    <w:rsid w:val="002E3C4D"/>
    <w:rsid w:val="002F60F8"/>
    <w:rsid w:val="0030180C"/>
    <w:rsid w:val="003161AD"/>
    <w:rsid w:val="00331E29"/>
    <w:rsid w:val="00336731"/>
    <w:rsid w:val="00337C63"/>
    <w:rsid w:val="0037006F"/>
    <w:rsid w:val="003D5361"/>
    <w:rsid w:val="003E207B"/>
    <w:rsid w:val="003E688E"/>
    <w:rsid w:val="004001D8"/>
    <w:rsid w:val="00440377"/>
    <w:rsid w:val="00440CF7"/>
    <w:rsid w:val="004627B6"/>
    <w:rsid w:val="00467D60"/>
    <w:rsid w:val="004758A9"/>
    <w:rsid w:val="004839F5"/>
    <w:rsid w:val="004848BC"/>
    <w:rsid w:val="004D5DA9"/>
    <w:rsid w:val="005011FD"/>
    <w:rsid w:val="0052240A"/>
    <w:rsid w:val="005518B8"/>
    <w:rsid w:val="00555B96"/>
    <w:rsid w:val="005759F4"/>
    <w:rsid w:val="005776FB"/>
    <w:rsid w:val="00577FB2"/>
    <w:rsid w:val="005A69DB"/>
    <w:rsid w:val="005B04B1"/>
    <w:rsid w:val="005C00E2"/>
    <w:rsid w:val="00615B14"/>
    <w:rsid w:val="00623047"/>
    <w:rsid w:val="00630AE4"/>
    <w:rsid w:val="006406B5"/>
    <w:rsid w:val="00646D5D"/>
    <w:rsid w:val="00666FA4"/>
    <w:rsid w:val="006755C1"/>
    <w:rsid w:val="00676D3C"/>
    <w:rsid w:val="006A4807"/>
    <w:rsid w:val="006D0272"/>
    <w:rsid w:val="006D4992"/>
    <w:rsid w:val="006F4DEA"/>
    <w:rsid w:val="007136EA"/>
    <w:rsid w:val="0072669D"/>
    <w:rsid w:val="00746213"/>
    <w:rsid w:val="00771B64"/>
    <w:rsid w:val="00772A3A"/>
    <w:rsid w:val="007A0953"/>
    <w:rsid w:val="007A3B66"/>
    <w:rsid w:val="007B7E26"/>
    <w:rsid w:val="007C098A"/>
    <w:rsid w:val="007C26B4"/>
    <w:rsid w:val="007E2CF4"/>
    <w:rsid w:val="00807A3A"/>
    <w:rsid w:val="008200F4"/>
    <w:rsid w:val="0086103F"/>
    <w:rsid w:val="00881FD6"/>
    <w:rsid w:val="00887E75"/>
    <w:rsid w:val="008C0DAE"/>
    <w:rsid w:val="008C170E"/>
    <w:rsid w:val="008D0F26"/>
    <w:rsid w:val="008E7B86"/>
    <w:rsid w:val="008F2E0B"/>
    <w:rsid w:val="00920452"/>
    <w:rsid w:val="00922694"/>
    <w:rsid w:val="009253C1"/>
    <w:rsid w:val="00930F8E"/>
    <w:rsid w:val="009324E0"/>
    <w:rsid w:val="00962EFE"/>
    <w:rsid w:val="00992652"/>
    <w:rsid w:val="009B6C9B"/>
    <w:rsid w:val="009E2145"/>
    <w:rsid w:val="00A0085B"/>
    <w:rsid w:val="00A038CD"/>
    <w:rsid w:val="00A4285E"/>
    <w:rsid w:val="00AA5F7B"/>
    <w:rsid w:val="00AC5990"/>
    <w:rsid w:val="00B10C84"/>
    <w:rsid w:val="00B14921"/>
    <w:rsid w:val="00B26420"/>
    <w:rsid w:val="00B303AD"/>
    <w:rsid w:val="00BA4B19"/>
    <w:rsid w:val="00BC0BCA"/>
    <w:rsid w:val="00BC1D88"/>
    <w:rsid w:val="00BD355E"/>
    <w:rsid w:val="00BE7CF8"/>
    <w:rsid w:val="00C005AD"/>
    <w:rsid w:val="00C50C1E"/>
    <w:rsid w:val="00C53C80"/>
    <w:rsid w:val="00C73A3E"/>
    <w:rsid w:val="00CB33AE"/>
    <w:rsid w:val="00CB63A3"/>
    <w:rsid w:val="00CC7FFE"/>
    <w:rsid w:val="00CF0F73"/>
    <w:rsid w:val="00CF73B7"/>
    <w:rsid w:val="00D0300E"/>
    <w:rsid w:val="00D1270D"/>
    <w:rsid w:val="00D45023"/>
    <w:rsid w:val="00D81EFF"/>
    <w:rsid w:val="00DA7137"/>
    <w:rsid w:val="00DC3EA2"/>
    <w:rsid w:val="00DD5CAD"/>
    <w:rsid w:val="00DE00B1"/>
    <w:rsid w:val="00DE0B50"/>
    <w:rsid w:val="00DF2380"/>
    <w:rsid w:val="00E03F74"/>
    <w:rsid w:val="00E07079"/>
    <w:rsid w:val="00E07BC6"/>
    <w:rsid w:val="00E42457"/>
    <w:rsid w:val="00E619EB"/>
    <w:rsid w:val="00E708D3"/>
    <w:rsid w:val="00E7121D"/>
    <w:rsid w:val="00E753C2"/>
    <w:rsid w:val="00E90C7D"/>
    <w:rsid w:val="00EF7C6F"/>
    <w:rsid w:val="00F04F6C"/>
    <w:rsid w:val="00F1516D"/>
    <w:rsid w:val="00F174B7"/>
    <w:rsid w:val="00F17866"/>
    <w:rsid w:val="00F24DC8"/>
    <w:rsid w:val="00F31D0C"/>
    <w:rsid w:val="00F45867"/>
    <w:rsid w:val="00F66126"/>
    <w:rsid w:val="00F763E2"/>
    <w:rsid w:val="00F9166F"/>
    <w:rsid w:val="00FA4134"/>
    <w:rsid w:val="00FA54FF"/>
    <w:rsid w:val="00FA6165"/>
    <w:rsid w:val="00FA7F32"/>
    <w:rsid w:val="00FC7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3C2"/>
    <w:pPr>
      <w:widowControl w:val="0"/>
      <w:jc w:val="both"/>
    </w:pPr>
  </w:style>
  <w:style w:type="paragraph" w:styleId="1">
    <w:name w:val="heading 1"/>
    <w:basedOn w:val="a"/>
    <w:next w:val="a"/>
    <w:link w:val="1Char"/>
    <w:uiPriority w:val="9"/>
    <w:qFormat/>
    <w:rsid w:val="003E688E"/>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5011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467D60"/>
    <w:rPr>
      <w:sz w:val="18"/>
      <w:szCs w:val="18"/>
    </w:rPr>
  </w:style>
  <w:style w:type="character" w:customStyle="1" w:styleId="Char1">
    <w:name w:val="批注框文本 Char"/>
    <w:basedOn w:val="a0"/>
    <w:link w:val="a7"/>
    <w:uiPriority w:val="99"/>
    <w:semiHidden/>
    <w:rsid w:val="00467D60"/>
    <w:rPr>
      <w:sz w:val="18"/>
      <w:szCs w:val="18"/>
    </w:rPr>
  </w:style>
  <w:style w:type="character" w:styleId="a8">
    <w:name w:val="Hyperlink"/>
    <w:basedOn w:val="a0"/>
    <w:uiPriority w:val="99"/>
    <w:unhideWhenUsed/>
    <w:rsid w:val="00CF73B7"/>
    <w:rPr>
      <w:color w:val="0563C1" w:themeColor="hyperlink"/>
      <w:u w:val="single"/>
    </w:rPr>
  </w:style>
  <w:style w:type="character" w:customStyle="1" w:styleId="ref">
    <w:name w:val="ref"/>
    <w:basedOn w:val="a0"/>
    <w:rsid w:val="00CF73B7"/>
  </w:style>
  <w:style w:type="character" w:styleId="a9">
    <w:name w:val="Strong"/>
    <w:basedOn w:val="a0"/>
    <w:uiPriority w:val="22"/>
    <w:qFormat/>
    <w:rsid w:val="00F1516D"/>
    <w:rPr>
      <w:b/>
      <w:bCs/>
    </w:rPr>
  </w:style>
  <w:style w:type="character" w:customStyle="1" w:styleId="1Char">
    <w:name w:val="标题 1 Char"/>
    <w:basedOn w:val="a0"/>
    <w:link w:val="1"/>
    <w:uiPriority w:val="9"/>
    <w:rsid w:val="003E688E"/>
    <w:rPr>
      <w:b/>
      <w:bCs/>
      <w:kern w:val="44"/>
      <w:sz w:val="44"/>
      <w:szCs w:val="44"/>
    </w:rPr>
  </w:style>
  <w:style w:type="character" w:customStyle="1" w:styleId="3Char">
    <w:name w:val="标题 3 Char"/>
    <w:basedOn w:val="a0"/>
    <w:link w:val="3"/>
    <w:uiPriority w:val="9"/>
    <w:semiHidden/>
    <w:rsid w:val="005011FD"/>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467D60"/>
    <w:rPr>
      <w:sz w:val="18"/>
      <w:szCs w:val="18"/>
    </w:rPr>
  </w:style>
  <w:style w:type="character" w:customStyle="1" w:styleId="Char1">
    <w:name w:val="批注框文本 Char"/>
    <w:basedOn w:val="a0"/>
    <w:link w:val="a7"/>
    <w:uiPriority w:val="99"/>
    <w:semiHidden/>
    <w:rsid w:val="00467D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98767">
      <w:bodyDiv w:val="1"/>
      <w:marLeft w:val="0"/>
      <w:marRight w:val="0"/>
      <w:marTop w:val="0"/>
      <w:marBottom w:val="0"/>
      <w:divBdr>
        <w:top w:val="none" w:sz="0" w:space="0" w:color="auto"/>
        <w:left w:val="none" w:sz="0" w:space="0" w:color="auto"/>
        <w:bottom w:val="none" w:sz="0" w:space="0" w:color="auto"/>
        <w:right w:val="none" w:sz="0" w:space="0" w:color="auto"/>
      </w:divBdr>
    </w:div>
    <w:div w:id="655259688">
      <w:bodyDiv w:val="1"/>
      <w:marLeft w:val="0"/>
      <w:marRight w:val="0"/>
      <w:marTop w:val="0"/>
      <w:marBottom w:val="0"/>
      <w:divBdr>
        <w:top w:val="none" w:sz="0" w:space="0" w:color="auto"/>
        <w:left w:val="none" w:sz="0" w:space="0" w:color="auto"/>
        <w:bottom w:val="none" w:sz="0" w:space="0" w:color="auto"/>
        <w:right w:val="none" w:sz="0" w:space="0" w:color="auto"/>
      </w:divBdr>
      <w:divsChild>
        <w:div w:id="1013268422">
          <w:marLeft w:val="0"/>
          <w:marRight w:val="0"/>
          <w:marTop w:val="0"/>
          <w:marBottom w:val="0"/>
          <w:divBdr>
            <w:top w:val="none" w:sz="0" w:space="0" w:color="auto"/>
            <w:left w:val="none" w:sz="0" w:space="0" w:color="auto"/>
            <w:bottom w:val="none" w:sz="0" w:space="0" w:color="auto"/>
            <w:right w:val="none" w:sz="0" w:space="0" w:color="auto"/>
          </w:divBdr>
          <w:divsChild>
            <w:div w:id="794368340">
              <w:marLeft w:val="0"/>
              <w:marRight w:val="0"/>
              <w:marTop w:val="351"/>
              <w:marBottom w:val="0"/>
              <w:divBdr>
                <w:top w:val="none" w:sz="0" w:space="0" w:color="auto"/>
                <w:left w:val="none" w:sz="0" w:space="0" w:color="auto"/>
                <w:bottom w:val="none" w:sz="0" w:space="0" w:color="auto"/>
                <w:right w:val="none" w:sz="0" w:space="0" w:color="auto"/>
              </w:divBdr>
              <w:divsChild>
                <w:div w:id="195584555">
                  <w:marLeft w:val="0"/>
                  <w:marRight w:val="0"/>
                  <w:marTop w:val="0"/>
                  <w:marBottom w:val="0"/>
                  <w:divBdr>
                    <w:top w:val="single" w:sz="6" w:space="0" w:color="E5E5E5"/>
                    <w:left w:val="single" w:sz="6" w:space="0" w:color="E5E5E5"/>
                    <w:bottom w:val="single" w:sz="6" w:space="0" w:color="E5E5E5"/>
                    <w:right w:val="single" w:sz="6" w:space="0" w:color="E5E5E5"/>
                  </w:divBdr>
                  <w:divsChild>
                    <w:div w:id="1509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7636">
      <w:bodyDiv w:val="1"/>
      <w:marLeft w:val="0"/>
      <w:marRight w:val="0"/>
      <w:marTop w:val="0"/>
      <w:marBottom w:val="0"/>
      <w:divBdr>
        <w:top w:val="none" w:sz="0" w:space="0" w:color="auto"/>
        <w:left w:val="none" w:sz="0" w:space="0" w:color="auto"/>
        <w:bottom w:val="none" w:sz="0" w:space="0" w:color="auto"/>
        <w:right w:val="none" w:sz="0" w:space="0" w:color="auto"/>
      </w:divBdr>
      <w:divsChild>
        <w:div w:id="2025790111">
          <w:marLeft w:val="0"/>
          <w:marRight w:val="0"/>
          <w:marTop w:val="0"/>
          <w:marBottom w:val="0"/>
          <w:divBdr>
            <w:top w:val="none" w:sz="0" w:space="0" w:color="auto"/>
            <w:left w:val="none" w:sz="0" w:space="0" w:color="auto"/>
            <w:bottom w:val="none" w:sz="0" w:space="0" w:color="auto"/>
            <w:right w:val="none" w:sz="0" w:space="0" w:color="auto"/>
          </w:divBdr>
          <w:divsChild>
            <w:div w:id="1975480768">
              <w:marLeft w:val="0"/>
              <w:marRight w:val="0"/>
              <w:marTop w:val="240"/>
              <w:marBottom w:val="0"/>
              <w:divBdr>
                <w:top w:val="none" w:sz="0" w:space="0" w:color="auto"/>
                <w:left w:val="none" w:sz="0" w:space="0" w:color="auto"/>
                <w:bottom w:val="none" w:sz="0" w:space="0" w:color="auto"/>
                <w:right w:val="none" w:sz="0" w:space="0" w:color="auto"/>
              </w:divBdr>
              <w:divsChild>
                <w:div w:id="963118070">
                  <w:marLeft w:val="0"/>
                  <w:marRight w:val="0"/>
                  <w:marTop w:val="0"/>
                  <w:marBottom w:val="0"/>
                  <w:divBdr>
                    <w:top w:val="single" w:sz="4" w:space="0" w:color="E5E5E5"/>
                    <w:left w:val="single" w:sz="4" w:space="0" w:color="E5E5E5"/>
                    <w:bottom w:val="single" w:sz="4" w:space="0" w:color="E5E5E5"/>
                    <w:right w:val="single" w:sz="4" w:space="0" w:color="E5E5E5"/>
                  </w:divBdr>
                  <w:divsChild>
                    <w:div w:id="15521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63267">
      <w:bodyDiv w:val="1"/>
      <w:marLeft w:val="0"/>
      <w:marRight w:val="0"/>
      <w:marTop w:val="0"/>
      <w:marBottom w:val="0"/>
      <w:divBdr>
        <w:top w:val="none" w:sz="0" w:space="0" w:color="auto"/>
        <w:left w:val="none" w:sz="0" w:space="0" w:color="auto"/>
        <w:bottom w:val="none" w:sz="0" w:space="0" w:color="auto"/>
        <w:right w:val="none" w:sz="0" w:space="0" w:color="auto"/>
      </w:divBdr>
    </w:div>
    <w:div w:id="1891304074">
      <w:bodyDiv w:val="1"/>
      <w:marLeft w:val="0"/>
      <w:marRight w:val="0"/>
      <w:marTop w:val="0"/>
      <w:marBottom w:val="0"/>
      <w:divBdr>
        <w:top w:val="none" w:sz="0" w:space="0" w:color="auto"/>
        <w:left w:val="none" w:sz="0" w:space="0" w:color="auto"/>
        <w:bottom w:val="none" w:sz="0" w:space="0" w:color="auto"/>
        <w:right w:val="none" w:sz="0" w:space="0" w:color="auto"/>
      </w:divBdr>
      <w:divsChild>
        <w:div w:id="1477331225">
          <w:marLeft w:val="0"/>
          <w:marRight w:val="0"/>
          <w:marTop w:val="0"/>
          <w:marBottom w:val="0"/>
          <w:divBdr>
            <w:top w:val="none" w:sz="0" w:space="0" w:color="auto"/>
            <w:left w:val="none" w:sz="0" w:space="0" w:color="auto"/>
            <w:bottom w:val="none" w:sz="0" w:space="0" w:color="auto"/>
            <w:right w:val="none" w:sz="0" w:space="0" w:color="auto"/>
          </w:divBdr>
          <w:divsChild>
            <w:div w:id="71857533">
              <w:marLeft w:val="0"/>
              <w:marRight w:val="0"/>
              <w:marTop w:val="240"/>
              <w:marBottom w:val="0"/>
              <w:divBdr>
                <w:top w:val="none" w:sz="0" w:space="0" w:color="auto"/>
                <w:left w:val="none" w:sz="0" w:space="0" w:color="auto"/>
                <w:bottom w:val="none" w:sz="0" w:space="0" w:color="auto"/>
                <w:right w:val="none" w:sz="0" w:space="0" w:color="auto"/>
              </w:divBdr>
              <w:divsChild>
                <w:div w:id="1477331056">
                  <w:marLeft w:val="0"/>
                  <w:marRight w:val="0"/>
                  <w:marTop w:val="0"/>
                  <w:marBottom w:val="0"/>
                  <w:divBdr>
                    <w:top w:val="single" w:sz="4" w:space="0" w:color="E5E5E5"/>
                    <w:left w:val="single" w:sz="4" w:space="0" w:color="E5E5E5"/>
                    <w:bottom w:val="single" w:sz="4" w:space="0" w:color="E5E5E5"/>
                    <w:right w:val="single" w:sz="4" w:space="0" w:color="E5E5E5"/>
                  </w:divBdr>
                  <w:divsChild>
                    <w:div w:id="20419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97620">
      <w:bodyDiv w:val="1"/>
      <w:marLeft w:val="0"/>
      <w:marRight w:val="0"/>
      <w:marTop w:val="0"/>
      <w:marBottom w:val="0"/>
      <w:divBdr>
        <w:top w:val="none" w:sz="0" w:space="0" w:color="auto"/>
        <w:left w:val="none" w:sz="0" w:space="0" w:color="auto"/>
        <w:bottom w:val="none" w:sz="0" w:space="0" w:color="auto"/>
        <w:right w:val="none" w:sz="0" w:space="0" w:color="auto"/>
      </w:divBdr>
      <w:divsChild>
        <w:div w:id="1802726691">
          <w:marLeft w:val="0"/>
          <w:marRight w:val="0"/>
          <w:marTop w:val="0"/>
          <w:marBottom w:val="0"/>
          <w:divBdr>
            <w:top w:val="none" w:sz="0" w:space="0" w:color="auto"/>
            <w:left w:val="none" w:sz="0" w:space="0" w:color="auto"/>
            <w:bottom w:val="none" w:sz="0" w:space="0" w:color="auto"/>
            <w:right w:val="none" w:sz="0" w:space="0" w:color="auto"/>
          </w:divBdr>
          <w:divsChild>
            <w:div w:id="628046404">
              <w:marLeft w:val="0"/>
              <w:marRight w:val="0"/>
              <w:marTop w:val="240"/>
              <w:marBottom w:val="0"/>
              <w:divBdr>
                <w:top w:val="none" w:sz="0" w:space="0" w:color="auto"/>
                <w:left w:val="none" w:sz="0" w:space="0" w:color="auto"/>
                <w:bottom w:val="none" w:sz="0" w:space="0" w:color="auto"/>
                <w:right w:val="none" w:sz="0" w:space="0" w:color="auto"/>
              </w:divBdr>
              <w:divsChild>
                <w:div w:id="1193495485">
                  <w:marLeft w:val="0"/>
                  <w:marRight w:val="0"/>
                  <w:marTop w:val="0"/>
                  <w:marBottom w:val="0"/>
                  <w:divBdr>
                    <w:top w:val="single" w:sz="4" w:space="0" w:color="E5E5E5"/>
                    <w:left w:val="single" w:sz="4" w:space="0" w:color="E5E5E5"/>
                    <w:bottom w:val="single" w:sz="4" w:space="0" w:color="E5E5E5"/>
                    <w:right w:val="single" w:sz="4" w:space="0" w:color="E5E5E5"/>
                  </w:divBdr>
                  <w:divsChild>
                    <w:div w:id="14739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2716</TotalTime>
  <Pages>10</Pages>
  <Words>1522</Words>
  <Characters>8677</Characters>
  <Application>Microsoft Office Word</Application>
  <DocSecurity>0</DocSecurity>
  <Lines>72</Lines>
  <Paragraphs>20</Paragraphs>
  <ScaleCrop>false</ScaleCrop>
  <Company/>
  <LinksUpToDate>false</LinksUpToDate>
  <CharactersWithSpaces>10179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TANGXU</cp:lastModifiedBy>
  <cp:revision>86</cp:revision>
  <cp:lastPrinted>2021-12-14T10:40:00Z</cp:lastPrinted>
  <dcterms:created xsi:type="dcterms:W3CDTF">2021-12-14T03:20:00Z</dcterms:created>
  <dcterms:modified xsi:type="dcterms:W3CDTF">2021-12-30T09:51:00Z</dcterms:modified>
</cp:coreProperties>
</file>