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4AC8D" w14:textId="1826A2D3"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9"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0EC25B21"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Pr="006B3B31">
        <w:rPr>
          <w:rFonts w:ascii="宋体" w:eastAsia="宋体" w:hAnsi="宋体"/>
          <w:sz w:val="32"/>
          <w:szCs w:val="32"/>
          <w:u w:val="single"/>
        </w:rPr>
        <w:t xml:space="preserve"> </w:t>
      </w:r>
      <w:r w:rsidR="006B3B31">
        <w:rPr>
          <w:rFonts w:ascii="宋体" w:eastAsia="宋体" w:hAnsi="宋体" w:hint="eastAsia"/>
          <w:sz w:val="32"/>
          <w:szCs w:val="32"/>
          <w:u w:val="single"/>
        </w:rPr>
        <w:t xml:space="preserve">    </w:t>
      </w:r>
      <w:r w:rsidR="006B3B31" w:rsidRPr="006B3B31">
        <w:rPr>
          <w:rFonts w:ascii="宋体" w:eastAsia="宋体" w:hAnsi="宋体" w:hint="eastAsia"/>
          <w:sz w:val="32"/>
          <w:szCs w:val="32"/>
          <w:u w:val="single"/>
        </w:rPr>
        <w:t>戚乐</w:t>
      </w:r>
      <w:r w:rsidRPr="00F9166F">
        <w:rPr>
          <w:rFonts w:ascii="宋体" w:eastAsia="宋体" w:hAnsi="宋体"/>
          <w:sz w:val="32"/>
          <w:szCs w:val="32"/>
          <w:u w:val="single"/>
        </w:rPr>
        <w:t xml:space="preserve">      </w:t>
      </w:r>
    </w:p>
    <w:p w14:paraId="09AC859D" w14:textId="0746F0FC"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B3B31">
        <w:rPr>
          <w:rFonts w:ascii="宋体" w:eastAsia="宋体" w:hAnsi="宋体" w:hint="eastAsia"/>
          <w:sz w:val="32"/>
          <w:szCs w:val="32"/>
          <w:u w:val="single"/>
        </w:rPr>
        <w:t xml:space="preserve">  </w:t>
      </w:r>
      <w:r w:rsidR="006B3B31" w:rsidRPr="006B3B31">
        <w:rPr>
          <w:rFonts w:ascii="宋体" w:eastAsia="宋体" w:hAnsi="宋体" w:hint="eastAsia"/>
          <w:sz w:val="32"/>
          <w:szCs w:val="32"/>
          <w:u w:val="single"/>
        </w:rPr>
        <w:t>91040005</w:t>
      </w:r>
      <w:r w:rsidRPr="00F9166F">
        <w:rPr>
          <w:rFonts w:ascii="宋体" w:eastAsia="宋体" w:hAnsi="宋体"/>
          <w:sz w:val="32"/>
          <w:szCs w:val="32"/>
          <w:u w:val="single"/>
        </w:rPr>
        <w:t xml:space="preserve">    </w:t>
      </w:r>
    </w:p>
    <w:p w14:paraId="3A8E8F68" w14:textId="673C2291"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B3B31">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B3B31" w:rsidRPr="006B3B31">
        <w:rPr>
          <w:rFonts w:ascii="宋体" w:eastAsia="宋体" w:hAnsi="宋体" w:hint="eastAsia"/>
          <w:sz w:val="32"/>
          <w:szCs w:val="32"/>
          <w:u w:val="single"/>
        </w:rPr>
        <w:t>西方经济学</w:t>
      </w:r>
      <w:r w:rsidRPr="00F9166F">
        <w:rPr>
          <w:rFonts w:ascii="宋体" w:eastAsia="宋体" w:hAnsi="宋体"/>
          <w:sz w:val="32"/>
          <w:szCs w:val="32"/>
          <w:u w:val="single"/>
        </w:rPr>
        <w:t xml:space="preserve">   </w:t>
      </w:r>
    </w:p>
    <w:p w14:paraId="29CDFA64" w14:textId="069DA1DE" w:rsidR="006B3B31" w:rsidRDefault="00F9166F" w:rsidP="00F9166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B3B31">
        <w:rPr>
          <w:rFonts w:ascii="宋体" w:eastAsia="宋体" w:hAnsi="宋体" w:hint="eastAsia"/>
          <w:sz w:val="32"/>
          <w:szCs w:val="32"/>
          <w:u w:val="single"/>
        </w:rPr>
        <w:t xml:space="preserve"> </w:t>
      </w:r>
      <w:proofErr w:type="gramStart"/>
      <w:r w:rsidR="006B3B31" w:rsidRPr="006B3B31">
        <w:rPr>
          <w:rFonts w:ascii="宋体" w:eastAsia="宋体" w:hAnsi="宋体" w:hint="eastAsia"/>
          <w:sz w:val="32"/>
          <w:szCs w:val="32"/>
          <w:u w:val="single"/>
        </w:rPr>
        <w:t>资管新规</w:t>
      </w:r>
      <w:proofErr w:type="gramEnd"/>
      <w:r w:rsidR="006B3B31" w:rsidRPr="006B3B31">
        <w:rPr>
          <w:rFonts w:ascii="宋体" w:eastAsia="宋体" w:hAnsi="宋体" w:hint="eastAsia"/>
          <w:sz w:val="32"/>
          <w:szCs w:val="32"/>
          <w:u w:val="single"/>
        </w:rPr>
        <w:t>对商业银行对公财富业务</w:t>
      </w:r>
    </w:p>
    <w:p w14:paraId="0A206B8A" w14:textId="5E0B9296" w:rsidR="00F9166F" w:rsidRDefault="006B3B31" w:rsidP="00F9166F">
      <w:pPr>
        <w:spacing w:line="720" w:lineRule="auto"/>
        <w:ind w:firstLineChars="400" w:firstLine="1280"/>
        <w:rPr>
          <w:rFonts w:ascii="宋体" w:eastAsia="宋体" w:hAnsi="宋体"/>
          <w:sz w:val="32"/>
          <w:szCs w:val="32"/>
          <w:u w:val="single"/>
        </w:rPr>
      </w:pPr>
      <w:r w:rsidRPr="006B3B31">
        <w:rPr>
          <w:rFonts w:ascii="宋体" w:eastAsia="宋体" w:hAnsi="宋体" w:hint="eastAsia"/>
          <w:sz w:val="32"/>
          <w:szCs w:val="32"/>
          <w:u w:val="single"/>
        </w:rPr>
        <w:t>的影响研究</w:t>
      </w:r>
      <w:r w:rsidR="00F9166F" w:rsidRPr="00F9166F">
        <w:rPr>
          <w:rFonts w:ascii="宋体" w:eastAsia="宋体" w:hAnsi="宋体"/>
          <w:sz w:val="32"/>
          <w:szCs w:val="32"/>
          <w:u w:val="single"/>
        </w:rPr>
        <w:t xml:space="preserve">      </w:t>
      </w:r>
    </w:p>
    <w:p w14:paraId="18CA500C" w14:textId="2B6CF4BC"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B3B31" w:rsidRPr="006B3B31">
        <w:rPr>
          <w:rFonts w:ascii="宋体" w:eastAsia="宋体" w:hAnsi="宋体" w:hint="eastAsia"/>
          <w:sz w:val="32"/>
          <w:szCs w:val="32"/>
          <w:u w:val="single"/>
        </w:rPr>
        <w:t>2021年12月</w:t>
      </w:r>
      <w:r w:rsidR="00330DAF">
        <w:rPr>
          <w:rFonts w:ascii="宋体" w:eastAsia="宋体" w:hAnsi="宋体" w:hint="eastAsia"/>
          <w:sz w:val="32"/>
          <w:szCs w:val="32"/>
          <w:u w:val="single"/>
        </w:rPr>
        <w:t>31</w:t>
      </w:r>
      <w:r w:rsidR="006B3B31" w:rsidRPr="006B3B31">
        <w:rPr>
          <w:rFonts w:ascii="宋体" w:eastAsia="宋体" w:hAnsi="宋体" w:hint="eastAsia"/>
          <w:sz w:val="32"/>
          <w:szCs w:val="32"/>
          <w:u w:val="single"/>
        </w:rPr>
        <w:t>日</w:t>
      </w:r>
      <w:r w:rsidRPr="00F9166F">
        <w:rPr>
          <w:rFonts w:ascii="宋体" w:eastAsia="宋体" w:hAnsi="宋体"/>
          <w:sz w:val="32"/>
          <w:szCs w:val="32"/>
          <w:u w:val="single"/>
        </w:rPr>
        <w:t xml:space="preserve">   </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473973F7" w14:textId="77777777" w:rsidR="0015654A" w:rsidRDefault="0015654A" w:rsidP="00C50C1E">
            <w:pPr>
              <w:rPr>
                <w:rFonts w:ascii="宋体" w:eastAsia="宋体" w:hAnsi="宋体"/>
                <w:sz w:val="24"/>
                <w:szCs w:val="24"/>
              </w:rPr>
            </w:pPr>
          </w:p>
          <w:p w14:paraId="0FD17FC0" w14:textId="3C9EFF40" w:rsidR="0008195D" w:rsidRDefault="0014530A" w:rsidP="0015654A">
            <w:pPr>
              <w:spacing w:line="360" w:lineRule="auto"/>
              <w:ind w:firstLineChars="200" w:firstLine="480"/>
              <w:rPr>
                <w:rFonts w:ascii="宋体" w:eastAsia="宋体" w:hAnsi="宋体"/>
                <w:sz w:val="24"/>
                <w:szCs w:val="24"/>
              </w:rPr>
            </w:pPr>
            <w:r>
              <w:rPr>
                <w:rFonts w:ascii="宋体" w:eastAsia="宋体" w:hAnsi="宋体" w:hint="eastAsia"/>
                <w:sz w:val="24"/>
                <w:szCs w:val="24"/>
              </w:rPr>
              <w:t>近年来，我国资产管理业务快速发展，在满足居民及企业投融资需求、改善社会融资结构等方面发挥了积极</w:t>
            </w:r>
            <w:r w:rsidR="00F95A5A">
              <w:rPr>
                <w:rFonts w:ascii="宋体" w:eastAsia="宋体" w:hAnsi="宋体" w:hint="eastAsia"/>
                <w:sz w:val="24"/>
                <w:szCs w:val="24"/>
              </w:rPr>
              <w:t>作用。</w:t>
            </w:r>
            <w:r>
              <w:rPr>
                <w:rFonts w:ascii="宋体" w:eastAsia="宋体" w:hAnsi="宋体" w:hint="eastAsia"/>
                <w:sz w:val="24"/>
                <w:szCs w:val="24"/>
              </w:rPr>
              <w:t>但</w:t>
            </w:r>
            <w:proofErr w:type="gramStart"/>
            <w:r w:rsidR="00F95A5A">
              <w:rPr>
                <w:rFonts w:ascii="宋体" w:eastAsia="宋体" w:hAnsi="宋体" w:hint="eastAsia"/>
                <w:sz w:val="24"/>
                <w:szCs w:val="24"/>
              </w:rPr>
              <w:t>在资管业务</w:t>
            </w:r>
            <w:proofErr w:type="gramEnd"/>
            <w:r w:rsidR="00F95A5A">
              <w:rPr>
                <w:rFonts w:ascii="宋体" w:eastAsia="宋体" w:hAnsi="宋体" w:hint="eastAsia"/>
                <w:sz w:val="24"/>
                <w:szCs w:val="24"/>
              </w:rPr>
              <w:t>蓬勃发展的同时，</w:t>
            </w:r>
            <w:r>
              <w:rPr>
                <w:rFonts w:ascii="宋体" w:eastAsia="宋体" w:hAnsi="宋体" w:hint="eastAsia"/>
                <w:sz w:val="24"/>
                <w:szCs w:val="24"/>
              </w:rPr>
              <w:t>也存在部分业务发展不规范、规避金融监管和宏观调控等问题。为规范金融机构资产管理业务，有效防控金融风险，更好地支持</w:t>
            </w:r>
            <w:r w:rsidR="00400E68">
              <w:rPr>
                <w:rFonts w:ascii="宋体" w:eastAsia="宋体" w:hAnsi="宋体" w:hint="eastAsia"/>
                <w:sz w:val="24"/>
                <w:szCs w:val="24"/>
              </w:rPr>
              <w:t>实体经济，推动</w:t>
            </w:r>
            <w:r>
              <w:rPr>
                <w:rFonts w:ascii="宋体" w:eastAsia="宋体" w:hAnsi="宋体" w:hint="eastAsia"/>
                <w:sz w:val="24"/>
                <w:szCs w:val="24"/>
              </w:rPr>
              <w:t>经济结构调整和转型升级，监管于2018年发布了《关于规范金融机构资产管理业务的指导意见》（</w:t>
            </w:r>
            <w:r w:rsidR="0015654A">
              <w:rPr>
                <w:rFonts w:ascii="宋体" w:eastAsia="宋体" w:hAnsi="宋体" w:hint="eastAsia"/>
                <w:sz w:val="24"/>
                <w:szCs w:val="24"/>
              </w:rPr>
              <w:t>以下</w:t>
            </w:r>
            <w:r>
              <w:rPr>
                <w:rFonts w:ascii="宋体" w:eastAsia="宋体" w:hAnsi="宋体" w:hint="eastAsia"/>
                <w:sz w:val="24"/>
                <w:szCs w:val="24"/>
              </w:rPr>
              <w:t>简称“资管新规”）。</w:t>
            </w:r>
          </w:p>
          <w:p w14:paraId="346FE261" w14:textId="0DF5929D" w:rsidR="00FC148E" w:rsidRDefault="00933A60" w:rsidP="0015654A">
            <w:pPr>
              <w:spacing w:line="360" w:lineRule="auto"/>
              <w:ind w:firstLineChars="200" w:firstLine="480"/>
              <w:rPr>
                <w:rFonts w:ascii="宋体" w:eastAsia="宋体" w:hAnsi="宋体"/>
                <w:sz w:val="24"/>
                <w:szCs w:val="24"/>
              </w:rPr>
            </w:pPr>
            <w:r>
              <w:rPr>
                <w:rFonts w:ascii="宋体" w:eastAsia="宋体" w:hAnsi="宋体" w:hint="eastAsia"/>
                <w:sz w:val="24"/>
                <w:szCs w:val="24"/>
              </w:rPr>
              <w:t>自</w:t>
            </w:r>
            <w:proofErr w:type="gramStart"/>
            <w:r>
              <w:rPr>
                <w:rFonts w:ascii="宋体" w:eastAsia="宋体" w:hAnsi="宋体" w:hint="eastAsia"/>
                <w:sz w:val="24"/>
                <w:szCs w:val="24"/>
              </w:rPr>
              <w:t>资管新规</w:t>
            </w:r>
            <w:proofErr w:type="gramEnd"/>
            <w:r w:rsidR="00384AF7">
              <w:rPr>
                <w:rFonts w:ascii="宋体" w:eastAsia="宋体" w:hAnsi="宋体" w:hint="eastAsia"/>
                <w:sz w:val="24"/>
                <w:szCs w:val="24"/>
              </w:rPr>
              <w:t>发布</w:t>
            </w:r>
            <w:r>
              <w:rPr>
                <w:rFonts w:ascii="宋体" w:eastAsia="宋体" w:hAnsi="宋体" w:hint="eastAsia"/>
                <w:sz w:val="24"/>
                <w:szCs w:val="24"/>
              </w:rPr>
              <w:t>的三年多以来，各大商业银行纷纷开始</w:t>
            </w:r>
            <w:r w:rsidR="00384AF7">
              <w:rPr>
                <w:rFonts w:ascii="宋体" w:eastAsia="宋体" w:hAnsi="宋体" w:hint="eastAsia"/>
                <w:sz w:val="24"/>
                <w:szCs w:val="24"/>
              </w:rPr>
              <w:t>了</w:t>
            </w:r>
            <w:r w:rsidR="00875588">
              <w:rPr>
                <w:rFonts w:ascii="宋体" w:eastAsia="宋体" w:hAnsi="宋体" w:hint="eastAsia"/>
                <w:sz w:val="24"/>
                <w:szCs w:val="24"/>
              </w:rPr>
              <w:t>银行理财业务</w:t>
            </w:r>
            <w:r w:rsidR="004C1582">
              <w:rPr>
                <w:rFonts w:ascii="宋体" w:eastAsia="宋体" w:hAnsi="宋体" w:hint="eastAsia"/>
                <w:sz w:val="24"/>
                <w:szCs w:val="24"/>
              </w:rPr>
              <w:t>的</w:t>
            </w:r>
            <w:r w:rsidR="00F95A5A">
              <w:rPr>
                <w:rFonts w:ascii="宋体" w:eastAsia="宋体" w:hAnsi="宋体" w:hint="eastAsia"/>
                <w:sz w:val="24"/>
                <w:szCs w:val="24"/>
              </w:rPr>
              <w:t>转型</w:t>
            </w:r>
            <w:r w:rsidR="004C1582">
              <w:rPr>
                <w:rFonts w:ascii="宋体" w:eastAsia="宋体" w:hAnsi="宋体" w:hint="eastAsia"/>
                <w:sz w:val="24"/>
                <w:szCs w:val="24"/>
              </w:rPr>
              <w:t>改革</w:t>
            </w:r>
            <w:r w:rsidR="00384AF7">
              <w:rPr>
                <w:rFonts w:ascii="宋体" w:eastAsia="宋体" w:hAnsi="宋体" w:hint="eastAsia"/>
                <w:sz w:val="24"/>
                <w:szCs w:val="24"/>
              </w:rPr>
              <w:t>之路。</w:t>
            </w:r>
            <w:r>
              <w:rPr>
                <w:rFonts w:ascii="宋体" w:eastAsia="宋体" w:hAnsi="宋体" w:hint="eastAsia"/>
                <w:sz w:val="24"/>
                <w:szCs w:val="24"/>
              </w:rPr>
              <w:t>随着2021年</w:t>
            </w:r>
            <w:r w:rsidR="00F95A5A">
              <w:rPr>
                <w:rFonts w:ascii="宋体" w:eastAsia="宋体" w:hAnsi="宋体" w:hint="eastAsia"/>
                <w:sz w:val="24"/>
                <w:szCs w:val="24"/>
              </w:rPr>
              <w:t>资管</w:t>
            </w:r>
            <w:r>
              <w:rPr>
                <w:rFonts w:ascii="宋体" w:eastAsia="宋体" w:hAnsi="宋体" w:hint="eastAsia"/>
                <w:sz w:val="24"/>
                <w:szCs w:val="24"/>
              </w:rPr>
              <w:t>新</w:t>
            </w:r>
            <w:proofErr w:type="gramStart"/>
            <w:r>
              <w:rPr>
                <w:rFonts w:ascii="宋体" w:eastAsia="宋体" w:hAnsi="宋体" w:hint="eastAsia"/>
                <w:sz w:val="24"/>
                <w:szCs w:val="24"/>
              </w:rPr>
              <w:t>规</w:t>
            </w:r>
            <w:proofErr w:type="gramEnd"/>
            <w:r>
              <w:rPr>
                <w:rFonts w:ascii="宋体" w:eastAsia="宋体" w:hAnsi="宋体" w:hint="eastAsia"/>
                <w:sz w:val="24"/>
                <w:szCs w:val="24"/>
              </w:rPr>
              <w:t>过渡期结束，</w:t>
            </w:r>
            <w:r w:rsidR="0015654A">
              <w:rPr>
                <w:rFonts w:ascii="宋体" w:eastAsia="宋体" w:hAnsi="宋体" w:hint="eastAsia"/>
                <w:sz w:val="24"/>
                <w:szCs w:val="24"/>
              </w:rPr>
              <w:t>行</w:t>
            </w:r>
            <w:r>
              <w:rPr>
                <w:rFonts w:ascii="宋体" w:eastAsia="宋体" w:hAnsi="宋体" w:hint="eastAsia"/>
                <w:sz w:val="24"/>
                <w:szCs w:val="24"/>
              </w:rPr>
              <w:t>业内</w:t>
            </w:r>
            <w:r w:rsidR="0015654A">
              <w:rPr>
                <w:rFonts w:ascii="宋体" w:eastAsia="宋体" w:hAnsi="宋体" w:hint="eastAsia"/>
                <w:sz w:val="24"/>
                <w:szCs w:val="24"/>
              </w:rPr>
              <w:t>有</w:t>
            </w:r>
            <w:r>
              <w:rPr>
                <w:rFonts w:ascii="宋体" w:eastAsia="宋体" w:hAnsi="宋体" w:hint="eastAsia"/>
                <w:sz w:val="24"/>
                <w:szCs w:val="24"/>
              </w:rPr>
              <w:t>了新一轮的</w:t>
            </w:r>
            <w:r w:rsidR="00B5515A">
              <w:rPr>
                <w:rFonts w:ascii="宋体" w:eastAsia="宋体" w:hAnsi="宋体" w:hint="eastAsia"/>
                <w:sz w:val="24"/>
                <w:szCs w:val="24"/>
              </w:rPr>
              <w:t>变化，银行理财产品的发行</w:t>
            </w:r>
            <w:r w:rsidR="00F95A5A">
              <w:rPr>
                <w:rFonts w:ascii="宋体" w:eastAsia="宋体" w:hAnsi="宋体" w:hint="eastAsia"/>
                <w:sz w:val="24"/>
                <w:szCs w:val="24"/>
              </w:rPr>
              <w:t>朝</w:t>
            </w:r>
            <w:r w:rsidR="00B5515A">
              <w:rPr>
                <w:rFonts w:ascii="宋体" w:eastAsia="宋体" w:hAnsi="宋体" w:hint="eastAsia"/>
                <w:sz w:val="24"/>
                <w:szCs w:val="24"/>
              </w:rPr>
              <w:t>持牌</w:t>
            </w:r>
            <w:r w:rsidR="00F95A5A">
              <w:rPr>
                <w:rFonts w:ascii="宋体" w:eastAsia="宋体" w:hAnsi="宋体" w:hint="eastAsia"/>
                <w:sz w:val="24"/>
                <w:szCs w:val="24"/>
              </w:rPr>
              <w:t>理财</w:t>
            </w:r>
            <w:r w:rsidR="00B5515A">
              <w:rPr>
                <w:rFonts w:ascii="宋体" w:eastAsia="宋体" w:hAnsi="宋体" w:hint="eastAsia"/>
                <w:sz w:val="24"/>
                <w:szCs w:val="24"/>
              </w:rPr>
              <w:t>子公司集中，净值型产品转型平稳，</w:t>
            </w:r>
            <w:r w:rsidR="00F95A5A">
              <w:rPr>
                <w:rFonts w:ascii="宋体" w:eastAsia="宋体" w:hAnsi="宋体" w:hint="eastAsia"/>
                <w:sz w:val="24"/>
                <w:szCs w:val="24"/>
              </w:rPr>
              <w:t>固定收益类</w:t>
            </w:r>
            <w:r w:rsidR="00B5515A">
              <w:rPr>
                <w:rFonts w:ascii="宋体" w:eastAsia="宋体" w:hAnsi="宋体" w:hint="eastAsia"/>
                <w:sz w:val="24"/>
                <w:szCs w:val="24"/>
              </w:rPr>
              <w:t>产品成为</w:t>
            </w:r>
            <w:r w:rsidR="00F95A5A">
              <w:rPr>
                <w:rFonts w:ascii="宋体" w:eastAsia="宋体" w:hAnsi="宋体" w:hint="eastAsia"/>
                <w:sz w:val="24"/>
                <w:szCs w:val="24"/>
              </w:rPr>
              <w:t>主流；而对公客户不同于零售客户，有其特有的特征，研究</w:t>
            </w:r>
            <w:proofErr w:type="gramStart"/>
            <w:r w:rsidR="00F95A5A">
              <w:rPr>
                <w:rFonts w:ascii="宋体" w:eastAsia="宋体" w:hAnsi="宋体" w:hint="eastAsia"/>
                <w:sz w:val="24"/>
                <w:szCs w:val="24"/>
              </w:rPr>
              <w:t>资管新规</w:t>
            </w:r>
            <w:proofErr w:type="gramEnd"/>
            <w:r w:rsidR="00F95A5A">
              <w:rPr>
                <w:rFonts w:ascii="宋体" w:eastAsia="宋体" w:hAnsi="宋体" w:hint="eastAsia"/>
                <w:sz w:val="24"/>
                <w:szCs w:val="24"/>
              </w:rPr>
              <w:t>对</w:t>
            </w:r>
            <w:r w:rsidR="00EB01C1">
              <w:rPr>
                <w:rFonts w:ascii="宋体" w:eastAsia="宋体" w:hAnsi="宋体" w:hint="eastAsia"/>
                <w:sz w:val="24"/>
                <w:szCs w:val="24"/>
              </w:rPr>
              <w:t>商业银行对公财富业务的</w:t>
            </w:r>
            <w:r w:rsidR="00F95A5A">
              <w:rPr>
                <w:rFonts w:ascii="宋体" w:eastAsia="宋体" w:hAnsi="宋体" w:hint="eastAsia"/>
                <w:sz w:val="24"/>
                <w:szCs w:val="24"/>
              </w:rPr>
              <w:t>影响具有重要的理论和现实意义。</w:t>
            </w:r>
          </w:p>
          <w:p w14:paraId="274BEC54" w14:textId="6B33A07E" w:rsidR="00F95A5A" w:rsidRDefault="00013A3A" w:rsidP="00EB01C1">
            <w:pPr>
              <w:spacing w:line="360" w:lineRule="auto"/>
              <w:ind w:firstLineChars="200" w:firstLine="480"/>
              <w:rPr>
                <w:rFonts w:ascii="宋体" w:eastAsia="宋体" w:hAnsi="宋体"/>
                <w:sz w:val="24"/>
                <w:szCs w:val="24"/>
              </w:rPr>
            </w:pPr>
            <w:r>
              <w:rPr>
                <w:rFonts w:ascii="宋体" w:eastAsia="宋体" w:hAnsi="宋体" w:hint="eastAsia"/>
                <w:sz w:val="24"/>
                <w:szCs w:val="24"/>
              </w:rPr>
              <w:t>产品发行层面，传统理财产品往往存在非标资产占比高、资金池模式、期限错配、银行刚性兑付等特点，存在</w:t>
            </w:r>
            <w:r w:rsidR="002F2B4F">
              <w:rPr>
                <w:rFonts w:ascii="宋体" w:eastAsia="宋体" w:hAnsi="宋体" w:hint="eastAsia"/>
                <w:sz w:val="24"/>
                <w:szCs w:val="24"/>
              </w:rPr>
              <w:t>投资者风险承受能力与产品实际风险不匹配、资产信息披露不透明</w:t>
            </w:r>
            <w:r>
              <w:rPr>
                <w:rFonts w:ascii="宋体" w:eastAsia="宋体" w:hAnsi="宋体" w:hint="eastAsia"/>
                <w:sz w:val="24"/>
                <w:szCs w:val="24"/>
              </w:rPr>
              <w:t>、</w:t>
            </w:r>
            <w:r w:rsidR="002F2B4F">
              <w:rPr>
                <w:rFonts w:ascii="宋体" w:eastAsia="宋体" w:hAnsi="宋体" w:hint="eastAsia"/>
                <w:sz w:val="24"/>
                <w:szCs w:val="24"/>
              </w:rPr>
              <w:t>产品资产负债</w:t>
            </w:r>
            <w:r>
              <w:rPr>
                <w:rFonts w:ascii="宋体" w:eastAsia="宋体" w:hAnsi="宋体" w:hint="eastAsia"/>
                <w:sz w:val="24"/>
                <w:szCs w:val="24"/>
              </w:rPr>
              <w:t>收益倒挂</w:t>
            </w:r>
            <w:r w:rsidR="002F2B4F">
              <w:rPr>
                <w:rFonts w:ascii="宋体" w:eastAsia="宋体" w:hAnsi="宋体" w:hint="eastAsia"/>
                <w:sz w:val="24"/>
                <w:szCs w:val="24"/>
              </w:rPr>
              <w:t>等问题。</w:t>
            </w:r>
            <w:proofErr w:type="gramStart"/>
            <w:r w:rsidR="007B0AD3">
              <w:rPr>
                <w:rFonts w:ascii="宋体" w:eastAsia="宋体" w:hAnsi="宋体" w:hint="eastAsia"/>
                <w:sz w:val="24"/>
                <w:szCs w:val="24"/>
              </w:rPr>
              <w:t>资管新规</w:t>
            </w:r>
            <w:proofErr w:type="gramEnd"/>
            <w:r w:rsidR="00EB01C1">
              <w:rPr>
                <w:rFonts w:ascii="宋体" w:eastAsia="宋体" w:hAnsi="宋体" w:hint="eastAsia"/>
                <w:sz w:val="24"/>
                <w:szCs w:val="24"/>
              </w:rPr>
              <w:t>要求打破刚性兑付模式，要求非标资产期限匹配，产品净值化转型，规范资金池运作，整治多层嵌套，</w:t>
            </w:r>
            <w:r w:rsidR="00AA2543">
              <w:rPr>
                <w:rFonts w:ascii="宋体" w:eastAsia="宋体" w:hAnsi="宋体" w:hint="eastAsia"/>
                <w:sz w:val="24"/>
                <w:szCs w:val="24"/>
              </w:rPr>
              <w:t>有序化解影子银行风险和交叉风险，提高宏观调控和审慎监管的有效性。</w:t>
            </w:r>
          </w:p>
          <w:p w14:paraId="34273117" w14:textId="7E986780" w:rsidR="0008195D" w:rsidRDefault="00013A3A" w:rsidP="0015654A">
            <w:pPr>
              <w:spacing w:line="360" w:lineRule="auto"/>
              <w:ind w:firstLineChars="200" w:firstLine="480"/>
              <w:rPr>
                <w:rFonts w:ascii="宋体" w:eastAsia="宋体" w:hAnsi="宋体"/>
                <w:sz w:val="24"/>
                <w:szCs w:val="24"/>
              </w:rPr>
            </w:pPr>
            <w:r>
              <w:rPr>
                <w:rFonts w:ascii="宋体" w:eastAsia="宋体" w:hAnsi="宋体" w:hint="eastAsia"/>
                <w:sz w:val="24"/>
                <w:szCs w:val="24"/>
              </w:rPr>
              <w:t>客户需求层面，对于习惯了传统理财产品的对公客户</w:t>
            </w:r>
            <w:r w:rsidR="002F2B4F">
              <w:rPr>
                <w:rFonts w:ascii="宋体" w:eastAsia="宋体" w:hAnsi="宋体" w:hint="eastAsia"/>
                <w:sz w:val="24"/>
                <w:szCs w:val="24"/>
              </w:rPr>
              <w:t>而言</w:t>
            </w:r>
            <w:r>
              <w:rPr>
                <w:rFonts w:ascii="宋体" w:eastAsia="宋体" w:hAnsi="宋体" w:hint="eastAsia"/>
                <w:sz w:val="24"/>
                <w:szCs w:val="24"/>
              </w:rPr>
              <w:t>，</w:t>
            </w:r>
            <w:proofErr w:type="gramStart"/>
            <w:r>
              <w:rPr>
                <w:rFonts w:ascii="宋体" w:eastAsia="宋体" w:hAnsi="宋体" w:hint="eastAsia"/>
                <w:sz w:val="24"/>
                <w:szCs w:val="24"/>
              </w:rPr>
              <w:t>资管新规</w:t>
            </w:r>
            <w:proofErr w:type="gramEnd"/>
            <w:r>
              <w:rPr>
                <w:rFonts w:ascii="宋体" w:eastAsia="宋体" w:hAnsi="宋体" w:hint="eastAsia"/>
                <w:sz w:val="24"/>
                <w:szCs w:val="24"/>
              </w:rPr>
              <w:t>下银行理财产品的净值化</w:t>
            </w:r>
            <w:r w:rsidR="00B576DC">
              <w:rPr>
                <w:rFonts w:ascii="宋体" w:eastAsia="宋体" w:hAnsi="宋体" w:hint="eastAsia"/>
                <w:sz w:val="24"/>
                <w:szCs w:val="24"/>
              </w:rPr>
              <w:t>转型</w:t>
            </w:r>
            <w:r w:rsidR="002F2B4F">
              <w:rPr>
                <w:rFonts w:ascii="宋体" w:eastAsia="宋体" w:hAnsi="宋体" w:hint="eastAsia"/>
                <w:sz w:val="24"/>
                <w:szCs w:val="24"/>
              </w:rPr>
              <w:t>对</w:t>
            </w:r>
            <w:r w:rsidR="00B576DC">
              <w:rPr>
                <w:rFonts w:ascii="宋体" w:eastAsia="宋体" w:hAnsi="宋体" w:hint="eastAsia"/>
                <w:sz w:val="24"/>
                <w:szCs w:val="24"/>
              </w:rPr>
              <w:t>客户的</w:t>
            </w:r>
            <w:r w:rsidR="002F2B4F">
              <w:rPr>
                <w:rFonts w:ascii="宋体" w:eastAsia="宋体" w:hAnsi="宋体" w:hint="eastAsia"/>
                <w:sz w:val="24"/>
                <w:szCs w:val="24"/>
              </w:rPr>
              <w:t>投资活动产生影响，</w:t>
            </w:r>
            <w:r w:rsidR="00B576DC">
              <w:rPr>
                <w:rFonts w:ascii="宋体" w:eastAsia="宋体" w:hAnsi="宋体" w:hint="eastAsia"/>
                <w:sz w:val="24"/>
                <w:szCs w:val="24"/>
              </w:rPr>
              <w:t>根据风险偏好、企业内部管理要求不同，</w:t>
            </w:r>
            <w:r w:rsidR="002F2B4F">
              <w:rPr>
                <w:rFonts w:ascii="宋体" w:eastAsia="宋体" w:hAnsi="宋体" w:hint="eastAsia"/>
                <w:sz w:val="24"/>
                <w:szCs w:val="24"/>
              </w:rPr>
              <w:t>客户的投资方</w:t>
            </w:r>
            <w:proofErr w:type="gramStart"/>
            <w:r w:rsidR="002F2B4F">
              <w:rPr>
                <w:rFonts w:ascii="宋体" w:eastAsia="宋体" w:hAnsi="宋体" w:hint="eastAsia"/>
                <w:sz w:val="24"/>
                <w:szCs w:val="24"/>
              </w:rPr>
              <w:t>向开始</w:t>
            </w:r>
            <w:proofErr w:type="gramEnd"/>
            <w:r w:rsidR="002F2B4F">
              <w:rPr>
                <w:rFonts w:ascii="宋体" w:eastAsia="宋体" w:hAnsi="宋体" w:hint="eastAsia"/>
                <w:sz w:val="24"/>
                <w:szCs w:val="24"/>
              </w:rPr>
              <w:t>分化</w:t>
            </w:r>
            <w:r w:rsidR="00B576DC">
              <w:rPr>
                <w:rFonts w:ascii="宋体" w:eastAsia="宋体" w:hAnsi="宋体" w:hint="eastAsia"/>
                <w:sz w:val="24"/>
                <w:szCs w:val="24"/>
              </w:rPr>
              <w:t>，可转让大额存单、结构性存款等保本存款产品作为理财产品的替代品，对</w:t>
            </w:r>
            <w:r w:rsidR="00B91CF7">
              <w:rPr>
                <w:rFonts w:ascii="宋体" w:eastAsia="宋体" w:hAnsi="宋体" w:hint="eastAsia"/>
                <w:sz w:val="24"/>
                <w:szCs w:val="24"/>
              </w:rPr>
              <w:t>对</w:t>
            </w:r>
            <w:proofErr w:type="gramStart"/>
            <w:r w:rsidR="00B91CF7">
              <w:rPr>
                <w:rFonts w:ascii="宋体" w:eastAsia="宋体" w:hAnsi="宋体" w:hint="eastAsia"/>
                <w:sz w:val="24"/>
                <w:szCs w:val="24"/>
              </w:rPr>
              <w:t>公</w:t>
            </w:r>
            <w:r w:rsidR="00B576DC">
              <w:rPr>
                <w:rFonts w:ascii="宋体" w:eastAsia="宋体" w:hAnsi="宋体" w:hint="eastAsia"/>
                <w:sz w:val="24"/>
                <w:szCs w:val="24"/>
              </w:rPr>
              <w:t>客户</w:t>
            </w:r>
            <w:proofErr w:type="gramEnd"/>
            <w:r w:rsidR="00B576DC">
              <w:rPr>
                <w:rFonts w:ascii="宋体" w:eastAsia="宋体" w:hAnsi="宋体" w:hint="eastAsia"/>
                <w:sz w:val="24"/>
                <w:szCs w:val="24"/>
              </w:rPr>
              <w:t>仍具有较强的吸引力。</w:t>
            </w:r>
          </w:p>
          <w:p w14:paraId="5D534C0A" w14:textId="1FDD3E90" w:rsidR="00FC148E" w:rsidRPr="004D5DA9" w:rsidRDefault="00B576DC" w:rsidP="00E93C25">
            <w:pPr>
              <w:spacing w:line="360" w:lineRule="auto"/>
              <w:ind w:firstLineChars="200" w:firstLine="480"/>
              <w:rPr>
                <w:rFonts w:ascii="宋体" w:eastAsia="宋体" w:hAnsi="宋体"/>
                <w:sz w:val="24"/>
                <w:szCs w:val="24"/>
              </w:rPr>
            </w:pPr>
            <w:proofErr w:type="gramStart"/>
            <w:r>
              <w:rPr>
                <w:rFonts w:ascii="宋体" w:eastAsia="宋体" w:hAnsi="宋体" w:hint="eastAsia"/>
                <w:sz w:val="24"/>
                <w:szCs w:val="24"/>
              </w:rPr>
              <w:t>资管新规</w:t>
            </w:r>
            <w:proofErr w:type="gramEnd"/>
            <w:r>
              <w:rPr>
                <w:rFonts w:ascii="宋体" w:eastAsia="宋体" w:hAnsi="宋体" w:hint="eastAsia"/>
                <w:sz w:val="24"/>
                <w:szCs w:val="24"/>
              </w:rPr>
              <w:t>是金融行业供给</w:t>
            </w:r>
            <w:proofErr w:type="gramStart"/>
            <w:r>
              <w:rPr>
                <w:rFonts w:ascii="宋体" w:eastAsia="宋体" w:hAnsi="宋体" w:hint="eastAsia"/>
                <w:sz w:val="24"/>
                <w:szCs w:val="24"/>
              </w:rPr>
              <w:t>侧改革</w:t>
            </w:r>
            <w:proofErr w:type="gramEnd"/>
            <w:r>
              <w:rPr>
                <w:rFonts w:ascii="宋体" w:eastAsia="宋体" w:hAnsi="宋体" w:hint="eastAsia"/>
                <w:sz w:val="24"/>
                <w:szCs w:val="24"/>
              </w:rPr>
              <w:t>大背景下的产物，研究</w:t>
            </w:r>
            <w:proofErr w:type="gramStart"/>
            <w:r>
              <w:rPr>
                <w:rFonts w:ascii="宋体" w:eastAsia="宋体" w:hAnsi="宋体" w:hint="eastAsia"/>
                <w:sz w:val="24"/>
                <w:szCs w:val="24"/>
              </w:rPr>
              <w:t>资管新规</w:t>
            </w:r>
            <w:proofErr w:type="gramEnd"/>
            <w:r>
              <w:rPr>
                <w:rFonts w:ascii="宋体" w:eastAsia="宋体" w:hAnsi="宋体" w:hint="eastAsia"/>
                <w:sz w:val="24"/>
                <w:szCs w:val="24"/>
              </w:rPr>
              <w:t>对商业银行对公财富业务的影响，</w:t>
            </w:r>
            <w:r w:rsidR="00A5552D">
              <w:rPr>
                <w:rFonts w:ascii="宋体" w:eastAsia="宋体" w:hAnsi="宋体" w:hint="eastAsia"/>
                <w:sz w:val="24"/>
                <w:szCs w:val="24"/>
              </w:rPr>
              <w:t>并有针对性地提出建议，有利于推动商业银行对公财富业务转型，</w:t>
            </w:r>
            <w:r w:rsidR="0015654A">
              <w:rPr>
                <w:rFonts w:ascii="宋体" w:eastAsia="宋体" w:hAnsi="宋体" w:hint="eastAsia"/>
                <w:sz w:val="24"/>
                <w:szCs w:val="24"/>
              </w:rPr>
              <w:t>努力实现</w:t>
            </w:r>
            <w:proofErr w:type="gramStart"/>
            <w:r w:rsidR="0015654A">
              <w:rPr>
                <w:rFonts w:ascii="宋体" w:eastAsia="宋体" w:hAnsi="宋体" w:hint="eastAsia"/>
                <w:sz w:val="24"/>
                <w:szCs w:val="24"/>
              </w:rPr>
              <w:t>资管新规</w:t>
            </w:r>
            <w:proofErr w:type="gramEnd"/>
            <w:r w:rsidR="0015654A">
              <w:rPr>
                <w:rFonts w:ascii="宋体" w:eastAsia="宋体" w:hAnsi="宋体" w:hint="eastAsia"/>
                <w:sz w:val="24"/>
                <w:szCs w:val="24"/>
              </w:rPr>
              <w:t>下产品供给与客户需求的匹配，提升金融市场的资源配置效率，在增厚客户财富的同时，培育</w:t>
            </w:r>
            <w:r w:rsidR="00E93C25">
              <w:rPr>
                <w:rFonts w:ascii="宋体" w:eastAsia="宋体" w:hAnsi="宋体" w:hint="eastAsia"/>
                <w:sz w:val="24"/>
                <w:szCs w:val="24"/>
              </w:rPr>
              <w:t>商业银行</w:t>
            </w:r>
            <w:r w:rsidR="0015654A">
              <w:rPr>
                <w:rFonts w:ascii="宋体" w:eastAsia="宋体" w:hAnsi="宋体" w:hint="eastAsia"/>
                <w:sz w:val="24"/>
                <w:szCs w:val="24"/>
              </w:rPr>
              <w:t>新的利润增长点，实现商业银行的高质量发展。</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0978F260" w14:textId="77777777" w:rsidR="0062732B" w:rsidRDefault="0062732B">
            <w:pPr>
              <w:rPr>
                <w:rFonts w:ascii="宋体" w:eastAsia="宋体" w:hAnsi="宋体"/>
                <w:sz w:val="24"/>
                <w:szCs w:val="24"/>
              </w:rPr>
            </w:pPr>
          </w:p>
          <w:p w14:paraId="5DDF53A1" w14:textId="59F02068" w:rsidR="00992622" w:rsidRDefault="00992622" w:rsidP="00820539">
            <w:pPr>
              <w:spacing w:line="360" w:lineRule="auto"/>
              <w:ind w:firstLineChars="200" w:firstLine="480"/>
              <w:rPr>
                <w:rFonts w:ascii="宋体" w:eastAsia="宋体" w:hAnsi="宋体"/>
                <w:sz w:val="24"/>
                <w:szCs w:val="24"/>
              </w:rPr>
            </w:pPr>
            <w:r>
              <w:rPr>
                <w:rFonts w:ascii="宋体" w:eastAsia="宋体" w:hAnsi="宋体" w:hint="eastAsia"/>
                <w:sz w:val="24"/>
                <w:szCs w:val="24"/>
              </w:rPr>
              <w:t>商业银行</w:t>
            </w:r>
            <w:r w:rsidR="00860D47">
              <w:rPr>
                <w:rFonts w:ascii="宋体" w:eastAsia="宋体" w:hAnsi="宋体" w:hint="eastAsia"/>
                <w:sz w:val="24"/>
                <w:szCs w:val="24"/>
              </w:rPr>
              <w:t>理财</w:t>
            </w:r>
            <w:r>
              <w:rPr>
                <w:rFonts w:ascii="宋体" w:eastAsia="宋体" w:hAnsi="宋体" w:hint="eastAsia"/>
                <w:sz w:val="24"/>
                <w:szCs w:val="24"/>
              </w:rPr>
              <w:t>业务</w:t>
            </w:r>
            <w:proofErr w:type="gramStart"/>
            <w:r>
              <w:rPr>
                <w:rFonts w:ascii="宋体" w:eastAsia="宋体" w:hAnsi="宋体" w:hint="eastAsia"/>
                <w:sz w:val="24"/>
                <w:szCs w:val="24"/>
              </w:rPr>
              <w:t>是资管业务</w:t>
            </w:r>
            <w:proofErr w:type="gramEnd"/>
            <w:r>
              <w:rPr>
                <w:rFonts w:ascii="宋体" w:eastAsia="宋体" w:hAnsi="宋体" w:hint="eastAsia"/>
                <w:sz w:val="24"/>
                <w:szCs w:val="24"/>
              </w:rPr>
              <w:t>的重要组成部分，</w:t>
            </w:r>
            <w:proofErr w:type="gramStart"/>
            <w:r>
              <w:rPr>
                <w:rFonts w:ascii="宋体" w:eastAsia="宋体" w:hAnsi="宋体" w:hint="eastAsia"/>
                <w:sz w:val="24"/>
                <w:szCs w:val="24"/>
              </w:rPr>
              <w:t>而资管业务</w:t>
            </w:r>
            <w:proofErr w:type="gramEnd"/>
            <w:r>
              <w:rPr>
                <w:rFonts w:ascii="宋体" w:eastAsia="宋体" w:hAnsi="宋体" w:hint="eastAsia"/>
                <w:sz w:val="24"/>
                <w:szCs w:val="24"/>
              </w:rPr>
              <w:t>的本质就是帮助客户进行资产管理，实现资金的保值增值。因此</w:t>
            </w:r>
            <w:r w:rsidRPr="00992622">
              <w:rPr>
                <w:rFonts w:ascii="宋体" w:eastAsia="宋体" w:hAnsi="宋体" w:hint="eastAsia"/>
                <w:sz w:val="24"/>
                <w:szCs w:val="24"/>
              </w:rPr>
              <w:t>商业银行</w:t>
            </w:r>
            <w:proofErr w:type="gramStart"/>
            <w:r w:rsidRPr="00992622">
              <w:rPr>
                <w:rFonts w:ascii="宋体" w:eastAsia="宋体" w:hAnsi="宋体" w:hint="eastAsia"/>
                <w:sz w:val="24"/>
                <w:szCs w:val="24"/>
              </w:rPr>
              <w:t>开展</w:t>
            </w:r>
            <w:r w:rsidR="00A33073">
              <w:rPr>
                <w:rFonts w:ascii="宋体" w:eastAsia="宋体" w:hAnsi="宋体" w:hint="eastAsia"/>
                <w:sz w:val="24"/>
                <w:szCs w:val="24"/>
              </w:rPr>
              <w:t>资管</w:t>
            </w:r>
            <w:r w:rsidRPr="00992622">
              <w:rPr>
                <w:rFonts w:ascii="宋体" w:eastAsia="宋体" w:hAnsi="宋体" w:hint="eastAsia"/>
                <w:sz w:val="24"/>
                <w:szCs w:val="24"/>
              </w:rPr>
              <w:t>业务</w:t>
            </w:r>
            <w:proofErr w:type="gramEnd"/>
            <w:r w:rsidRPr="00992622">
              <w:rPr>
                <w:rFonts w:ascii="宋体" w:eastAsia="宋体" w:hAnsi="宋体" w:hint="eastAsia"/>
                <w:sz w:val="24"/>
                <w:szCs w:val="24"/>
              </w:rPr>
              <w:t>的核心就是</w:t>
            </w:r>
            <w:r w:rsidR="00E94D65">
              <w:rPr>
                <w:rFonts w:ascii="宋体" w:eastAsia="宋体" w:hAnsi="宋体" w:hint="eastAsia"/>
                <w:sz w:val="24"/>
                <w:szCs w:val="24"/>
              </w:rPr>
              <w:t>在</w:t>
            </w:r>
            <w:r w:rsidR="004C1221">
              <w:rPr>
                <w:rFonts w:ascii="宋体" w:eastAsia="宋体" w:hAnsi="宋体" w:hint="eastAsia"/>
                <w:sz w:val="24"/>
                <w:szCs w:val="24"/>
              </w:rPr>
              <w:t>符合</w:t>
            </w:r>
            <w:r w:rsidR="00A33073">
              <w:rPr>
                <w:rFonts w:ascii="宋体" w:eastAsia="宋体" w:hAnsi="宋体" w:hint="eastAsia"/>
                <w:sz w:val="24"/>
                <w:szCs w:val="24"/>
              </w:rPr>
              <w:t>客户风险偏好的前提下，代理客户进行投资，实现既定风险水平下的</w:t>
            </w:r>
            <w:r w:rsidR="00BF7D29">
              <w:rPr>
                <w:rFonts w:ascii="宋体" w:eastAsia="宋体" w:hAnsi="宋体" w:hint="eastAsia"/>
                <w:sz w:val="24"/>
                <w:szCs w:val="24"/>
              </w:rPr>
              <w:t>客户</w:t>
            </w:r>
            <w:r w:rsidR="00A33073">
              <w:rPr>
                <w:rFonts w:ascii="宋体" w:eastAsia="宋体" w:hAnsi="宋体" w:hint="eastAsia"/>
                <w:sz w:val="24"/>
                <w:szCs w:val="24"/>
              </w:rPr>
              <w:t>收益最大化。</w:t>
            </w:r>
          </w:p>
          <w:p w14:paraId="24A52174" w14:textId="3C645FA9" w:rsidR="0062732B" w:rsidRDefault="0062732B" w:rsidP="00820539">
            <w:pPr>
              <w:spacing w:line="360" w:lineRule="auto"/>
              <w:ind w:firstLineChars="200" w:firstLine="480"/>
              <w:rPr>
                <w:rFonts w:ascii="宋体" w:eastAsia="宋体" w:hAnsi="宋体"/>
                <w:sz w:val="24"/>
                <w:szCs w:val="24"/>
              </w:rPr>
            </w:pPr>
            <w:r>
              <w:rPr>
                <w:rFonts w:ascii="宋体" w:eastAsia="宋体" w:hAnsi="宋体" w:hint="eastAsia"/>
                <w:sz w:val="24"/>
                <w:szCs w:val="24"/>
              </w:rPr>
              <w:t>与我</w:t>
            </w:r>
            <w:r w:rsidRPr="0062732B">
              <w:rPr>
                <w:rFonts w:ascii="宋体" w:eastAsia="宋体" w:hAnsi="宋体" w:hint="eastAsia"/>
                <w:sz w:val="24"/>
                <w:szCs w:val="24"/>
              </w:rPr>
              <w:t>国相比，西方经济发达国家商业银行的理财业务发展</w:t>
            </w:r>
            <w:r>
              <w:rPr>
                <w:rFonts w:ascii="宋体" w:eastAsia="宋体" w:hAnsi="宋体" w:hint="eastAsia"/>
                <w:sz w:val="24"/>
                <w:szCs w:val="24"/>
              </w:rPr>
              <w:t>较早。自20世纪70年代以来，其理财业务就己</w:t>
            </w:r>
            <w:proofErr w:type="gramStart"/>
            <w:r>
              <w:rPr>
                <w:rFonts w:ascii="宋体" w:eastAsia="宋体" w:hAnsi="宋体" w:hint="eastAsia"/>
                <w:sz w:val="24"/>
                <w:szCs w:val="24"/>
              </w:rPr>
              <w:t>经得到</w:t>
            </w:r>
            <w:proofErr w:type="gramEnd"/>
            <w:r>
              <w:rPr>
                <w:rFonts w:ascii="宋体" w:eastAsia="宋体" w:hAnsi="宋体" w:hint="eastAsia"/>
                <w:sz w:val="24"/>
                <w:szCs w:val="24"/>
              </w:rPr>
              <w:t>了较快的</w:t>
            </w:r>
            <w:r w:rsidR="003A4C33">
              <w:rPr>
                <w:rFonts w:ascii="宋体" w:eastAsia="宋体" w:hAnsi="宋体" w:hint="eastAsia"/>
                <w:sz w:val="24"/>
                <w:szCs w:val="24"/>
              </w:rPr>
              <w:t>发展，资产管理市场发展较为成熟，</w:t>
            </w:r>
            <w:r>
              <w:rPr>
                <w:rFonts w:ascii="宋体" w:eastAsia="宋体" w:hAnsi="宋体" w:hint="eastAsia"/>
                <w:sz w:val="24"/>
                <w:szCs w:val="24"/>
              </w:rPr>
              <w:t>因此西方发达国家已经形成了较为完整的资产管理</w:t>
            </w:r>
            <w:r w:rsidRPr="0062732B">
              <w:rPr>
                <w:rFonts w:ascii="宋体" w:eastAsia="宋体" w:hAnsi="宋体" w:hint="eastAsia"/>
                <w:sz w:val="24"/>
                <w:szCs w:val="24"/>
              </w:rPr>
              <w:t>理论</w:t>
            </w:r>
            <w:r>
              <w:rPr>
                <w:rFonts w:ascii="宋体" w:eastAsia="宋体" w:hAnsi="宋体" w:hint="eastAsia"/>
                <w:sz w:val="24"/>
                <w:szCs w:val="24"/>
              </w:rPr>
              <w:t>研究</w:t>
            </w:r>
            <w:r w:rsidR="003A4C33">
              <w:rPr>
                <w:rFonts w:ascii="宋体" w:eastAsia="宋体" w:hAnsi="宋体" w:hint="eastAsia"/>
                <w:sz w:val="24"/>
                <w:szCs w:val="24"/>
              </w:rPr>
              <w:t>体系。</w:t>
            </w:r>
            <w:r>
              <w:rPr>
                <w:rFonts w:ascii="宋体" w:eastAsia="宋体" w:hAnsi="宋体" w:hint="eastAsia"/>
                <w:sz w:val="24"/>
                <w:szCs w:val="24"/>
              </w:rPr>
              <w:t>我国商业银行理财业务起步较晚，但随着</w:t>
            </w:r>
            <w:r w:rsidR="00FA2D52">
              <w:rPr>
                <w:rFonts w:ascii="宋体" w:eastAsia="宋体" w:hAnsi="宋体" w:hint="eastAsia"/>
                <w:sz w:val="24"/>
                <w:szCs w:val="24"/>
              </w:rPr>
              <w:t>国内</w:t>
            </w:r>
            <w:r>
              <w:rPr>
                <w:rFonts w:ascii="宋体" w:eastAsia="宋体" w:hAnsi="宋体" w:hint="eastAsia"/>
                <w:sz w:val="24"/>
                <w:szCs w:val="24"/>
              </w:rPr>
              <w:t>经济的快速发展，</w:t>
            </w:r>
            <w:r w:rsidR="00FA2D52">
              <w:rPr>
                <w:rFonts w:ascii="宋体" w:eastAsia="宋体" w:hAnsi="宋体" w:hint="eastAsia"/>
                <w:sz w:val="24"/>
                <w:szCs w:val="24"/>
              </w:rPr>
              <w:t>财富管理市场规模的不断壮大，相关的学术理论研究也随之越发全面和深入。</w:t>
            </w:r>
          </w:p>
          <w:p w14:paraId="35DB26A6" w14:textId="0C12903B" w:rsidR="004D5DA9" w:rsidRPr="00820539" w:rsidRDefault="00820539" w:rsidP="00820539">
            <w:pPr>
              <w:spacing w:line="360" w:lineRule="auto"/>
              <w:ind w:firstLineChars="200" w:firstLine="480"/>
              <w:rPr>
                <w:rFonts w:ascii="宋体" w:eastAsia="宋体" w:hAnsi="宋体"/>
                <w:sz w:val="24"/>
                <w:szCs w:val="24"/>
              </w:rPr>
            </w:pPr>
            <w:r>
              <w:rPr>
                <w:rFonts w:ascii="宋体" w:eastAsia="宋体" w:hAnsi="宋体" w:hint="eastAsia"/>
                <w:sz w:val="24"/>
                <w:szCs w:val="24"/>
              </w:rPr>
              <w:t>一、国外研究文献</w:t>
            </w:r>
          </w:p>
          <w:p w14:paraId="094A0C26" w14:textId="347B8B24" w:rsidR="00FA2D52" w:rsidRPr="00FA2D52" w:rsidRDefault="00FA2D52" w:rsidP="00820539">
            <w:pPr>
              <w:spacing w:line="360" w:lineRule="auto"/>
              <w:ind w:firstLineChars="200" w:firstLine="480"/>
              <w:rPr>
                <w:rFonts w:ascii="宋体" w:eastAsia="宋体" w:hAnsi="宋体"/>
                <w:sz w:val="24"/>
                <w:szCs w:val="24"/>
              </w:rPr>
            </w:pPr>
            <w:r w:rsidRPr="00FA2D52">
              <w:rPr>
                <w:rFonts w:ascii="宋体" w:eastAsia="宋体" w:hAnsi="宋体" w:hint="eastAsia"/>
                <w:sz w:val="24"/>
                <w:szCs w:val="24"/>
              </w:rPr>
              <w:t>早在</w:t>
            </w:r>
            <w:r w:rsidRPr="00FA2D52">
              <w:rPr>
                <w:rFonts w:ascii="宋体" w:eastAsia="宋体" w:hAnsi="宋体"/>
                <w:sz w:val="24"/>
                <w:szCs w:val="24"/>
              </w:rPr>
              <w:t xml:space="preserve">1952 </w:t>
            </w:r>
            <w:r>
              <w:rPr>
                <w:rFonts w:ascii="宋体" w:eastAsia="宋体" w:hAnsi="宋体"/>
                <w:sz w:val="24"/>
                <w:szCs w:val="24"/>
              </w:rPr>
              <w:t>年，</w:t>
            </w:r>
            <w:r w:rsidRPr="00FA2D52">
              <w:rPr>
                <w:rFonts w:ascii="宋体" w:eastAsia="宋体" w:hAnsi="宋体"/>
                <w:sz w:val="24"/>
                <w:szCs w:val="24"/>
              </w:rPr>
              <w:t>Markowitz</w:t>
            </w:r>
            <w:r>
              <w:rPr>
                <w:rFonts w:ascii="宋体" w:eastAsia="宋体" w:hAnsi="宋体"/>
                <w:sz w:val="24"/>
                <w:szCs w:val="24"/>
              </w:rPr>
              <w:t>提出</w:t>
            </w:r>
            <w:r w:rsidR="008A1DF0">
              <w:rPr>
                <w:rFonts w:ascii="宋体" w:eastAsia="宋体" w:hAnsi="宋体"/>
                <w:sz w:val="24"/>
                <w:szCs w:val="24"/>
              </w:rPr>
              <w:t>投资组合理论，详细</w:t>
            </w:r>
            <w:r w:rsidRPr="00FA2D52">
              <w:rPr>
                <w:rFonts w:ascii="宋体" w:eastAsia="宋体" w:hAnsi="宋体"/>
                <w:sz w:val="24"/>
                <w:szCs w:val="24"/>
              </w:rPr>
              <w:t>阐述了</w:t>
            </w:r>
            <w:r w:rsidR="008A1DF0">
              <w:rPr>
                <w:rFonts w:ascii="宋体" w:eastAsia="宋体" w:hAnsi="宋体"/>
                <w:sz w:val="24"/>
                <w:szCs w:val="24"/>
              </w:rPr>
              <w:t>组合管理资产的优势，</w:t>
            </w:r>
            <w:r w:rsidRPr="00FA2D52">
              <w:rPr>
                <w:rFonts w:ascii="宋体" w:eastAsia="宋体" w:hAnsi="宋体"/>
                <w:sz w:val="24"/>
                <w:szCs w:val="24"/>
              </w:rPr>
              <w:t>核心即“不要把鸡蛋放在同一个篮子里”</w:t>
            </w:r>
            <w:r w:rsidR="008A1DF0">
              <w:rPr>
                <w:rFonts w:ascii="宋体" w:eastAsia="宋体" w:hAnsi="宋体"/>
                <w:sz w:val="24"/>
                <w:szCs w:val="24"/>
              </w:rPr>
              <w:t>，强调了</w:t>
            </w:r>
            <w:r w:rsidRPr="00FA2D52">
              <w:rPr>
                <w:rFonts w:ascii="宋体" w:eastAsia="宋体" w:hAnsi="宋体"/>
                <w:sz w:val="24"/>
                <w:szCs w:val="24"/>
              </w:rPr>
              <w:t>分散</w:t>
            </w:r>
            <w:r w:rsidRPr="00FA2D52">
              <w:rPr>
                <w:rFonts w:ascii="宋体" w:eastAsia="宋体" w:hAnsi="宋体" w:hint="eastAsia"/>
                <w:sz w:val="24"/>
                <w:szCs w:val="24"/>
              </w:rPr>
              <w:t>投资</w:t>
            </w:r>
            <w:r w:rsidR="008A1DF0">
              <w:rPr>
                <w:rFonts w:ascii="宋体" w:eastAsia="宋体" w:hAnsi="宋体" w:hint="eastAsia"/>
                <w:sz w:val="24"/>
                <w:szCs w:val="24"/>
              </w:rPr>
              <w:t>的必要性</w:t>
            </w:r>
            <w:r w:rsidRPr="00FA2D52">
              <w:rPr>
                <w:rFonts w:ascii="宋体" w:eastAsia="宋体" w:hAnsi="宋体" w:hint="eastAsia"/>
                <w:sz w:val="24"/>
                <w:szCs w:val="24"/>
              </w:rPr>
              <w:t>。</w:t>
            </w:r>
            <w:r w:rsidRPr="00FA2D52">
              <w:rPr>
                <w:rFonts w:ascii="宋体" w:eastAsia="宋体" w:hAnsi="宋体"/>
                <w:sz w:val="24"/>
                <w:szCs w:val="24"/>
              </w:rPr>
              <w:t>Sharpe（1964）在 Markowitz 的理论基础上提出资本资产定价模型，</w:t>
            </w:r>
            <w:r w:rsidR="008A1DF0">
              <w:rPr>
                <w:rFonts w:ascii="宋体" w:eastAsia="宋体" w:hAnsi="宋体"/>
                <w:sz w:val="24"/>
                <w:szCs w:val="24"/>
              </w:rPr>
              <w:t>通过研究预期收益率与风险资产之间的关系，提出银行理财可以根据客户不同的风险偏好设计适合的产品以满足客户的</w:t>
            </w:r>
            <w:r w:rsidR="00992622">
              <w:rPr>
                <w:rFonts w:ascii="宋体" w:eastAsia="宋体" w:hAnsi="宋体"/>
                <w:sz w:val="24"/>
                <w:szCs w:val="24"/>
              </w:rPr>
              <w:t>需求。</w:t>
            </w:r>
          </w:p>
          <w:p w14:paraId="10A708BF" w14:textId="1E9E96AA" w:rsidR="00FA2D52" w:rsidRPr="00FA2D52" w:rsidRDefault="00B53BE4" w:rsidP="00820539">
            <w:pPr>
              <w:spacing w:line="360" w:lineRule="auto"/>
              <w:rPr>
                <w:rFonts w:ascii="宋体" w:eastAsia="宋体" w:hAnsi="宋体"/>
                <w:sz w:val="24"/>
                <w:szCs w:val="24"/>
              </w:rPr>
            </w:pPr>
            <w:r w:rsidRPr="00B53BE4">
              <w:rPr>
                <w:rFonts w:ascii="宋体" w:eastAsia="宋体" w:hAnsi="宋体" w:hint="eastAsia"/>
                <w:sz w:val="24"/>
                <w:szCs w:val="24"/>
              </w:rPr>
              <w:t>从理财市场的客体（投资者）角度来看，</w:t>
            </w:r>
            <w:proofErr w:type="spellStart"/>
            <w:r w:rsidRPr="00B53BE4">
              <w:rPr>
                <w:rFonts w:ascii="宋体" w:eastAsia="宋体" w:hAnsi="宋体"/>
                <w:sz w:val="24"/>
                <w:szCs w:val="24"/>
              </w:rPr>
              <w:t>Duy</w:t>
            </w:r>
            <w:proofErr w:type="spellEnd"/>
            <w:r w:rsidRPr="00B53BE4">
              <w:rPr>
                <w:rFonts w:ascii="宋体" w:eastAsia="宋体" w:hAnsi="宋体"/>
                <w:sz w:val="24"/>
                <w:szCs w:val="24"/>
              </w:rPr>
              <w:t xml:space="preserve">-Minh Dang（2017）和 P. A. Forsyth（2017）以及 K. R. </w:t>
            </w:r>
            <w:proofErr w:type="spellStart"/>
            <w:r w:rsidRPr="00B53BE4">
              <w:rPr>
                <w:rFonts w:ascii="宋体" w:eastAsia="宋体" w:hAnsi="宋体"/>
                <w:sz w:val="24"/>
                <w:szCs w:val="24"/>
              </w:rPr>
              <w:t>Vetzal</w:t>
            </w:r>
            <w:proofErr w:type="spellEnd"/>
            <w:r w:rsidRPr="00B53BE4">
              <w:rPr>
                <w:rFonts w:ascii="宋体" w:eastAsia="宋体" w:hAnsi="宋体"/>
                <w:sz w:val="24"/>
                <w:szCs w:val="24"/>
              </w:rPr>
              <w:t>（2017）一起研究发现，组合投资</w:t>
            </w:r>
            <w:r w:rsidRPr="00B53BE4">
              <w:rPr>
                <w:rFonts w:ascii="宋体" w:eastAsia="宋体" w:hAnsi="宋体" w:hint="eastAsia"/>
                <w:sz w:val="24"/>
                <w:szCs w:val="24"/>
              </w:rPr>
              <w:t>的收益往往比单一投资的收益要好很多，并通过建立模型给出了验证。</w:t>
            </w:r>
          </w:p>
          <w:p w14:paraId="40D09455" w14:textId="31E8B048" w:rsidR="00B53BE4" w:rsidRDefault="00FA2D52" w:rsidP="00820539">
            <w:pPr>
              <w:spacing w:line="360" w:lineRule="auto"/>
              <w:ind w:firstLineChars="200" w:firstLine="480"/>
              <w:rPr>
                <w:rFonts w:ascii="宋体" w:eastAsia="宋体" w:hAnsi="宋体"/>
                <w:sz w:val="24"/>
                <w:szCs w:val="24"/>
              </w:rPr>
            </w:pPr>
            <w:r w:rsidRPr="00FA2D52">
              <w:rPr>
                <w:rFonts w:ascii="宋体" w:eastAsia="宋体" w:hAnsi="宋体" w:hint="eastAsia"/>
                <w:sz w:val="24"/>
                <w:szCs w:val="24"/>
              </w:rPr>
              <w:t>金融中介理论对银行理财业务的产生进行了阐释，</w:t>
            </w:r>
            <w:r w:rsidRPr="00FA2D52">
              <w:rPr>
                <w:rFonts w:ascii="宋体" w:eastAsia="宋体" w:hAnsi="宋体"/>
                <w:sz w:val="24"/>
                <w:szCs w:val="24"/>
              </w:rPr>
              <w:t>Benston  George（1976）认为金融中介产生存在的原因是存在交易成本、信息成本和不可分割性等摩擦的市场，企业以此</w:t>
            </w:r>
            <w:r w:rsidR="00B53BE4">
              <w:rPr>
                <w:rFonts w:ascii="宋体" w:eastAsia="宋体" w:hAnsi="宋体"/>
                <w:sz w:val="24"/>
                <w:szCs w:val="24"/>
              </w:rPr>
              <w:t>来</w:t>
            </w:r>
            <w:r w:rsidRPr="00FA2D52">
              <w:rPr>
                <w:rFonts w:ascii="宋体" w:eastAsia="宋体" w:hAnsi="宋体"/>
                <w:sz w:val="24"/>
                <w:szCs w:val="24"/>
              </w:rPr>
              <w:t>节约</w:t>
            </w:r>
            <w:r w:rsidRPr="00FA2D52">
              <w:rPr>
                <w:rFonts w:ascii="宋体" w:eastAsia="宋体" w:hAnsi="宋体" w:hint="eastAsia"/>
                <w:sz w:val="24"/>
                <w:szCs w:val="24"/>
              </w:rPr>
              <w:t>交易成本，金融中介机构则可以收取</w:t>
            </w:r>
            <w:r w:rsidR="00B53BE4">
              <w:rPr>
                <w:rFonts w:ascii="宋体" w:eastAsia="宋体" w:hAnsi="宋体" w:hint="eastAsia"/>
                <w:sz w:val="24"/>
                <w:szCs w:val="24"/>
              </w:rPr>
              <w:t>部分为企业节约的</w:t>
            </w:r>
            <w:r w:rsidRPr="00FA2D52">
              <w:rPr>
                <w:rFonts w:ascii="宋体" w:eastAsia="宋体" w:hAnsi="宋体" w:hint="eastAsia"/>
                <w:sz w:val="24"/>
                <w:szCs w:val="24"/>
              </w:rPr>
              <w:t>成本作为报酬。</w:t>
            </w:r>
            <w:r w:rsidR="00B53BE4">
              <w:rPr>
                <w:rFonts w:ascii="宋体" w:eastAsia="宋体" w:hAnsi="宋体" w:hint="eastAsia"/>
                <w:sz w:val="24"/>
                <w:szCs w:val="24"/>
              </w:rPr>
              <w:t>银行理财通过帮助客户进行资产管理，从中收取一定的服务费用，已经逐渐成为商业银行中间业务收入的重要来源。银行理财作为一项中间业务，</w:t>
            </w:r>
            <w:r w:rsidR="00B53BE4" w:rsidRPr="00B53BE4">
              <w:rPr>
                <w:rFonts w:ascii="宋体" w:eastAsia="宋体" w:hAnsi="宋体" w:hint="eastAsia"/>
                <w:sz w:val="24"/>
                <w:szCs w:val="24"/>
              </w:rPr>
              <w:t>不仅不占用资本，而且契合了利率市场化的改革方向。</w:t>
            </w:r>
            <w:proofErr w:type="spellStart"/>
            <w:r w:rsidR="00B53BE4">
              <w:rPr>
                <w:rFonts w:ascii="宋体" w:eastAsia="宋体" w:hAnsi="宋体"/>
                <w:sz w:val="24"/>
                <w:szCs w:val="24"/>
              </w:rPr>
              <w:t>Dewatripont</w:t>
            </w:r>
            <w:proofErr w:type="spellEnd"/>
            <w:r w:rsidR="00B53BE4" w:rsidRPr="00B53BE4">
              <w:rPr>
                <w:rFonts w:ascii="宋体" w:eastAsia="宋体" w:hAnsi="宋体"/>
                <w:sz w:val="24"/>
                <w:szCs w:val="24"/>
              </w:rPr>
              <w:t xml:space="preserve"> M（1995）研究认为，银行理财可以通过杠杆适度调整集中和分散的经济效应，</w:t>
            </w:r>
            <w:r w:rsidR="00B53BE4" w:rsidRPr="00B53BE4">
              <w:rPr>
                <w:rFonts w:ascii="宋体" w:eastAsia="宋体" w:hAnsi="宋体" w:hint="eastAsia"/>
                <w:sz w:val="24"/>
                <w:szCs w:val="24"/>
              </w:rPr>
              <w:t>以此</w:t>
            </w:r>
            <w:proofErr w:type="gramStart"/>
            <w:r w:rsidR="00B53BE4" w:rsidRPr="00B53BE4">
              <w:rPr>
                <w:rFonts w:ascii="宋体" w:eastAsia="宋体" w:hAnsi="宋体" w:hint="eastAsia"/>
                <w:sz w:val="24"/>
                <w:szCs w:val="24"/>
              </w:rPr>
              <w:t>够保证</w:t>
            </w:r>
            <w:proofErr w:type="gramEnd"/>
            <w:r w:rsidR="00B53BE4" w:rsidRPr="00B53BE4">
              <w:rPr>
                <w:rFonts w:ascii="宋体" w:eastAsia="宋体" w:hAnsi="宋体" w:hint="eastAsia"/>
                <w:sz w:val="24"/>
                <w:szCs w:val="24"/>
              </w:rPr>
              <w:t>货币流通的有效性。</w:t>
            </w:r>
          </w:p>
          <w:p w14:paraId="4E146199" w14:textId="50309CA4" w:rsidR="00D9017C" w:rsidRDefault="00820539" w:rsidP="00820539">
            <w:pPr>
              <w:spacing w:line="360" w:lineRule="auto"/>
              <w:ind w:firstLineChars="200" w:firstLine="480"/>
              <w:rPr>
                <w:rFonts w:ascii="宋体" w:eastAsia="宋体" w:hAnsi="宋体"/>
                <w:sz w:val="24"/>
                <w:szCs w:val="24"/>
              </w:rPr>
            </w:pPr>
            <w:r w:rsidRPr="00820539">
              <w:rPr>
                <w:rFonts w:ascii="宋体" w:eastAsia="宋体" w:hAnsi="宋体" w:hint="eastAsia"/>
                <w:sz w:val="24"/>
                <w:szCs w:val="24"/>
              </w:rPr>
              <w:t>理财客户的业务素养及偏好对银行理财业务的发展至关重要，</w:t>
            </w:r>
            <w:r w:rsidR="00FA2D52" w:rsidRPr="00FA2D52">
              <w:rPr>
                <w:rFonts w:ascii="宋体" w:eastAsia="宋体" w:hAnsi="宋体"/>
                <w:sz w:val="24"/>
                <w:szCs w:val="24"/>
              </w:rPr>
              <w:t>Gerry Ward（2003）通过对不同投资者的调查发现投资者进行理财教育的程度越高越有利于银行理财业务的发展，投资者会对自身风险</w:t>
            </w:r>
            <w:r w:rsidR="00FA2D52" w:rsidRPr="00FA2D52">
              <w:rPr>
                <w:rFonts w:ascii="宋体" w:eastAsia="宋体" w:hAnsi="宋体" w:hint="eastAsia"/>
                <w:sz w:val="24"/>
                <w:szCs w:val="24"/>
              </w:rPr>
              <w:t>承受能力进行正确判断，从而为自己匹配适合的理财产品。</w:t>
            </w:r>
          </w:p>
          <w:p w14:paraId="73F6166B" w14:textId="7ED15127" w:rsidR="00820539" w:rsidRDefault="00820539" w:rsidP="00820539">
            <w:pPr>
              <w:spacing w:line="360" w:lineRule="auto"/>
              <w:ind w:firstLineChars="200" w:firstLine="480"/>
              <w:rPr>
                <w:rFonts w:ascii="宋体" w:eastAsia="宋体" w:hAnsi="宋体"/>
                <w:sz w:val="24"/>
                <w:szCs w:val="24"/>
              </w:rPr>
            </w:pPr>
            <w:r>
              <w:rPr>
                <w:rFonts w:ascii="宋体" w:eastAsia="宋体" w:hAnsi="宋体" w:hint="eastAsia"/>
                <w:sz w:val="24"/>
                <w:szCs w:val="24"/>
              </w:rPr>
              <w:t>二、国内研究文献</w:t>
            </w:r>
          </w:p>
          <w:p w14:paraId="133907AE" w14:textId="26F42CA6" w:rsidR="00560276" w:rsidRPr="00560276" w:rsidRDefault="00CA473F" w:rsidP="004A5308">
            <w:pPr>
              <w:spacing w:line="360" w:lineRule="auto"/>
              <w:ind w:firstLineChars="200" w:firstLine="480"/>
              <w:rPr>
                <w:rFonts w:ascii="宋体" w:eastAsia="宋体" w:hAnsi="宋体"/>
                <w:sz w:val="24"/>
                <w:szCs w:val="24"/>
              </w:rPr>
            </w:pPr>
            <w:r w:rsidRPr="00CA473F">
              <w:rPr>
                <w:rFonts w:ascii="宋体" w:eastAsia="宋体" w:hAnsi="宋体" w:hint="eastAsia"/>
                <w:sz w:val="24"/>
                <w:szCs w:val="24"/>
              </w:rPr>
              <w:lastRenderedPageBreak/>
              <w:t>在</w:t>
            </w:r>
            <w:proofErr w:type="gramStart"/>
            <w:r w:rsidRPr="00CA473F">
              <w:rPr>
                <w:rFonts w:ascii="宋体" w:eastAsia="宋体" w:hAnsi="宋体" w:hint="eastAsia"/>
                <w:sz w:val="24"/>
                <w:szCs w:val="24"/>
              </w:rPr>
              <w:t>资管新规</w:t>
            </w:r>
            <w:proofErr w:type="gramEnd"/>
            <w:r w:rsidRPr="00CA473F">
              <w:rPr>
                <w:rFonts w:ascii="宋体" w:eastAsia="宋体" w:hAnsi="宋体" w:hint="eastAsia"/>
                <w:sz w:val="24"/>
                <w:szCs w:val="24"/>
              </w:rPr>
              <w:t>出台之前，针对监管趋于严格的背</w:t>
            </w:r>
            <w:r>
              <w:rPr>
                <w:rFonts w:ascii="宋体" w:eastAsia="宋体" w:hAnsi="宋体" w:hint="eastAsia"/>
                <w:sz w:val="24"/>
                <w:szCs w:val="24"/>
              </w:rPr>
              <w:t>景和</w:t>
            </w:r>
            <w:proofErr w:type="gramStart"/>
            <w:r>
              <w:rPr>
                <w:rFonts w:ascii="宋体" w:eastAsia="宋体" w:hAnsi="宋体" w:hint="eastAsia"/>
                <w:sz w:val="24"/>
                <w:szCs w:val="24"/>
              </w:rPr>
              <w:t>大资管</w:t>
            </w:r>
            <w:proofErr w:type="gramEnd"/>
            <w:r>
              <w:rPr>
                <w:rFonts w:ascii="宋体" w:eastAsia="宋体" w:hAnsi="宋体" w:hint="eastAsia"/>
                <w:sz w:val="24"/>
                <w:szCs w:val="24"/>
              </w:rPr>
              <w:t>时代，我国有不少学者进行了与商业银行理财业务的相关研究。薛小玉，</w:t>
            </w:r>
            <w:proofErr w:type="gramStart"/>
            <w:r>
              <w:rPr>
                <w:rFonts w:ascii="宋体" w:eastAsia="宋体" w:hAnsi="宋体" w:hint="eastAsia"/>
                <w:sz w:val="24"/>
                <w:szCs w:val="24"/>
              </w:rPr>
              <w:t>郭</w:t>
            </w:r>
            <w:proofErr w:type="gramEnd"/>
            <w:r>
              <w:rPr>
                <w:rFonts w:ascii="宋体" w:eastAsia="宋体" w:hAnsi="宋体" w:hint="eastAsia"/>
                <w:sz w:val="24"/>
                <w:szCs w:val="24"/>
              </w:rPr>
              <w:t>甦，许争（2014）</w:t>
            </w:r>
            <w:r w:rsidRPr="00CA473F">
              <w:rPr>
                <w:rFonts w:ascii="宋体" w:eastAsia="宋体" w:hAnsi="宋体" w:hint="eastAsia"/>
                <w:sz w:val="24"/>
                <w:szCs w:val="24"/>
              </w:rPr>
              <w:t>将商业银行理财业务发</w:t>
            </w:r>
            <w:r>
              <w:rPr>
                <w:rFonts w:ascii="宋体" w:eastAsia="宋体" w:hAnsi="宋体" w:hint="eastAsia"/>
                <w:sz w:val="24"/>
                <w:szCs w:val="24"/>
              </w:rPr>
              <w:t>展与其他金融</w:t>
            </w:r>
            <w:proofErr w:type="gramStart"/>
            <w:r>
              <w:rPr>
                <w:rFonts w:ascii="宋体" w:eastAsia="宋体" w:hAnsi="宋体" w:hint="eastAsia"/>
                <w:sz w:val="24"/>
                <w:szCs w:val="24"/>
              </w:rPr>
              <w:t>机构资管业务</w:t>
            </w:r>
            <w:proofErr w:type="gramEnd"/>
            <w:r>
              <w:rPr>
                <w:rFonts w:ascii="宋体" w:eastAsia="宋体" w:hAnsi="宋体" w:hint="eastAsia"/>
                <w:sz w:val="24"/>
                <w:szCs w:val="24"/>
              </w:rPr>
              <w:t>发展进行了比较，得出了如下结论，即我国银行理财业务应该向资产管理业务转型</w:t>
            </w:r>
            <w:r w:rsidRPr="00CA473F">
              <w:rPr>
                <w:rFonts w:ascii="宋体" w:eastAsia="宋体" w:hAnsi="宋体" w:hint="eastAsia"/>
                <w:sz w:val="24"/>
                <w:szCs w:val="24"/>
              </w:rPr>
              <w:t>；李利娜</w:t>
            </w:r>
            <w:r>
              <w:rPr>
                <w:rFonts w:ascii="宋体" w:eastAsia="宋体" w:hAnsi="宋体" w:hint="eastAsia"/>
                <w:sz w:val="24"/>
                <w:szCs w:val="24"/>
              </w:rPr>
              <w:t>（2015）</w:t>
            </w:r>
            <w:r w:rsidRPr="00CA473F">
              <w:rPr>
                <w:rFonts w:ascii="宋体" w:eastAsia="宋体" w:hAnsi="宋体" w:hint="eastAsia"/>
                <w:sz w:val="24"/>
                <w:szCs w:val="24"/>
              </w:rPr>
              <w:t>与前者不同的是，她将银行理财和其他金融机构两者的产品进行了对比分析，认为我国商业银行的资产管理产品（即理财产品）与银行存款相似度过高，并提出了相应的解决措施；王轶听，</w:t>
            </w:r>
            <w:proofErr w:type="gramStart"/>
            <w:r w:rsidRPr="00CA473F">
              <w:rPr>
                <w:rFonts w:ascii="宋体" w:eastAsia="宋体" w:hAnsi="宋体" w:hint="eastAsia"/>
                <w:sz w:val="24"/>
                <w:szCs w:val="24"/>
              </w:rPr>
              <w:t>炱</w:t>
            </w:r>
            <w:proofErr w:type="gramEnd"/>
            <w:r w:rsidRPr="00CA473F">
              <w:rPr>
                <w:rFonts w:ascii="宋体" w:eastAsia="宋体" w:hAnsi="宋体" w:hint="eastAsia"/>
                <w:sz w:val="24"/>
                <w:szCs w:val="24"/>
              </w:rPr>
              <w:t>菲菲，程索奥</w:t>
            </w:r>
            <w:r w:rsidR="00307FF9">
              <w:rPr>
                <w:rFonts w:ascii="宋体" w:eastAsia="宋体" w:hAnsi="宋体" w:hint="eastAsia"/>
                <w:sz w:val="24"/>
                <w:szCs w:val="24"/>
              </w:rPr>
              <w:t>（2016）</w:t>
            </w:r>
            <w:r w:rsidRPr="00CA473F">
              <w:rPr>
                <w:rFonts w:ascii="宋体" w:eastAsia="宋体" w:hAnsi="宋体" w:hint="eastAsia"/>
                <w:sz w:val="24"/>
                <w:szCs w:val="24"/>
              </w:rPr>
              <w:t>从</w:t>
            </w:r>
            <w:proofErr w:type="gramStart"/>
            <w:r w:rsidRPr="00CA473F">
              <w:rPr>
                <w:rFonts w:ascii="宋体" w:eastAsia="宋体" w:hAnsi="宋体" w:hint="eastAsia"/>
                <w:sz w:val="24"/>
                <w:szCs w:val="24"/>
              </w:rPr>
              <w:t>大资管背景</w:t>
            </w:r>
            <w:proofErr w:type="gramEnd"/>
            <w:r w:rsidRPr="00CA473F">
              <w:rPr>
                <w:rFonts w:ascii="宋体" w:eastAsia="宋体" w:hAnsi="宋体" w:hint="eastAsia"/>
                <w:sz w:val="24"/>
                <w:szCs w:val="24"/>
              </w:rPr>
              <w:t>下市场竞争的现状入手，全面剖析商业银行理财业务存在的种种弊端，并指明了</w:t>
            </w:r>
            <w:r w:rsidR="00307FF9">
              <w:rPr>
                <w:rFonts w:ascii="宋体" w:eastAsia="宋体" w:hAnsi="宋体" w:hint="eastAsia"/>
                <w:sz w:val="24"/>
                <w:szCs w:val="24"/>
              </w:rPr>
              <w:t>与其他资产管理模式相比，商业银行理财业务存在的不足。随后，在</w:t>
            </w:r>
            <w:r w:rsidRPr="00CA473F">
              <w:rPr>
                <w:rFonts w:ascii="宋体" w:eastAsia="宋体" w:hAnsi="宋体" w:hint="eastAsia"/>
                <w:sz w:val="24"/>
                <w:szCs w:val="24"/>
              </w:rPr>
              <w:t>借鉴发达国家银行成熟的资产管理经验的基础上，分别从组织架构设计的宏观层面，资产</w:t>
            </w:r>
            <w:proofErr w:type="gramStart"/>
            <w:r w:rsidRPr="00CA473F">
              <w:rPr>
                <w:rFonts w:ascii="宋体" w:eastAsia="宋体" w:hAnsi="宋体" w:hint="eastAsia"/>
                <w:sz w:val="24"/>
                <w:szCs w:val="24"/>
              </w:rPr>
              <w:t>端创新</w:t>
            </w:r>
            <w:proofErr w:type="gramEnd"/>
            <w:r w:rsidRPr="00CA473F">
              <w:rPr>
                <w:rFonts w:ascii="宋体" w:eastAsia="宋体" w:hAnsi="宋体" w:hint="eastAsia"/>
                <w:sz w:val="24"/>
                <w:szCs w:val="24"/>
              </w:rPr>
              <w:t>与管理创新的中观层面，参与二级市场流通与产品净值化的微观层面提出相应的建议；马喜立，卢文华，周琰</w:t>
            </w:r>
            <w:r w:rsidR="00307FF9">
              <w:rPr>
                <w:rFonts w:ascii="宋体" w:eastAsia="宋体" w:hAnsi="宋体" w:hint="eastAsia"/>
                <w:sz w:val="24"/>
                <w:szCs w:val="24"/>
              </w:rPr>
              <w:t>（2017）</w:t>
            </w:r>
            <w:r w:rsidRPr="00CA473F">
              <w:rPr>
                <w:rFonts w:ascii="宋体" w:eastAsia="宋体" w:hAnsi="宋体" w:hint="eastAsia"/>
                <w:sz w:val="24"/>
                <w:szCs w:val="24"/>
              </w:rPr>
              <w:t>认为在资产管理业务竞争日益激烈，相关的监管日趋严格的背景下，商业银行资产管理业务面临着严峻的挑战。</w:t>
            </w:r>
            <w:r w:rsidR="00560276" w:rsidRPr="00560276">
              <w:rPr>
                <w:rFonts w:ascii="宋体" w:eastAsia="宋体" w:hAnsi="宋体" w:hint="eastAsia"/>
                <w:sz w:val="24"/>
                <w:szCs w:val="24"/>
              </w:rPr>
              <w:t>王剑（</w:t>
            </w:r>
            <w:r w:rsidR="00560276" w:rsidRPr="00560276">
              <w:rPr>
                <w:rFonts w:ascii="宋体" w:eastAsia="宋体" w:hAnsi="宋体"/>
                <w:sz w:val="24"/>
                <w:szCs w:val="24"/>
              </w:rPr>
              <w:t>2018）认为目前我国资产管理行业存在一些突出的问题，比如“刚性兑付”、“多层嵌套”、“理财资金池”等。一方面，</w:t>
            </w:r>
            <w:r w:rsidR="00560276" w:rsidRPr="00560276">
              <w:rPr>
                <w:rFonts w:ascii="宋体" w:eastAsia="宋体" w:hAnsi="宋体" w:hint="eastAsia"/>
                <w:sz w:val="24"/>
                <w:szCs w:val="24"/>
              </w:rPr>
              <w:t>这些问题使金融机构内部风险不断累积，影响了微观审慎；另一方面，金融机构通过复杂的嵌套方式来规避监管，影响了宏观审慎，这使得“资管新规”的出台形成一种必然。</w:t>
            </w:r>
          </w:p>
          <w:p w14:paraId="584728A3" w14:textId="1E473BEF" w:rsidR="001014C1" w:rsidRDefault="00307FF9" w:rsidP="00307FF9">
            <w:pPr>
              <w:spacing w:line="360" w:lineRule="auto"/>
              <w:ind w:firstLineChars="200" w:firstLine="480"/>
              <w:rPr>
                <w:rFonts w:ascii="宋体" w:eastAsia="宋体" w:hAnsi="宋体"/>
                <w:sz w:val="24"/>
                <w:szCs w:val="24"/>
              </w:rPr>
            </w:pPr>
            <w:r>
              <w:rPr>
                <w:rFonts w:ascii="宋体" w:eastAsia="宋体" w:hAnsi="宋体" w:hint="eastAsia"/>
                <w:sz w:val="24"/>
                <w:szCs w:val="24"/>
              </w:rPr>
              <w:t>在</w:t>
            </w:r>
            <w:proofErr w:type="gramStart"/>
            <w:r w:rsidRPr="00307FF9">
              <w:rPr>
                <w:rFonts w:ascii="宋体" w:eastAsia="宋体" w:hAnsi="宋体" w:hint="eastAsia"/>
                <w:sz w:val="24"/>
                <w:szCs w:val="24"/>
              </w:rPr>
              <w:t>资管新规</w:t>
            </w:r>
            <w:proofErr w:type="gramEnd"/>
            <w:r w:rsidRPr="00307FF9">
              <w:rPr>
                <w:rFonts w:ascii="宋体" w:eastAsia="宋体" w:hAnsi="宋体" w:hint="eastAsia"/>
                <w:sz w:val="24"/>
                <w:szCs w:val="24"/>
              </w:rPr>
              <w:t>出台</w:t>
            </w:r>
            <w:r>
              <w:rPr>
                <w:rFonts w:ascii="宋体" w:eastAsia="宋体" w:hAnsi="宋体" w:hint="eastAsia"/>
                <w:sz w:val="24"/>
                <w:szCs w:val="24"/>
              </w:rPr>
              <w:t>之</w:t>
            </w:r>
            <w:r w:rsidRPr="00307FF9">
              <w:rPr>
                <w:rFonts w:ascii="宋体" w:eastAsia="宋体" w:hAnsi="宋体" w:hint="eastAsia"/>
                <w:sz w:val="24"/>
                <w:szCs w:val="24"/>
              </w:rPr>
              <w:t>后，</w:t>
            </w:r>
            <w:r>
              <w:rPr>
                <w:rFonts w:ascii="宋体" w:eastAsia="宋体" w:hAnsi="宋体" w:hint="eastAsia"/>
                <w:sz w:val="24"/>
                <w:szCs w:val="24"/>
              </w:rPr>
              <w:t>国内</w:t>
            </w:r>
            <w:r w:rsidRPr="00307FF9">
              <w:rPr>
                <w:rFonts w:ascii="宋体" w:eastAsia="宋体" w:hAnsi="宋体" w:hint="eastAsia"/>
                <w:sz w:val="24"/>
                <w:szCs w:val="24"/>
              </w:rPr>
              <w:t>众多学者对其进行了解读。商业银行理财产品受</w:t>
            </w:r>
            <w:proofErr w:type="gramStart"/>
            <w:r w:rsidRPr="00307FF9">
              <w:rPr>
                <w:rFonts w:ascii="宋体" w:eastAsia="宋体" w:hAnsi="宋体" w:hint="eastAsia"/>
                <w:sz w:val="24"/>
                <w:szCs w:val="24"/>
              </w:rPr>
              <w:t>资管新规</w:t>
            </w:r>
            <w:proofErr w:type="gramEnd"/>
            <w:r w:rsidRPr="00307FF9">
              <w:rPr>
                <w:rFonts w:ascii="宋体" w:eastAsia="宋体" w:hAnsi="宋体" w:hint="eastAsia"/>
                <w:sz w:val="24"/>
                <w:szCs w:val="24"/>
              </w:rPr>
              <w:t>的影响</w:t>
            </w:r>
            <w:r>
              <w:rPr>
                <w:rFonts w:ascii="宋体" w:eastAsia="宋体" w:hAnsi="宋体" w:hint="eastAsia"/>
                <w:sz w:val="24"/>
                <w:szCs w:val="24"/>
              </w:rPr>
              <w:t>较</w:t>
            </w:r>
            <w:r w:rsidRPr="00307FF9">
              <w:rPr>
                <w:rFonts w:ascii="宋体" w:eastAsia="宋体" w:hAnsi="宋体" w:hint="eastAsia"/>
                <w:sz w:val="24"/>
                <w:szCs w:val="24"/>
              </w:rPr>
              <w:t>大，打破刚兑</w:t>
            </w:r>
            <w:r>
              <w:rPr>
                <w:rFonts w:ascii="宋体" w:eastAsia="宋体" w:hAnsi="宋体" w:hint="eastAsia"/>
                <w:sz w:val="24"/>
                <w:szCs w:val="24"/>
              </w:rPr>
              <w:t>、</w:t>
            </w:r>
            <w:r w:rsidR="007B542E">
              <w:rPr>
                <w:rFonts w:ascii="宋体" w:eastAsia="宋体" w:hAnsi="宋体" w:hint="eastAsia"/>
                <w:sz w:val="24"/>
                <w:szCs w:val="24"/>
              </w:rPr>
              <w:t>回归“代客理财”本源</w:t>
            </w:r>
            <w:r>
              <w:rPr>
                <w:rFonts w:ascii="宋体" w:eastAsia="宋体" w:hAnsi="宋体" w:hint="eastAsia"/>
                <w:sz w:val="24"/>
                <w:szCs w:val="24"/>
              </w:rPr>
              <w:t>是</w:t>
            </w:r>
            <w:proofErr w:type="gramStart"/>
            <w:r w:rsidRPr="00307FF9">
              <w:rPr>
                <w:rFonts w:ascii="宋体" w:eastAsia="宋体" w:hAnsi="宋体" w:hint="eastAsia"/>
                <w:sz w:val="24"/>
                <w:szCs w:val="24"/>
              </w:rPr>
              <w:t>资管新规</w:t>
            </w:r>
            <w:proofErr w:type="gramEnd"/>
            <w:r>
              <w:rPr>
                <w:rFonts w:ascii="宋体" w:eastAsia="宋体" w:hAnsi="宋体" w:hint="eastAsia"/>
                <w:sz w:val="24"/>
                <w:szCs w:val="24"/>
              </w:rPr>
              <w:t>下</w:t>
            </w:r>
            <w:r w:rsidRPr="00307FF9">
              <w:rPr>
                <w:rFonts w:ascii="宋体" w:eastAsia="宋体" w:hAnsi="宋体" w:hint="eastAsia"/>
                <w:sz w:val="24"/>
                <w:szCs w:val="24"/>
              </w:rPr>
              <w:t>银行理财业务</w:t>
            </w:r>
            <w:r>
              <w:rPr>
                <w:rFonts w:ascii="宋体" w:eastAsia="宋体" w:hAnsi="宋体" w:hint="eastAsia"/>
                <w:sz w:val="24"/>
                <w:szCs w:val="24"/>
              </w:rPr>
              <w:t>发展的首个考验</w:t>
            </w:r>
            <w:r w:rsidRPr="00307FF9">
              <w:rPr>
                <w:rFonts w:ascii="宋体" w:eastAsia="宋体" w:hAnsi="宋体" w:hint="eastAsia"/>
                <w:sz w:val="24"/>
                <w:szCs w:val="24"/>
              </w:rPr>
              <w:t>。</w:t>
            </w:r>
            <w:r w:rsidR="00197E92" w:rsidRPr="00307FF9">
              <w:rPr>
                <w:rFonts w:ascii="宋体" w:eastAsia="宋体" w:hAnsi="宋体" w:hint="eastAsia"/>
                <w:sz w:val="24"/>
                <w:szCs w:val="24"/>
              </w:rPr>
              <w:t>万子芊（</w:t>
            </w:r>
            <w:r w:rsidR="00197E92" w:rsidRPr="00307FF9">
              <w:rPr>
                <w:rFonts w:ascii="宋体" w:eastAsia="宋体" w:hAnsi="宋体"/>
                <w:sz w:val="24"/>
                <w:szCs w:val="24"/>
              </w:rPr>
              <w:t>2018）</w:t>
            </w:r>
            <w:proofErr w:type="gramStart"/>
            <w:r w:rsidR="00197E92" w:rsidRPr="00307FF9">
              <w:rPr>
                <w:rFonts w:ascii="宋体" w:eastAsia="宋体" w:hAnsi="宋体"/>
                <w:sz w:val="24"/>
                <w:szCs w:val="24"/>
              </w:rPr>
              <w:t>认为资管业务</w:t>
            </w:r>
            <w:proofErr w:type="gramEnd"/>
            <w:r w:rsidR="00197E92" w:rsidRPr="00307FF9">
              <w:rPr>
                <w:rFonts w:ascii="宋体" w:eastAsia="宋体" w:hAnsi="宋体"/>
                <w:sz w:val="24"/>
                <w:szCs w:val="24"/>
              </w:rPr>
              <w:t>的本质是“代客理财”，而</w:t>
            </w:r>
            <w:proofErr w:type="gramStart"/>
            <w:r w:rsidR="00197E92" w:rsidRPr="00307FF9">
              <w:rPr>
                <w:rFonts w:ascii="宋体" w:eastAsia="宋体" w:hAnsi="宋体"/>
                <w:sz w:val="24"/>
                <w:szCs w:val="24"/>
              </w:rPr>
              <w:t>资管新规</w:t>
            </w:r>
            <w:proofErr w:type="gramEnd"/>
            <w:r w:rsidR="00197E92" w:rsidRPr="00307FF9">
              <w:rPr>
                <w:rFonts w:ascii="宋体" w:eastAsia="宋体" w:hAnsi="宋体"/>
                <w:sz w:val="24"/>
                <w:szCs w:val="24"/>
              </w:rPr>
              <w:t>的出台对金融机</w:t>
            </w:r>
            <w:r w:rsidR="00197E92" w:rsidRPr="00307FF9">
              <w:rPr>
                <w:rFonts w:ascii="宋体" w:eastAsia="宋体" w:hAnsi="宋体" w:hint="eastAsia"/>
                <w:sz w:val="24"/>
                <w:szCs w:val="24"/>
              </w:rPr>
              <w:t>构</w:t>
            </w:r>
            <w:proofErr w:type="gramStart"/>
            <w:r w:rsidR="00197E92" w:rsidRPr="00307FF9">
              <w:rPr>
                <w:rFonts w:ascii="宋体" w:eastAsia="宋体" w:hAnsi="宋体" w:hint="eastAsia"/>
                <w:sz w:val="24"/>
                <w:szCs w:val="24"/>
              </w:rPr>
              <w:t>的资管业务</w:t>
            </w:r>
            <w:proofErr w:type="gramEnd"/>
            <w:r w:rsidR="00197E92" w:rsidRPr="00307FF9">
              <w:rPr>
                <w:rFonts w:ascii="宋体" w:eastAsia="宋体" w:hAnsi="宋体" w:hint="eastAsia"/>
                <w:sz w:val="24"/>
                <w:szCs w:val="24"/>
              </w:rPr>
              <w:t>起到了一定的规范作用，重点禁止了通道业务，这也</w:t>
            </w:r>
            <w:proofErr w:type="gramStart"/>
            <w:r w:rsidR="00197E92" w:rsidRPr="00307FF9">
              <w:rPr>
                <w:rFonts w:ascii="宋体" w:eastAsia="宋体" w:hAnsi="宋体" w:hint="eastAsia"/>
                <w:sz w:val="24"/>
                <w:szCs w:val="24"/>
              </w:rPr>
              <w:t>意味着资管业务</w:t>
            </w:r>
            <w:proofErr w:type="gramEnd"/>
            <w:r w:rsidR="00197E92" w:rsidRPr="00307FF9">
              <w:rPr>
                <w:rFonts w:ascii="宋体" w:eastAsia="宋体" w:hAnsi="宋体" w:hint="eastAsia"/>
                <w:sz w:val="24"/>
                <w:szCs w:val="24"/>
              </w:rPr>
              <w:t>将回归其本质。</w:t>
            </w:r>
            <w:proofErr w:type="gramStart"/>
            <w:r w:rsidRPr="00307FF9">
              <w:rPr>
                <w:rFonts w:ascii="宋体" w:eastAsia="宋体" w:hAnsi="宋体" w:hint="eastAsia"/>
                <w:sz w:val="24"/>
                <w:szCs w:val="24"/>
              </w:rPr>
              <w:t>卜</w:t>
            </w:r>
            <w:proofErr w:type="gramEnd"/>
            <w:r w:rsidRPr="00307FF9">
              <w:rPr>
                <w:rFonts w:ascii="宋体" w:eastAsia="宋体" w:hAnsi="宋体" w:hint="eastAsia"/>
                <w:sz w:val="24"/>
                <w:szCs w:val="24"/>
              </w:rPr>
              <w:t>振兴（</w:t>
            </w:r>
            <w:r w:rsidRPr="00307FF9">
              <w:rPr>
                <w:rFonts w:ascii="宋体" w:eastAsia="宋体" w:hAnsi="宋体"/>
                <w:sz w:val="24"/>
                <w:szCs w:val="24"/>
              </w:rPr>
              <w:t>2018）认为</w:t>
            </w:r>
            <w:proofErr w:type="gramStart"/>
            <w:r w:rsidRPr="00307FF9">
              <w:rPr>
                <w:rFonts w:ascii="宋体" w:eastAsia="宋体" w:hAnsi="宋体"/>
                <w:sz w:val="24"/>
                <w:szCs w:val="24"/>
              </w:rPr>
              <w:t>资管新规</w:t>
            </w:r>
            <w:proofErr w:type="gramEnd"/>
            <w:r w:rsidRPr="00307FF9">
              <w:rPr>
                <w:rFonts w:ascii="宋体" w:eastAsia="宋体" w:hAnsi="宋体"/>
                <w:sz w:val="24"/>
                <w:szCs w:val="24"/>
              </w:rPr>
              <w:t>重点在于打破</w:t>
            </w:r>
            <w:proofErr w:type="gramStart"/>
            <w:r w:rsidRPr="00307FF9">
              <w:rPr>
                <w:rFonts w:ascii="宋体" w:eastAsia="宋体" w:hAnsi="宋体"/>
                <w:sz w:val="24"/>
                <w:szCs w:val="24"/>
              </w:rPr>
              <w:t>刚兑</w:t>
            </w:r>
            <w:r w:rsidRPr="00307FF9">
              <w:rPr>
                <w:rFonts w:ascii="宋体" w:eastAsia="宋体" w:hAnsi="宋体" w:hint="eastAsia"/>
                <w:sz w:val="24"/>
                <w:szCs w:val="24"/>
              </w:rPr>
              <w:t>和禁止</w:t>
            </w:r>
            <w:proofErr w:type="gramEnd"/>
            <w:r w:rsidRPr="00307FF9">
              <w:rPr>
                <w:rFonts w:ascii="宋体" w:eastAsia="宋体" w:hAnsi="宋体" w:hint="eastAsia"/>
                <w:sz w:val="24"/>
                <w:szCs w:val="24"/>
              </w:rPr>
              <w:t>通道业务，并且要求监管部门统一监管，</w:t>
            </w:r>
            <w:proofErr w:type="gramStart"/>
            <w:r w:rsidRPr="00307FF9">
              <w:rPr>
                <w:rFonts w:ascii="宋体" w:eastAsia="宋体" w:hAnsi="宋体" w:hint="eastAsia"/>
                <w:sz w:val="24"/>
                <w:szCs w:val="24"/>
              </w:rPr>
              <w:t>资管新规</w:t>
            </w:r>
            <w:proofErr w:type="gramEnd"/>
            <w:r w:rsidRPr="00307FF9">
              <w:rPr>
                <w:rFonts w:ascii="宋体" w:eastAsia="宋体" w:hAnsi="宋体" w:hint="eastAsia"/>
                <w:sz w:val="24"/>
                <w:szCs w:val="24"/>
              </w:rPr>
              <w:t>的出台能够使得监管更加系统与严格。</w:t>
            </w:r>
            <w:proofErr w:type="gramStart"/>
            <w:r w:rsidRPr="00307FF9">
              <w:rPr>
                <w:rFonts w:ascii="宋体" w:eastAsia="宋体" w:hAnsi="宋体" w:hint="eastAsia"/>
                <w:sz w:val="24"/>
                <w:szCs w:val="24"/>
              </w:rPr>
              <w:t>苏薪茗</w:t>
            </w:r>
            <w:proofErr w:type="gramEnd"/>
            <w:r w:rsidRPr="00307FF9">
              <w:rPr>
                <w:rFonts w:ascii="宋体" w:eastAsia="宋体" w:hAnsi="宋体" w:hint="eastAsia"/>
                <w:sz w:val="24"/>
                <w:szCs w:val="24"/>
              </w:rPr>
              <w:t>（</w:t>
            </w:r>
            <w:r w:rsidRPr="00307FF9">
              <w:rPr>
                <w:rFonts w:ascii="宋体" w:eastAsia="宋体" w:hAnsi="宋体"/>
                <w:sz w:val="24"/>
                <w:szCs w:val="24"/>
              </w:rPr>
              <w:t>2018）认为</w:t>
            </w:r>
            <w:proofErr w:type="gramStart"/>
            <w:r w:rsidRPr="00307FF9">
              <w:rPr>
                <w:rFonts w:ascii="宋体" w:eastAsia="宋体" w:hAnsi="宋体"/>
                <w:sz w:val="24"/>
                <w:szCs w:val="24"/>
              </w:rPr>
              <w:t>资管新规</w:t>
            </w:r>
            <w:proofErr w:type="gramEnd"/>
            <w:r w:rsidRPr="00307FF9">
              <w:rPr>
                <w:rFonts w:ascii="宋体" w:eastAsia="宋体" w:hAnsi="宋体"/>
                <w:sz w:val="24"/>
                <w:szCs w:val="24"/>
              </w:rPr>
              <w:t>下银行理财转型的关键在于打破刚兑，解决刚</w:t>
            </w:r>
            <w:proofErr w:type="gramStart"/>
            <w:r w:rsidRPr="00307FF9">
              <w:rPr>
                <w:rFonts w:ascii="宋体" w:eastAsia="宋体" w:hAnsi="宋体"/>
                <w:sz w:val="24"/>
                <w:szCs w:val="24"/>
              </w:rPr>
              <w:t>兑问</w:t>
            </w:r>
            <w:r w:rsidRPr="00307FF9">
              <w:rPr>
                <w:rFonts w:ascii="宋体" w:eastAsia="宋体" w:hAnsi="宋体" w:hint="eastAsia"/>
                <w:sz w:val="24"/>
                <w:szCs w:val="24"/>
              </w:rPr>
              <w:t>题</w:t>
            </w:r>
            <w:proofErr w:type="gramEnd"/>
            <w:r w:rsidRPr="00307FF9">
              <w:rPr>
                <w:rFonts w:ascii="宋体" w:eastAsia="宋体" w:hAnsi="宋体" w:hint="eastAsia"/>
                <w:sz w:val="24"/>
                <w:szCs w:val="24"/>
              </w:rPr>
              <w:t>的关键在于加快理财产品的净值化管理，理财产品转型成功后发展前景广阔。王飞和沈润涛（</w:t>
            </w:r>
            <w:r w:rsidRPr="00307FF9">
              <w:rPr>
                <w:rFonts w:ascii="宋体" w:eastAsia="宋体" w:hAnsi="宋体"/>
                <w:sz w:val="24"/>
                <w:szCs w:val="24"/>
              </w:rPr>
              <w:t>2018）认为</w:t>
            </w:r>
            <w:proofErr w:type="gramStart"/>
            <w:r w:rsidRPr="00307FF9">
              <w:rPr>
                <w:rFonts w:ascii="宋体" w:eastAsia="宋体" w:hAnsi="宋体"/>
                <w:sz w:val="24"/>
                <w:szCs w:val="24"/>
              </w:rPr>
              <w:t>资管新规</w:t>
            </w:r>
            <w:proofErr w:type="gramEnd"/>
            <w:r w:rsidRPr="00307FF9">
              <w:rPr>
                <w:rFonts w:ascii="宋体" w:eastAsia="宋体" w:hAnsi="宋体"/>
                <w:sz w:val="24"/>
                <w:szCs w:val="24"/>
              </w:rPr>
              <w:t>促使银行理财产品净值化，使资产端成为了银行理财竞争的重</w:t>
            </w:r>
            <w:r w:rsidRPr="00307FF9">
              <w:rPr>
                <w:rFonts w:ascii="宋体" w:eastAsia="宋体" w:hAnsi="宋体" w:hint="eastAsia"/>
                <w:sz w:val="24"/>
                <w:szCs w:val="24"/>
              </w:rPr>
              <w:t>点。</w:t>
            </w:r>
          </w:p>
          <w:p w14:paraId="271EB63A" w14:textId="4D33C91E" w:rsidR="007B542E" w:rsidRDefault="00527508" w:rsidP="001014C1">
            <w:pPr>
              <w:spacing w:line="360" w:lineRule="auto"/>
              <w:ind w:firstLineChars="200" w:firstLine="480"/>
              <w:rPr>
                <w:rFonts w:ascii="宋体" w:eastAsia="宋体" w:hAnsi="宋体"/>
                <w:sz w:val="24"/>
                <w:szCs w:val="24"/>
              </w:rPr>
            </w:pPr>
            <w:r>
              <w:rPr>
                <w:rFonts w:ascii="宋体" w:eastAsia="宋体" w:hAnsi="宋体" w:hint="eastAsia"/>
                <w:sz w:val="24"/>
                <w:szCs w:val="24"/>
              </w:rPr>
              <w:t>对于</w:t>
            </w:r>
            <w:proofErr w:type="gramStart"/>
            <w:r>
              <w:rPr>
                <w:rFonts w:ascii="宋体" w:eastAsia="宋体" w:hAnsi="宋体" w:hint="eastAsia"/>
                <w:sz w:val="24"/>
                <w:szCs w:val="24"/>
              </w:rPr>
              <w:t>资管新规</w:t>
            </w:r>
            <w:proofErr w:type="gramEnd"/>
            <w:r w:rsidR="00B8707A">
              <w:rPr>
                <w:rFonts w:ascii="宋体" w:eastAsia="宋体" w:hAnsi="宋体" w:hint="eastAsia"/>
                <w:sz w:val="24"/>
                <w:szCs w:val="24"/>
              </w:rPr>
              <w:t>防范</w:t>
            </w:r>
            <w:r>
              <w:rPr>
                <w:rFonts w:ascii="宋体" w:eastAsia="宋体" w:hAnsi="宋体" w:hint="eastAsia"/>
                <w:sz w:val="24"/>
                <w:szCs w:val="24"/>
              </w:rPr>
              <w:t>传统理财业务导致的潜在系统性风险问题，众多国内学者也进行了深入的研究。</w:t>
            </w:r>
            <w:r w:rsidR="00030684" w:rsidRPr="00307FF9">
              <w:rPr>
                <w:rFonts w:ascii="宋体" w:eastAsia="宋体" w:hAnsi="宋体" w:hint="eastAsia"/>
                <w:sz w:val="24"/>
                <w:szCs w:val="24"/>
              </w:rPr>
              <w:t>吴泽宁（</w:t>
            </w:r>
            <w:r w:rsidR="00030684" w:rsidRPr="00307FF9">
              <w:rPr>
                <w:rFonts w:ascii="宋体" w:eastAsia="宋体" w:hAnsi="宋体"/>
                <w:sz w:val="24"/>
                <w:szCs w:val="24"/>
              </w:rPr>
              <w:t>2018）提出资管新</w:t>
            </w:r>
            <w:proofErr w:type="gramStart"/>
            <w:r w:rsidR="00030684" w:rsidRPr="00307FF9">
              <w:rPr>
                <w:rFonts w:ascii="宋体" w:eastAsia="宋体" w:hAnsi="宋体"/>
                <w:sz w:val="24"/>
                <w:szCs w:val="24"/>
              </w:rPr>
              <w:t>规</w:t>
            </w:r>
            <w:proofErr w:type="gramEnd"/>
            <w:r w:rsidR="00030684" w:rsidRPr="00307FF9">
              <w:rPr>
                <w:rFonts w:ascii="宋体" w:eastAsia="宋体" w:hAnsi="宋体"/>
                <w:sz w:val="24"/>
                <w:szCs w:val="24"/>
              </w:rPr>
              <w:t>规范了资金池业务，可以消除期限错配风险，并要求银行实行穿透管理，理财业务表内外分离，这样对于现有的银行理财业务盈利</w:t>
            </w:r>
            <w:r w:rsidR="00030684" w:rsidRPr="00307FF9">
              <w:rPr>
                <w:rFonts w:ascii="宋体" w:eastAsia="宋体" w:hAnsi="宋体" w:hint="eastAsia"/>
                <w:sz w:val="24"/>
                <w:szCs w:val="24"/>
              </w:rPr>
              <w:t>模式是个极大的冲击。</w:t>
            </w:r>
            <w:proofErr w:type="gramStart"/>
            <w:r w:rsidR="00030684" w:rsidRPr="00307FF9">
              <w:rPr>
                <w:rFonts w:ascii="宋体" w:eastAsia="宋体" w:hAnsi="宋体" w:hint="eastAsia"/>
                <w:sz w:val="24"/>
                <w:szCs w:val="24"/>
              </w:rPr>
              <w:t>熊启跃</w:t>
            </w:r>
            <w:proofErr w:type="gramEnd"/>
            <w:r w:rsidR="00030684" w:rsidRPr="00307FF9">
              <w:rPr>
                <w:rFonts w:ascii="宋体" w:eastAsia="宋体" w:hAnsi="宋体" w:hint="eastAsia"/>
                <w:sz w:val="24"/>
                <w:szCs w:val="24"/>
              </w:rPr>
              <w:t>和陈卫东（</w:t>
            </w:r>
            <w:r w:rsidR="00030684" w:rsidRPr="00307FF9">
              <w:rPr>
                <w:rFonts w:ascii="宋体" w:eastAsia="宋体" w:hAnsi="宋体"/>
                <w:sz w:val="24"/>
                <w:szCs w:val="24"/>
              </w:rPr>
              <w:t>2018）认为</w:t>
            </w:r>
            <w:proofErr w:type="gramStart"/>
            <w:r w:rsidR="00030684" w:rsidRPr="00307FF9">
              <w:rPr>
                <w:rFonts w:ascii="宋体" w:eastAsia="宋体" w:hAnsi="宋体"/>
                <w:sz w:val="24"/>
                <w:szCs w:val="24"/>
              </w:rPr>
              <w:t>资管新规</w:t>
            </w:r>
            <w:proofErr w:type="gramEnd"/>
            <w:r w:rsidR="00030684" w:rsidRPr="00307FF9">
              <w:rPr>
                <w:rFonts w:ascii="宋体" w:eastAsia="宋体" w:hAnsi="宋体"/>
                <w:sz w:val="24"/>
                <w:szCs w:val="24"/>
              </w:rPr>
              <w:t>下，金融机构在理财业务转型的作用下能够更好地管控风险，加强了与实体经济的对接，优化金融服务实体经</w:t>
            </w:r>
            <w:r w:rsidR="00030684" w:rsidRPr="00307FF9">
              <w:rPr>
                <w:rFonts w:ascii="宋体" w:eastAsia="宋体" w:hAnsi="宋体"/>
                <w:sz w:val="24"/>
                <w:szCs w:val="24"/>
              </w:rPr>
              <w:lastRenderedPageBreak/>
              <w:t>济的效</w:t>
            </w:r>
            <w:r w:rsidR="00030684" w:rsidRPr="00307FF9">
              <w:rPr>
                <w:rFonts w:ascii="宋体" w:eastAsia="宋体" w:hAnsi="宋体" w:hint="eastAsia"/>
                <w:sz w:val="24"/>
                <w:szCs w:val="24"/>
              </w:rPr>
              <w:t>果。</w:t>
            </w:r>
          </w:p>
          <w:p w14:paraId="78D0419B" w14:textId="1790E66D" w:rsidR="00104A4F" w:rsidRPr="005624F8" w:rsidRDefault="00B8707A" w:rsidP="005624F8">
            <w:pPr>
              <w:spacing w:line="360" w:lineRule="auto"/>
              <w:ind w:firstLineChars="200" w:firstLine="480"/>
              <w:rPr>
                <w:rFonts w:ascii="宋体" w:eastAsia="宋体" w:hAnsi="宋体"/>
                <w:sz w:val="24"/>
                <w:szCs w:val="24"/>
              </w:rPr>
            </w:pPr>
            <w:proofErr w:type="gramStart"/>
            <w:r>
              <w:rPr>
                <w:rFonts w:ascii="宋体" w:eastAsia="宋体" w:hAnsi="宋体" w:hint="eastAsia"/>
                <w:sz w:val="24"/>
                <w:szCs w:val="24"/>
              </w:rPr>
              <w:t>资管</w:t>
            </w:r>
            <w:r w:rsidR="00104A4F">
              <w:rPr>
                <w:rFonts w:ascii="宋体" w:eastAsia="宋体" w:hAnsi="宋体" w:hint="eastAsia"/>
                <w:sz w:val="24"/>
                <w:szCs w:val="24"/>
              </w:rPr>
              <w:t>新规</w:t>
            </w:r>
            <w:proofErr w:type="gramEnd"/>
            <w:r w:rsidR="00104A4F">
              <w:rPr>
                <w:rFonts w:ascii="宋体" w:eastAsia="宋体" w:hAnsi="宋体" w:hint="eastAsia"/>
                <w:sz w:val="24"/>
                <w:szCs w:val="24"/>
              </w:rPr>
              <w:t>对商业银行</w:t>
            </w:r>
            <w:r w:rsidR="00677823">
              <w:rPr>
                <w:rFonts w:ascii="宋体" w:eastAsia="宋体" w:hAnsi="宋体" w:hint="eastAsia"/>
                <w:sz w:val="24"/>
                <w:szCs w:val="24"/>
              </w:rPr>
              <w:t>理财业务</w:t>
            </w:r>
            <w:r w:rsidR="005624F8">
              <w:rPr>
                <w:rFonts w:ascii="宋体" w:eastAsia="宋体" w:hAnsi="宋体" w:hint="eastAsia"/>
                <w:sz w:val="24"/>
                <w:szCs w:val="24"/>
              </w:rPr>
              <w:t>提供了</w:t>
            </w:r>
            <w:r w:rsidR="00677823">
              <w:rPr>
                <w:rFonts w:ascii="宋体" w:eastAsia="宋体" w:hAnsi="宋体" w:hint="eastAsia"/>
                <w:sz w:val="24"/>
                <w:szCs w:val="24"/>
              </w:rPr>
              <w:t>转型</w:t>
            </w:r>
            <w:r w:rsidR="005624F8">
              <w:rPr>
                <w:rFonts w:ascii="宋体" w:eastAsia="宋体" w:hAnsi="宋体" w:hint="eastAsia"/>
                <w:sz w:val="24"/>
                <w:szCs w:val="24"/>
              </w:rPr>
              <w:t>方向</w:t>
            </w:r>
            <w:r w:rsidR="00104A4F">
              <w:rPr>
                <w:rFonts w:ascii="宋体" w:eastAsia="宋体" w:hAnsi="宋体" w:hint="eastAsia"/>
                <w:sz w:val="24"/>
                <w:szCs w:val="24"/>
              </w:rPr>
              <w:t>。</w:t>
            </w:r>
            <w:proofErr w:type="gramStart"/>
            <w:r w:rsidR="00307FF9" w:rsidRPr="00307FF9">
              <w:rPr>
                <w:rFonts w:ascii="宋体" w:eastAsia="宋体" w:hAnsi="宋体" w:hint="eastAsia"/>
                <w:sz w:val="24"/>
                <w:szCs w:val="24"/>
              </w:rPr>
              <w:t>藏波和</w:t>
            </w:r>
            <w:proofErr w:type="gramEnd"/>
            <w:r w:rsidR="00307FF9" w:rsidRPr="00307FF9">
              <w:rPr>
                <w:rFonts w:ascii="宋体" w:eastAsia="宋体" w:hAnsi="宋体" w:hint="eastAsia"/>
                <w:sz w:val="24"/>
                <w:szCs w:val="24"/>
              </w:rPr>
              <w:t>周月秋（</w:t>
            </w:r>
            <w:r w:rsidR="00307FF9" w:rsidRPr="00307FF9">
              <w:rPr>
                <w:rFonts w:ascii="宋体" w:eastAsia="宋体" w:hAnsi="宋体"/>
                <w:sz w:val="24"/>
                <w:szCs w:val="24"/>
              </w:rPr>
              <w:t>2018）认为</w:t>
            </w:r>
            <w:proofErr w:type="gramStart"/>
            <w:r w:rsidR="00197E92">
              <w:rPr>
                <w:rFonts w:ascii="宋体" w:eastAsia="宋体" w:hAnsi="宋体"/>
                <w:sz w:val="24"/>
                <w:szCs w:val="24"/>
              </w:rPr>
              <w:t>资管新规</w:t>
            </w:r>
            <w:proofErr w:type="gramEnd"/>
            <w:r w:rsidR="00197E92">
              <w:rPr>
                <w:rFonts w:ascii="宋体" w:eastAsia="宋体" w:hAnsi="宋体"/>
                <w:sz w:val="24"/>
                <w:szCs w:val="24"/>
              </w:rPr>
              <w:t>对银行理财业务的影响</w:t>
            </w:r>
            <w:r w:rsidR="00307FF9" w:rsidRPr="00307FF9">
              <w:rPr>
                <w:rFonts w:ascii="宋体" w:eastAsia="宋体" w:hAnsi="宋体"/>
                <w:sz w:val="24"/>
                <w:szCs w:val="24"/>
              </w:rPr>
              <w:t>主要有四个方面：当前</w:t>
            </w:r>
            <w:proofErr w:type="gramStart"/>
            <w:r w:rsidR="00307FF9" w:rsidRPr="00307FF9">
              <w:rPr>
                <w:rFonts w:ascii="宋体" w:eastAsia="宋体" w:hAnsi="宋体"/>
                <w:sz w:val="24"/>
                <w:szCs w:val="24"/>
              </w:rPr>
              <w:t>的资管行业</w:t>
            </w:r>
            <w:proofErr w:type="gramEnd"/>
            <w:r w:rsidR="00307FF9" w:rsidRPr="00307FF9">
              <w:rPr>
                <w:rFonts w:ascii="宋体" w:eastAsia="宋体" w:hAnsi="宋体"/>
                <w:sz w:val="24"/>
                <w:szCs w:val="24"/>
              </w:rPr>
              <w:t>、银行理财净值化转型、货币政策传导机制以及金融环境</w:t>
            </w:r>
            <w:r w:rsidR="00307FF9" w:rsidRPr="00307FF9">
              <w:rPr>
                <w:rFonts w:ascii="宋体" w:eastAsia="宋体" w:hAnsi="宋体" w:hint="eastAsia"/>
                <w:sz w:val="24"/>
                <w:szCs w:val="24"/>
              </w:rPr>
              <w:t>。他们分析了</w:t>
            </w:r>
            <w:proofErr w:type="gramStart"/>
            <w:r w:rsidR="00307FF9" w:rsidRPr="00307FF9">
              <w:rPr>
                <w:rFonts w:ascii="宋体" w:eastAsia="宋体" w:hAnsi="宋体" w:hint="eastAsia"/>
                <w:sz w:val="24"/>
                <w:szCs w:val="24"/>
              </w:rPr>
              <w:t>资管新规</w:t>
            </w:r>
            <w:proofErr w:type="gramEnd"/>
            <w:r w:rsidR="00307FF9" w:rsidRPr="00307FF9">
              <w:rPr>
                <w:rFonts w:ascii="宋体" w:eastAsia="宋体" w:hAnsi="宋体" w:hint="eastAsia"/>
                <w:sz w:val="24"/>
                <w:szCs w:val="24"/>
              </w:rPr>
              <w:t>对非标业务的影响，分别针对资产端和负债</w:t>
            </w:r>
            <w:proofErr w:type="gramStart"/>
            <w:r w:rsidR="00307FF9" w:rsidRPr="00307FF9">
              <w:rPr>
                <w:rFonts w:ascii="宋体" w:eastAsia="宋体" w:hAnsi="宋体" w:hint="eastAsia"/>
                <w:sz w:val="24"/>
                <w:szCs w:val="24"/>
              </w:rPr>
              <w:t>端提出</w:t>
            </w:r>
            <w:proofErr w:type="gramEnd"/>
            <w:r w:rsidR="00307FF9" w:rsidRPr="00307FF9">
              <w:rPr>
                <w:rFonts w:ascii="宋体" w:eastAsia="宋体" w:hAnsi="宋体" w:hint="eastAsia"/>
                <w:sz w:val="24"/>
                <w:szCs w:val="24"/>
              </w:rPr>
              <w:t>转型发展的方向，</w:t>
            </w:r>
            <w:proofErr w:type="gramStart"/>
            <w:r w:rsidR="00307FF9" w:rsidRPr="00307FF9">
              <w:rPr>
                <w:rFonts w:ascii="宋体" w:eastAsia="宋体" w:hAnsi="宋体" w:hint="eastAsia"/>
                <w:sz w:val="24"/>
                <w:szCs w:val="24"/>
              </w:rPr>
              <w:t>负债端要向</w:t>
            </w:r>
            <w:proofErr w:type="gramEnd"/>
            <w:r w:rsidR="00307FF9" w:rsidRPr="00307FF9">
              <w:rPr>
                <w:rFonts w:ascii="宋体" w:eastAsia="宋体" w:hAnsi="宋体" w:hint="eastAsia"/>
                <w:sz w:val="24"/>
                <w:szCs w:val="24"/>
              </w:rPr>
              <w:t>表内业务、行外业务、直接业务方向发展，</w:t>
            </w:r>
            <w:proofErr w:type="gramStart"/>
            <w:r w:rsidR="00307FF9" w:rsidRPr="00307FF9">
              <w:rPr>
                <w:rFonts w:ascii="宋体" w:eastAsia="宋体" w:hAnsi="宋体" w:hint="eastAsia"/>
                <w:sz w:val="24"/>
                <w:szCs w:val="24"/>
              </w:rPr>
              <w:t>资产端要由</w:t>
            </w:r>
            <w:proofErr w:type="gramEnd"/>
            <w:r w:rsidR="00307FF9" w:rsidRPr="00307FF9">
              <w:rPr>
                <w:rFonts w:ascii="宋体" w:eastAsia="宋体" w:hAnsi="宋体" w:hint="eastAsia"/>
                <w:sz w:val="24"/>
                <w:szCs w:val="24"/>
              </w:rPr>
              <w:t>债权转为股权，尽量向标准化发展。</w:t>
            </w:r>
            <w:proofErr w:type="gramStart"/>
            <w:r w:rsidR="00EE46C4" w:rsidRPr="00307FF9">
              <w:rPr>
                <w:rFonts w:ascii="宋体" w:eastAsia="宋体" w:hAnsi="宋体" w:hint="eastAsia"/>
                <w:sz w:val="24"/>
                <w:szCs w:val="24"/>
              </w:rPr>
              <w:t>藏波</w:t>
            </w:r>
            <w:r w:rsidR="00EE46C4">
              <w:rPr>
                <w:rFonts w:ascii="宋体" w:eastAsia="宋体" w:hAnsi="宋体" w:hint="eastAsia"/>
                <w:sz w:val="24"/>
                <w:szCs w:val="24"/>
              </w:rPr>
              <w:t>和</w:t>
            </w:r>
            <w:proofErr w:type="gramEnd"/>
            <w:r w:rsidR="00EE46C4">
              <w:rPr>
                <w:rFonts w:ascii="宋体" w:eastAsia="宋体" w:hAnsi="宋体" w:hint="eastAsia"/>
                <w:sz w:val="24"/>
                <w:szCs w:val="24"/>
              </w:rPr>
              <w:t>周月秋</w:t>
            </w:r>
            <w:r w:rsidR="00EE46C4" w:rsidRPr="00307FF9">
              <w:rPr>
                <w:rFonts w:ascii="宋体" w:eastAsia="宋体" w:hAnsi="宋体" w:hint="eastAsia"/>
                <w:sz w:val="24"/>
                <w:szCs w:val="24"/>
              </w:rPr>
              <w:t>（</w:t>
            </w:r>
            <w:r w:rsidR="00EE46C4">
              <w:rPr>
                <w:rFonts w:ascii="宋体" w:eastAsia="宋体" w:hAnsi="宋体"/>
                <w:sz w:val="24"/>
                <w:szCs w:val="24"/>
              </w:rPr>
              <w:t>201</w:t>
            </w:r>
            <w:r w:rsidR="00EE46C4">
              <w:rPr>
                <w:rFonts w:ascii="宋体" w:eastAsia="宋体" w:hAnsi="宋体" w:hint="eastAsia"/>
                <w:sz w:val="24"/>
                <w:szCs w:val="24"/>
              </w:rPr>
              <w:t>9</w:t>
            </w:r>
            <w:r w:rsidR="00EE46C4" w:rsidRPr="00307FF9">
              <w:rPr>
                <w:rFonts w:ascii="宋体" w:eastAsia="宋体" w:hAnsi="宋体"/>
                <w:sz w:val="24"/>
                <w:szCs w:val="24"/>
              </w:rPr>
              <w:t>）</w:t>
            </w:r>
            <w:r>
              <w:rPr>
                <w:rFonts w:ascii="宋体" w:eastAsia="宋体" w:hAnsi="宋体" w:hint="eastAsia"/>
                <w:sz w:val="24"/>
                <w:szCs w:val="24"/>
              </w:rPr>
              <w:t>通过文献研究</w:t>
            </w:r>
            <w:r w:rsidR="00307FF9" w:rsidRPr="00307FF9">
              <w:rPr>
                <w:rFonts w:ascii="宋体" w:eastAsia="宋体" w:hAnsi="宋体" w:hint="eastAsia"/>
                <w:sz w:val="24"/>
                <w:szCs w:val="24"/>
              </w:rPr>
              <w:t>和数据统计分析指出，商业银行理财业务应分别从产品端、资产端、</w:t>
            </w:r>
            <w:proofErr w:type="gramStart"/>
            <w:r w:rsidR="00307FF9" w:rsidRPr="00307FF9">
              <w:rPr>
                <w:rFonts w:ascii="宋体" w:eastAsia="宋体" w:hAnsi="宋体" w:hint="eastAsia"/>
                <w:sz w:val="24"/>
                <w:szCs w:val="24"/>
              </w:rPr>
              <w:t>风控端</w:t>
            </w:r>
            <w:proofErr w:type="gramEnd"/>
            <w:r w:rsidR="00307FF9" w:rsidRPr="00307FF9">
              <w:rPr>
                <w:rFonts w:ascii="宋体" w:eastAsia="宋体" w:hAnsi="宋体" w:hint="eastAsia"/>
                <w:sz w:val="24"/>
                <w:szCs w:val="24"/>
              </w:rPr>
              <w:t>三大方面进行转型，积极应对“资管新规”和细则的核心要求。</w:t>
            </w:r>
            <w:proofErr w:type="gramStart"/>
            <w:r w:rsidR="00307FF9" w:rsidRPr="00307FF9">
              <w:rPr>
                <w:rFonts w:ascii="宋体" w:eastAsia="宋体" w:hAnsi="宋体"/>
                <w:sz w:val="24"/>
                <w:szCs w:val="24"/>
              </w:rPr>
              <w:t>郑联盛</w:t>
            </w:r>
            <w:proofErr w:type="gramEnd"/>
            <w:r w:rsidR="00307FF9" w:rsidRPr="00307FF9">
              <w:rPr>
                <w:rFonts w:ascii="宋体" w:eastAsia="宋体" w:hAnsi="宋体"/>
                <w:sz w:val="24"/>
                <w:szCs w:val="24"/>
              </w:rPr>
              <w:t>（2018）总结分析了</w:t>
            </w:r>
            <w:proofErr w:type="gramStart"/>
            <w:r w:rsidR="00307FF9" w:rsidRPr="00307FF9">
              <w:rPr>
                <w:rFonts w:ascii="宋体" w:eastAsia="宋体" w:hAnsi="宋体"/>
                <w:sz w:val="24"/>
                <w:szCs w:val="24"/>
              </w:rPr>
              <w:t>资管新规</w:t>
            </w:r>
            <w:proofErr w:type="gramEnd"/>
            <w:r w:rsidR="00307FF9" w:rsidRPr="00307FF9">
              <w:rPr>
                <w:rFonts w:ascii="宋体" w:eastAsia="宋体" w:hAnsi="宋体"/>
                <w:sz w:val="24"/>
                <w:szCs w:val="24"/>
              </w:rPr>
              <w:t>的监管重点，他认为严监管环境下银行会更加注重投资运作的主动性，加快成立理财子公司的步伐。</w:t>
            </w:r>
            <w:r w:rsidRPr="00307FF9">
              <w:rPr>
                <w:rFonts w:ascii="宋体" w:eastAsia="宋体" w:hAnsi="宋体" w:hint="eastAsia"/>
                <w:sz w:val="24"/>
                <w:szCs w:val="24"/>
              </w:rPr>
              <w:t>巴曙松（</w:t>
            </w:r>
            <w:r w:rsidRPr="00307FF9">
              <w:rPr>
                <w:rFonts w:ascii="宋体" w:eastAsia="宋体" w:hAnsi="宋体"/>
                <w:sz w:val="24"/>
                <w:szCs w:val="24"/>
              </w:rPr>
              <w:t>2018）认为商业银行要对其理财子公司有一个清晰的市场定位，明确其业务发展方向。</w:t>
            </w:r>
            <w:r w:rsidR="00307FF9" w:rsidRPr="00307FF9">
              <w:rPr>
                <w:rFonts w:ascii="宋体" w:eastAsia="宋体" w:hAnsi="宋体"/>
                <w:sz w:val="24"/>
                <w:szCs w:val="24"/>
              </w:rPr>
              <w:t>韩文博（2018）认为银行要加强自</w:t>
            </w:r>
            <w:r w:rsidR="00307FF9" w:rsidRPr="00307FF9">
              <w:rPr>
                <w:rFonts w:ascii="宋体" w:eastAsia="宋体" w:hAnsi="宋体" w:hint="eastAsia"/>
                <w:sz w:val="24"/>
                <w:szCs w:val="24"/>
              </w:rPr>
              <w:t>身的理财能力建设和</w:t>
            </w:r>
            <w:proofErr w:type="gramStart"/>
            <w:r w:rsidR="00307FF9" w:rsidRPr="00307FF9">
              <w:rPr>
                <w:rFonts w:ascii="宋体" w:eastAsia="宋体" w:hAnsi="宋体" w:hint="eastAsia"/>
                <w:sz w:val="24"/>
                <w:szCs w:val="24"/>
              </w:rPr>
              <w:t>资管</w:t>
            </w:r>
            <w:proofErr w:type="gramEnd"/>
            <w:r w:rsidR="00307FF9" w:rsidRPr="00307FF9">
              <w:rPr>
                <w:rFonts w:ascii="宋体" w:eastAsia="宋体" w:hAnsi="宋体" w:hint="eastAsia"/>
                <w:sz w:val="24"/>
                <w:szCs w:val="24"/>
              </w:rPr>
              <w:t>团队建设来应对</w:t>
            </w:r>
            <w:proofErr w:type="gramStart"/>
            <w:r w:rsidR="00307FF9" w:rsidRPr="00307FF9">
              <w:rPr>
                <w:rFonts w:ascii="宋体" w:eastAsia="宋体" w:hAnsi="宋体" w:hint="eastAsia"/>
                <w:sz w:val="24"/>
                <w:szCs w:val="24"/>
              </w:rPr>
              <w:t>资管新规</w:t>
            </w:r>
            <w:proofErr w:type="gramEnd"/>
            <w:r w:rsidR="00307FF9" w:rsidRPr="00307FF9">
              <w:rPr>
                <w:rFonts w:ascii="宋体" w:eastAsia="宋体" w:hAnsi="宋体" w:hint="eastAsia"/>
                <w:sz w:val="24"/>
                <w:szCs w:val="24"/>
              </w:rPr>
              <w:t>的冲击。</w:t>
            </w:r>
            <w:r w:rsidR="005624F8" w:rsidRPr="00307FF9">
              <w:rPr>
                <w:rFonts w:ascii="宋体" w:eastAsia="宋体" w:hAnsi="宋体" w:hint="eastAsia"/>
                <w:sz w:val="24"/>
                <w:szCs w:val="24"/>
              </w:rPr>
              <w:t>步艳红（</w:t>
            </w:r>
            <w:r w:rsidR="005624F8" w:rsidRPr="00307FF9">
              <w:rPr>
                <w:rFonts w:ascii="宋体" w:eastAsia="宋体" w:hAnsi="宋体"/>
                <w:sz w:val="24"/>
                <w:szCs w:val="24"/>
              </w:rPr>
              <w:t>2018）认为</w:t>
            </w:r>
            <w:proofErr w:type="gramStart"/>
            <w:r w:rsidR="005624F8" w:rsidRPr="00307FF9">
              <w:rPr>
                <w:rFonts w:ascii="宋体" w:eastAsia="宋体" w:hAnsi="宋体"/>
                <w:sz w:val="24"/>
                <w:szCs w:val="24"/>
              </w:rPr>
              <w:t>银行资管业务</w:t>
            </w:r>
            <w:proofErr w:type="gramEnd"/>
            <w:r w:rsidR="005624F8" w:rsidRPr="00307FF9">
              <w:rPr>
                <w:rFonts w:ascii="宋体" w:eastAsia="宋体" w:hAnsi="宋体"/>
                <w:sz w:val="24"/>
                <w:szCs w:val="24"/>
              </w:rPr>
              <w:t>的转型可以考虑两个方向：首先银行要推进产品净值化转型，然后提升</w:t>
            </w:r>
            <w:proofErr w:type="gramStart"/>
            <w:r w:rsidR="005624F8" w:rsidRPr="00307FF9">
              <w:rPr>
                <w:rFonts w:ascii="宋体" w:eastAsia="宋体" w:hAnsi="宋体"/>
                <w:sz w:val="24"/>
                <w:szCs w:val="24"/>
              </w:rPr>
              <w:t>自身资管业务</w:t>
            </w:r>
            <w:proofErr w:type="gramEnd"/>
            <w:r w:rsidR="005624F8" w:rsidRPr="00307FF9">
              <w:rPr>
                <w:rFonts w:ascii="宋体" w:eastAsia="宋体" w:hAnsi="宋体"/>
                <w:sz w:val="24"/>
                <w:szCs w:val="24"/>
              </w:rPr>
              <w:t>主动管</w:t>
            </w:r>
            <w:r w:rsidR="005624F8" w:rsidRPr="00307FF9">
              <w:rPr>
                <w:rFonts w:ascii="宋体" w:eastAsia="宋体" w:hAnsi="宋体" w:hint="eastAsia"/>
                <w:sz w:val="24"/>
                <w:szCs w:val="24"/>
              </w:rPr>
              <w:t>理能力，其次建立健全营销体系，树立品牌形象，最后要把握过渡期机遇、促进业务重塑。马喜立（</w:t>
            </w:r>
            <w:r w:rsidR="005624F8" w:rsidRPr="00307FF9">
              <w:rPr>
                <w:rFonts w:ascii="宋体" w:eastAsia="宋体" w:hAnsi="宋体"/>
                <w:sz w:val="24"/>
                <w:szCs w:val="24"/>
              </w:rPr>
              <w:t>2018）认为完善理财产品体系、设立资管子公司和专业化营销体系可作为转型</w:t>
            </w:r>
            <w:r w:rsidR="005624F8" w:rsidRPr="00307FF9">
              <w:rPr>
                <w:rFonts w:ascii="宋体" w:eastAsia="宋体" w:hAnsi="宋体" w:hint="eastAsia"/>
                <w:sz w:val="24"/>
                <w:szCs w:val="24"/>
              </w:rPr>
              <w:t>的方向。</w:t>
            </w:r>
          </w:p>
          <w:p w14:paraId="06CCFB4F" w14:textId="479F8336" w:rsidR="00DA18A6" w:rsidRPr="00DA18A6" w:rsidRDefault="00307FF9" w:rsidP="00DA18A6">
            <w:pPr>
              <w:spacing w:line="360" w:lineRule="auto"/>
              <w:ind w:firstLineChars="200" w:firstLine="480"/>
              <w:rPr>
                <w:rFonts w:ascii="宋体" w:eastAsia="宋体" w:hAnsi="宋体"/>
                <w:sz w:val="24"/>
                <w:szCs w:val="24"/>
              </w:rPr>
            </w:pPr>
            <w:proofErr w:type="gramStart"/>
            <w:r w:rsidRPr="00307FF9">
              <w:rPr>
                <w:rFonts w:ascii="宋体" w:eastAsia="宋体" w:hAnsi="宋体" w:hint="eastAsia"/>
                <w:sz w:val="24"/>
                <w:szCs w:val="24"/>
              </w:rPr>
              <w:t>资管新规</w:t>
            </w:r>
            <w:proofErr w:type="gramEnd"/>
            <w:r w:rsidRPr="00307FF9">
              <w:rPr>
                <w:rFonts w:ascii="宋体" w:eastAsia="宋体" w:hAnsi="宋体" w:hint="eastAsia"/>
                <w:sz w:val="24"/>
                <w:szCs w:val="24"/>
              </w:rPr>
              <w:t>的出台在促进商业银行理财业务发展的同时也对中小型银行和城市商业银行产生了不好的影响。吴泽宁（</w:t>
            </w:r>
            <w:r w:rsidRPr="00307FF9">
              <w:rPr>
                <w:rFonts w:ascii="宋体" w:eastAsia="宋体" w:hAnsi="宋体"/>
                <w:sz w:val="24"/>
                <w:szCs w:val="24"/>
              </w:rPr>
              <w:t>2018）认为城市商业银行由于金融科技程度不高，净值型理财产品创新能力不足等原因，无法</w:t>
            </w:r>
            <w:r w:rsidRPr="00307FF9">
              <w:rPr>
                <w:rFonts w:ascii="宋体" w:eastAsia="宋体" w:hAnsi="宋体" w:hint="eastAsia"/>
                <w:sz w:val="24"/>
                <w:szCs w:val="24"/>
              </w:rPr>
              <w:t>及时应对</w:t>
            </w:r>
            <w:proofErr w:type="gramStart"/>
            <w:r w:rsidRPr="00307FF9">
              <w:rPr>
                <w:rFonts w:ascii="宋体" w:eastAsia="宋体" w:hAnsi="宋体" w:hint="eastAsia"/>
                <w:sz w:val="24"/>
                <w:szCs w:val="24"/>
              </w:rPr>
              <w:t>资管新规</w:t>
            </w:r>
            <w:proofErr w:type="gramEnd"/>
            <w:r w:rsidRPr="00307FF9">
              <w:rPr>
                <w:rFonts w:ascii="宋体" w:eastAsia="宋体" w:hAnsi="宋体" w:hint="eastAsia"/>
                <w:sz w:val="24"/>
                <w:szCs w:val="24"/>
              </w:rPr>
              <w:t>的新要求，会导致存续资产无法快速找到合适的投资渠道，还会面临客户流失等困难。方雅茜和甄志昊（</w:t>
            </w:r>
            <w:r w:rsidRPr="00307FF9">
              <w:rPr>
                <w:rFonts w:ascii="宋体" w:eastAsia="宋体" w:hAnsi="宋体"/>
                <w:sz w:val="24"/>
                <w:szCs w:val="24"/>
              </w:rPr>
              <w:t>2018）认为中小型银行受</w:t>
            </w:r>
            <w:proofErr w:type="gramStart"/>
            <w:r w:rsidRPr="00307FF9">
              <w:rPr>
                <w:rFonts w:ascii="宋体" w:eastAsia="宋体" w:hAnsi="宋体"/>
                <w:sz w:val="24"/>
                <w:szCs w:val="24"/>
              </w:rPr>
              <w:t>资管新规</w:t>
            </w:r>
            <w:proofErr w:type="gramEnd"/>
            <w:r w:rsidRPr="00307FF9">
              <w:rPr>
                <w:rFonts w:ascii="宋体" w:eastAsia="宋体" w:hAnsi="宋体"/>
                <w:sz w:val="24"/>
                <w:szCs w:val="24"/>
              </w:rPr>
              <w:t>的冲击更为强烈，对</w:t>
            </w:r>
            <w:r w:rsidRPr="00307FF9">
              <w:rPr>
                <w:rFonts w:ascii="宋体" w:eastAsia="宋体" w:hAnsi="宋体" w:hint="eastAsia"/>
                <w:sz w:val="24"/>
                <w:szCs w:val="24"/>
              </w:rPr>
              <w:t>大型银行而言，</w:t>
            </w:r>
            <w:proofErr w:type="gramStart"/>
            <w:r w:rsidRPr="00307FF9">
              <w:rPr>
                <w:rFonts w:ascii="宋体" w:eastAsia="宋体" w:hAnsi="宋体" w:hint="eastAsia"/>
                <w:sz w:val="24"/>
                <w:szCs w:val="24"/>
              </w:rPr>
              <w:t>资管新规</w:t>
            </w:r>
            <w:proofErr w:type="gramEnd"/>
            <w:r w:rsidRPr="00307FF9">
              <w:rPr>
                <w:rFonts w:ascii="宋体" w:eastAsia="宋体" w:hAnsi="宋体" w:hint="eastAsia"/>
                <w:sz w:val="24"/>
                <w:szCs w:val="24"/>
              </w:rPr>
              <w:t>对其理财业务造成的影响在短期内比较严重，但</w:t>
            </w:r>
            <w:proofErr w:type="gramStart"/>
            <w:r w:rsidRPr="00307FF9">
              <w:rPr>
                <w:rFonts w:ascii="宋体" w:eastAsia="宋体" w:hAnsi="宋体" w:hint="eastAsia"/>
                <w:sz w:val="24"/>
                <w:szCs w:val="24"/>
              </w:rPr>
              <w:t>长期会</w:t>
            </w:r>
            <w:proofErr w:type="gramEnd"/>
            <w:r w:rsidRPr="00307FF9">
              <w:rPr>
                <w:rFonts w:ascii="宋体" w:eastAsia="宋体" w:hAnsi="宋体" w:hint="eastAsia"/>
                <w:sz w:val="24"/>
                <w:szCs w:val="24"/>
              </w:rPr>
              <w:t>使得其理财业务健康发展。中小型银行由于其自身风险管理不完善，</w:t>
            </w:r>
            <w:proofErr w:type="gramStart"/>
            <w:r w:rsidRPr="00307FF9">
              <w:rPr>
                <w:rFonts w:ascii="宋体" w:eastAsia="宋体" w:hAnsi="宋体" w:hint="eastAsia"/>
                <w:sz w:val="24"/>
                <w:szCs w:val="24"/>
              </w:rPr>
              <w:t>资管新规</w:t>
            </w:r>
            <w:proofErr w:type="gramEnd"/>
            <w:r w:rsidRPr="00307FF9">
              <w:rPr>
                <w:rFonts w:ascii="宋体" w:eastAsia="宋体" w:hAnsi="宋体" w:hint="eastAsia"/>
                <w:sz w:val="24"/>
                <w:szCs w:val="24"/>
              </w:rPr>
              <w:t>的新要求使得其风险进一步暴露。</w:t>
            </w:r>
            <w:r w:rsidR="005624F8">
              <w:rPr>
                <w:rFonts w:ascii="宋体" w:eastAsia="宋体" w:hAnsi="宋体"/>
                <w:sz w:val="24"/>
                <w:szCs w:val="24"/>
              </w:rPr>
              <w:t xml:space="preserve"> </w:t>
            </w:r>
          </w:p>
          <w:p w14:paraId="50691E72" w14:textId="360279B0" w:rsidR="00DA18A6" w:rsidRPr="00820539" w:rsidRDefault="00DA18A6" w:rsidP="002802C1">
            <w:pPr>
              <w:spacing w:line="360" w:lineRule="auto"/>
              <w:ind w:firstLineChars="200" w:firstLine="480"/>
              <w:rPr>
                <w:rFonts w:ascii="宋体" w:eastAsia="宋体" w:hAnsi="宋体"/>
                <w:sz w:val="24"/>
                <w:szCs w:val="24"/>
              </w:rPr>
            </w:pPr>
            <w:proofErr w:type="gramStart"/>
            <w:r w:rsidRPr="00DA18A6">
              <w:rPr>
                <w:rFonts w:ascii="宋体" w:eastAsia="宋体" w:hAnsi="宋体"/>
                <w:sz w:val="24"/>
                <w:szCs w:val="24"/>
              </w:rPr>
              <w:t>资管新规</w:t>
            </w:r>
            <w:proofErr w:type="gramEnd"/>
            <w:r w:rsidRPr="00DA18A6">
              <w:rPr>
                <w:rFonts w:ascii="宋体" w:eastAsia="宋体" w:hAnsi="宋体"/>
                <w:sz w:val="24"/>
                <w:szCs w:val="24"/>
              </w:rPr>
              <w:t>更进一步明确了银行需要加强投资者教育、进一步细化投资者适当性管理的工作要求。马宁和王雷（2018）认为，处于不同生命周期的企业</w:t>
            </w:r>
            <w:r w:rsidRPr="00DA18A6">
              <w:rPr>
                <w:rFonts w:ascii="宋体" w:eastAsia="宋体" w:hAnsi="宋体" w:hint="eastAsia"/>
                <w:sz w:val="24"/>
                <w:szCs w:val="24"/>
              </w:rPr>
              <w:t>具有不同的风险承担水平。学者们研究发现，企业的风险承担水平会受到企业特征（李文贵和余明桂，</w:t>
            </w:r>
            <w:r w:rsidRPr="00DA18A6">
              <w:rPr>
                <w:rFonts w:ascii="宋体" w:eastAsia="宋体" w:hAnsi="宋体"/>
                <w:sz w:val="24"/>
                <w:szCs w:val="24"/>
              </w:rPr>
              <w:t>2012）和货币政策（张前程，2016）的影响。因此每家企业对于理财产品</w:t>
            </w:r>
            <w:r w:rsidRPr="00DA18A6">
              <w:rPr>
                <w:rFonts w:ascii="宋体" w:eastAsia="宋体" w:hAnsi="宋体" w:hint="eastAsia"/>
                <w:sz w:val="24"/>
                <w:szCs w:val="24"/>
              </w:rPr>
              <w:t>的风险承受能力差异很大。</w:t>
            </w:r>
          </w:p>
          <w:p w14:paraId="6C69FDDF" w14:textId="77777777" w:rsidR="003C696C" w:rsidRDefault="003C696C" w:rsidP="006375FB">
            <w:pPr>
              <w:spacing w:line="360" w:lineRule="auto"/>
              <w:ind w:firstLineChars="200" w:firstLine="480"/>
              <w:rPr>
                <w:rFonts w:ascii="宋体" w:eastAsia="宋体" w:hAnsi="宋体"/>
                <w:sz w:val="24"/>
                <w:szCs w:val="24"/>
              </w:rPr>
            </w:pPr>
            <w:r>
              <w:rPr>
                <w:rFonts w:ascii="宋体" w:eastAsia="宋体" w:hAnsi="宋体" w:hint="eastAsia"/>
                <w:sz w:val="24"/>
                <w:szCs w:val="24"/>
              </w:rPr>
              <w:t>三、文献评述</w:t>
            </w:r>
          </w:p>
          <w:p w14:paraId="3CDDEE04" w14:textId="3AF5E563" w:rsidR="00567FD1" w:rsidRPr="00567FD1" w:rsidRDefault="00441C10" w:rsidP="00BE6970">
            <w:pPr>
              <w:spacing w:line="360" w:lineRule="auto"/>
              <w:ind w:firstLineChars="200" w:firstLine="480"/>
              <w:rPr>
                <w:rFonts w:ascii="宋体" w:eastAsia="宋体" w:hAnsi="宋体"/>
                <w:sz w:val="24"/>
                <w:szCs w:val="24"/>
              </w:rPr>
            </w:pPr>
            <w:r>
              <w:rPr>
                <w:rFonts w:ascii="宋体" w:eastAsia="宋体" w:hAnsi="宋体" w:hint="eastAsia"/>
                <w:sz w:val="24"/>
                <w:szCs w:val="24"/>
              </w:rPr>
              <w:t>由于我国理财业务发展晚于西方</w:t>
            </w:r>
            <w:r w:rsidR="00567FD1">
              <w:rPr>
                <w:rFonts w:ascii="宋体" w:eastAsia="宋体" w:hAnsi="宋体" w:hint="eastAsia"/>
                <w:sz w:val="24"/>
                <w:szCs w:val="24"/>
              </w:rPr>
              <w:t>发达经济国家，因此相对应的研究</w:t>
            </w:r>
            <w:r w:rsidR="006F40BF">
              <w:rPr>
                <w:rFonts w:ascii="宋体" w:eastAsia="宋体" w:hAnsi="宋体" w:hint="eastAsia"/>
                <w:sz w:val="24"/>
                <w:szCs w:val="24"/>
              </w:rPr>
              <w:t>也晚于西方。此外，西方对银行理财业务的研究</w:t>
            </w:r>
            <w:r w:rsidR="00BE6970">
              <w:rPr>
                <w:rFonts w:ascii="宋体" w:eastAsia="宋体" w:hAnsi="宋体" w:hint="eastAsia"/>
                <w:sz w:val="24"/>
                <w:szCs w:val="24"/>
              </w:rPr>
              <w:t>主要集中于微观层面，</w:t>
            </w:r>
            <w:r w:rsidR="00567FD1" w:rsidRPr="00567FD1">
              <w:rPr>
                <w:rFonts w:ascii="宋体" w:eastAsia="宋体" w:hAnsi="宋体" w:hint="eastAsia"/>
                <w:sz w:val="24"/>
                <w:szCs w:val="24"/>
              </w:rPr>
              <w:t>相比之下，国内对银行理财业务</w:t>
            </w:r>
            <w:r w:rsidR="00567FD1" w:rsidRPr="00567FD1">
              <w:rPr>
                <w:rFonts w:ascii="宋体" w:eastAsia="宋体" w:hAnsi="宋体" w:hint="eastAsia"/>
                <w:sz w:val="24"/>
                <w:szCs w:val="24"/>
              </w:rPr>
              <w:lastRenderedPageBreak/>
              <w:t>的研究，更多集中于诸如经济发展、外部市场环</w:t>
            </w:r>
            <w:r w:rsidR="002A2139">
              <w:rPr>
                <w:rFonts w:ascii="宋体" w:eastAsia="宋体" w:hAnsi="宋体" w:hint="eastAsia"/>
                <w:sz w:val="24"/>
                <w:szCs w:val="24"/>
              </w:rPr>
              <w:t>境和监管政策法规的变化等宏观层面，因此国内外研究的侧重点不同。</w:t>
            </w:r>
            <w:r w:rsidR="002A5EB2" w:rsidRPr="00BE6970">
              <w:rPr>
                <w:rFonts w:ascii="宋体" w:eastAsia="宋体" w:hAnsi="宋体" w:hint="eastAsia"/>
                <w:sz w:val="24"/>
                <w:szCs w:val="24"/>
              </w:rPr>
              <w:t>国外学者们更能将他们对理财产</w:t>
            </w:r>
            <w:r w:rsidR="002A5EB2">
              <w:rPr>
                <w:rFonts w:ascii="宋体" w:eastAsia="宋体" w:hAnsi="宋体" w:hint="eastAsia"/>
                <w:sz w:val="24"/>
                <w:szCs w:val="24"/>
              </w:rPr>
              <w:t>品的研究</w:t>
            </w:r>
            <w:r w:rsidR="002A5EB2" w:rsidRPr="00BE6970">
              <w:rPr>
                <w:rFonts w:ascii="宋体" w:eastAsia="宋体" w:hAnsi="宋体" w:hint="eastAsia"/>
                <w:sz w:val="24"/>
                <w:szCs w:val="24"/>
              </w:rPr>
              <w:t>成果运用到实际中，</w:t>
            </w:r>
            <w:r w:rsidR="00E114AD" w:rsidRPr="00BE6970">
              <w:rPr>
                <w:rFonts w:ascii="宋体" w:eastAsia="宋体" w:hAnsi="宋体" w:hint="eastAsia"/>
                <w:sz w:val="24"/>
                <w:szCs w:val="24"/>
              </w:rPr>
              <w:t>根据不同企业的实际经营状况和理财需求制定个性化的资产管理方</w:t>
            </w:r>
            <w:r w:rsidR="002A2139">
              <w:rPr>
                <w:rFonts w:ascii="宋体" w:eastAsia="宋体" w:hAnsi="宋体" w:hint="eastAsia"/>
                <w:sz w:val="24"/>
                <w:szCs w:val="24"/>
              </w:rPr>
              <w:t>案，从本质上帮助企业实现财富管理的目标，对企业闲置资金进行管理并</w:t>
            </w:r>
            <w:r w:rsidR="00E114AD" w:rsidRPr="00BE6970">
              <w:rPr>
                <w:rFonts w:ascii="宋体" w:eastAsia="宋体" w:hAnsi="宋体" w:hint="eastAsia"/>
                <w:sz w:val="24"/>
                <w:szCs w:val="24"/>
              </w:rPr>
              <w:t>保值升值，</w:t>
            </w:r>
            <w:r w:rsidR="002A2139">
              <w:rPr>
                <w:rFonts w:ascii="宋体" w:eastAsia="宋体" w:hAnsi="宋体" w:hint="eastAsia"/>
                <w:sz w:val="24"/>
                <w:szCs w:val="24"/>
              </w:rPr>
              <w:t>这对我国银行理财业务发展</w:t>
            </w:r>
            <w:r w:rsidR="00E114AD" w:rsidRPr="00BE6970">
              <w:rPr>
                <w:rFonts w:ascii="宋体" w:eastAsia="宋体" w:hAnsi="宋体" w:hint="eastAsia"/>
                <w:sz w:val="24"/>
                <w:szCs w:val="24"/>
              </w:rPr>
              <w:t>具有较大的借鉴意义。</w:t>
            </w:r>
            <w:r w:rsidR="00567FD1" w:rsidRPr="00567FD1">
              <w:rPr>
                <w:rFonts w:ascii="宋体" w:eastAsia="宋体" w:hAnsi="宋体" w:hint="eastAsia"/>
                <w:sz w:val="24"/>
                <w:szCs w:val="24"/>
              </w:rPr>
              <w:t></w:t>
            </w:r>
          </w:p>
          <w:p w14:paraId="353E6AE7" w14:textId="535DE8FA" w:rsidR="00F232A0" w:rsidRPr="004D5DA9" w:rsidRDefault="00567FD1" w:rsidP="00BE6970">
            <w:pPr>
              <w:spacing w:line="360" w:lineRule="auto"/>
              <w:ind w:firstLineChars="200" w:firstLine="480"/>
              <w:rPr>
                <w:rFonts w:ascii="宋体" w:eastAsia="宋体" w:hAnsi="宋体"/>
                <w:sz w:val="24"/>
                <w:szCs w:val="24"/>
              </w:rPr>
            </w:pPr>
            <w:r w:rsidRPr="00567FD1">
              <w:rPr>
                <w:rFonts w:ascii="宋体" w:eastAsia="宋体" w:hAnsi="宋体" w:hint="eastAsia"/>
                <w:sz w:val="24"/>
                <w:szCs w:val="24"/>
              </w:rPr>
              <w:t>从</w:t>
            </w:r>
            <w:r w:rsidR="004B40BB">
              <w:rPr>
                <w:rFonts w:ascii="宋体" w:eastAsia="宋体" w:hAnsi="宋体" w:hint="eastAsia"/>
                <w:sz w:val="24"/>
                <w:szCs w:val="24"/>
              </w:rPr>
              <w:t>国内</w:t>
            </w:r>
            <w:r w:rsidRPr="00567FD1">
              <w:rPr>
                <w:rFonts w:ascii="宋体" w:eastAsia="宋体" w:hAnsi="宋体" w:hint="eastAsia"/>
                <w:sz w:val="24"/>
                <w:szCs w:val="24"/>
              </w:rPr>
              <w:t>对</w:t>
            </w:r>
            <w:proofErr w:type="gramStart"/>
            <w:r w:rsidRPr="00567FD1">
              <w:rPr>
                <w:rFonts w:ascii="宋体" w:eastAsia="宋体" w:hAnsi="宋体" w:hint="eastAsia"/>
                <w:sz w:val="24"/>
                <w:szCs w:val="24"/>
              </w:rPr>
              <w:t>资管新规</w:t>
            </w:r>
            <w:proofErr w:type="gramEnd"/>
            <w:r w:rsidRPr="00567FD1">
              <w:rPr>
                <w:rFonts w:ascii="宋体" w:eastAsia="宋体" w:hAnsi="宋体" w:hint="eastAsia"/>
                <w:sz w:val="24"/>
                <w:szCs w:val="24"/>
              </w:rPr>
              <w:t>的研究内</w:t>
            </w:r>
            <w:r w:rsidR="004B40BB">
              <w:rPr>
                <w:rFonts w:ascii="宋体" w:eastAsia="宋体" w:hAnsi="宋体" w:hint="eastAsia"/>
                <w:sz w:val="24"/>
                <w:szCs w:val="24"/>
              </w:rPr>
              <w:t>容来看，大多数文献在研究</w:t>
            </w:r>
            <w:proofErr w:type="gramStart"/>
            <w:r w:rsidRPr="00567FD1">
              <w:rPr>
                <w:rFonts w:ascii="宋体" w:eastAsia="宋体" w:hAnsi="宋体" w:hint="eastAsia"/>
                <w:sz w:val="24"/>
                <w:szCs w:val="24"/>
              </w:rPr>
              <w:t>资管新规</w:t>
            </w:r>
            <w:proofErr w:type="gramEnd"/>
            <w:r w:rsidRPr="00567FD1">
              <w:rPr>
                <w:rFonts w:ascii="宋体" w:eastAsia="宋体" w:hAnsi="宋体" w:hint="eastAsia"/>
                <w:sz w:val="24"/>
                <w:szCs w:val="24"/>
              </w:rPr>
              <w:t>的影响时，都将影响对象集中于</w:t>
            </w:r>
            <w:r w:rsidR="0076297D">
              <w:rPr>
                <w:rFonts w:ascii="宋体" w:eastAsia="宋体" w:hAnsi="宋体" w:hint="eastAsia"/>
                <w:sz w:val="24"/>
                <w:szCs w:val="24"/>
              </w:rPr>
              <w:t>银行</w:t>
            </w:r>
            <w:r w:rsidRPr="00567FD1">
              <w:rPr>
                <w:rFonts w:ascii="宋体" w:eastAsia="宋体" w:hAnsi="宋体" w:hint="eastAsia"/>
                <w:sz w:val="24"/>
                <w:szCs w:val="24"/>
              </w:rPr>
              <w:t>理财业务，由此可见理财业务受其影响之大。然而，之前学者的</w:t>
            </w:r>
            <w:proofErr w:type="gramStart"/>
            <w:r w:rsidRPr="00567FD1">
              <w:rPr>
                <w:rFonts w:ascii="宋体" w:eastAsia="宋体" w:hAnsi="宋体" w:hint="eastAsia"/>
                <w:sz w:val="24"/>
                <w:szCs w:val="24"/>
              </w:rPr>
              <w:t>研宄</w:t>
            </w:r>
            <w:proofErr w:type="gramEnd"/>
            <w:r w:rsidRPr="00567FD1">
              <w:rPr>
                <w:rFonts w:ascii="宋体" w:eastAsia="宋体" w:hAnsi="宋体" w:hint="eastAsia"/>
                <w:sz w:val="24"/>
                <w:szCs w:val="24"/>
              </w:rPr>
              <w:t>主要集中在针对整体的商业银行</w:t>
            </w:r>
            <w:r w:rsidR="00412C92">
              <w:rPr>
                <w:rFonts w:ascii="宋体" w:eastAsia="宋体" w:hAnsi="宋体" w:hint="eastAsia"/>
                <w:sz w:val="24"/>
                <w:szCs w:val="24"/>
              </w:rPr>
              <w:t>或个人财富业务</w:t>
            </w:r>
            <w:r w:rsidRPr="00567FD1">
              <w:rPr>
                <w:rFonts w:ascii="宋体" w:eastAsia="宋体" w:hAnsi="宋体" w:hint="eastAsia"/>
                <w:sz w:val="24"/>
                <w:szCs w:val="24"/>
              </w:rPr>
              <w:t>，给出应</w:t>
            </w:r>
            <w:r w:rsidR="00412C92">
              <w:rPr>
                <w:rFonts w:ascii="宋体" w:eastAsia="宋体" w:hAnsi="宋体" w:hint="eastAsia"/>
                <w:sz w:val="24"/>
                <w:szCs w:val="24"/>
              </w:rPr>
              <w:t>对</w:t>
            </w:r>
            <w:proofErr w:type="gramStart"/>
            <w:r w:rsidR="00412C92">
              <w:rPr>
                <w:rFonts w:ascii="宋体" w:eastAsia="宋体" w:hAnsi="宋体" w:hint="eastAsia"/>
                <w:sz w:val="24"/>
                <w:szCs w:val="24"/>
              </w:rPr>
              <w:t>资管新规</w:t>
            </w:r>
            <w:proofErr w:type="gramEnd"/>
            <w:r w:rsidR="00412C92">
              <w:rPr>
                <w:rFonts w:ascii="宋体" w:eastAsia="宋体" w:hAnsi="宋体" w:hint="eastAsia"/>
                <w:sz w:val="24"/>
                <w:szCs w:val="24"/>
              </w:rPr>
              <w:t>的对策建议，</w:t>
            </w:r>
            <w:r w:rsidR="00EB5A48">
              <w:rPr>
                <w:rFonts w:ascii="宋体" w:eastAsia="宋体" w:hAnsi="宋体" w:hint="eastAsia"/>
                <w:sz w:val="24"/>
                <w:szCs w:val="24"/>
              </w:rPr>
              <w:t>而本文具体研究</w:t>
            </w:r>
            <w:proofErr w:type="gramStart"/>
            <w:r w:rsidR="001B3B73">
              <w:rPr>
                <w:rFonts w:ascii="宋体" w:eastAsia="宋体" w:hAnsi="宋体" w:hint="eastAsia"/>
                <w:sz w:val="24"/>
                <w:szCs w:val="24"/>
              </w:rPr>
              <w:t>资管新规</w:t>
            </w:r>
            <w:proofErr w:type="gramEnd"/>
            <w:r w:rsidR="001B3B73">
              <w:rPr>
                <w:rFonts w:ascii="宋体" w:eastAsia="宋体" w:hAnsi="宋体" w:hint="eastAsia"/>
                <w:sz w:val="24"/>
                <w:szCs w:val="24"/>
              </w:rPr>
              <w:t>对</w:t>
            </w:r>
            <w:r w:rsidR="00EB5A48">
              <w:rPr>
                <w:rFonts w:ascii="宋体" w:eastAsia="宋体" w:hAnsi="宋体" w:hint="eastAsia"/>
                <w:sz w:val="24"/>
                <w:szCs w:val="24"/>
              </w:rPr>
              <w:t>商业</w:t>
            </w:r>
            <w:r w:rsidRPr="00567FD1">
              <w:rPr>
                <w:rFonts w:ascii="宋体" w:eastAsia="宋体" w:hAnsi="宋体" w:hint="eastAsia"/>
                <w:sz w:val="24"/>
                <w:szCs w:val="24"/>
              </w:rPr>
              <w:t>银行</w:t>
            </w:r>
            <w:r w:rsidR="00EB5A48">
              <w:rPr>
                <w:rFonts w:ascii="宋体" w:eastAsia="宋体" w:hAnsi="宋体" w:hint="eastAsia"/>
                <w:sz w:val="24"/>
                <w:szCs w:val="24"/>
              </w:rPr>
              <w:t>对公财富</w:t>
            </w:r>
            <w:r w:rsidR="00B61EFD">
              <w:rPr>
                <w:rFonts w:ascii="宋体" w:eastAsia="宋体" w:hAnsi="宋体" w:hint="eastAsia"/>
                <w:sz w:val="24"/>
                <w:szCs w:val="24"/>
              </w:rPr>
              <w:t>业务的影响和</w:t>
            </w:r>
            <w:r w:rsidR="001B3B73">
              <w:rPr>
                <w:rFonts w:ascii="宋体" w:eastAsia="宋体" w:hAnsi="宋体" w:hint="eastAsia"/>
                <w:sz w:val="24"/>
                <w:szCs w:val="24"/>
              </w:rPr>
              <w:t>对策</w:t>
            </w:r>
            <w:r w:rsidRPr="00567FD1">
              <w:rPr>
                <w:rFonts w:ascii="宋体" w:eastAsia="宋体" w:hAnsi="宋体" w:hint="eastAsia"/>
                <w:sz w:val="24"/>
                <w:szCs w:val="24"/>
              </w:rPr>
              <w:t>，起到了一定的补充和完善的作用。</w:t>
            </w: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6BE07098" w14:textId="1C4C6A16" w:rsidR="009F53F9" w:rsidRPr="009F53F9" w:rsidRDefault="004D5DA9" w:rsidP="009F53F9">
            <w:pPr>
              <w:rPr>
                <w:rFonts w:ascii="宋体" w:eastAsia="宋体" w:hAnsi="宋体"/>
                <w:color w:val="FF0000"/>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2592226C" w14:textId="65E88130" w:rsidR="004D5DA9" w:rsidRDefault="002C791F" w:rsidP="009F53F9">
            <w:pPr>
              <w:pStyle w:val="a3"/>
              <w:numPr>
                <w:ilvl w:val="0"/>
                <w:numId w:val="1"/>
              </w:numPr>
              <w:spacing w:line="360" w:lineRule="auto"/>
              <w:ind w:firstLine="480"/>
              <w:rPr>
                <w:rFonts w:ascii="宋体" w:eastAsia="宋体" w:hAnsi="宋体"/>
                <w:sz w:val="24"/>
                <w:szCs w:val="24"/>
              </w:rPr>
            </w:pPr>
            <w:r w:rsidRPr="002C791F">
              <w:rPr>
                <w:rFonts w:ascii="宋体" w:eastAsia="宋体" w:hAnsi="宋体" w:hint="eastAsia"/>
                <w:sz w:val="24"/>
                <w:szCs w:val="24"/>
              </w:rPr>
              <w:t>文献</w:t>
            </w:r>
            <w:r w:rsidR="006E7CC7">
              <w:rPr>
                <w:rFonts w:ascii="宋体" w:eastAsia="宋体" w:hAnsi="宋体" w:hint="eastAsia"/>
                <w:sz w:val="24"/>
                <w:szCs w:val="24"/>
              </w:rPr>
              <w:t>归纳</w:t>
            </w:r>
            <w:r w:rsidRPr="002C791F">
              <w:rPr>
                <w:rFonts w:ascii="宋体" w:eastAsia="宋体" w:hAnsi="宋体" w:hint="eastAsia"/>
                <w:sz w:val="24"/>
                <w:szCs w:val="24"/>
              </w:rPr>
              <w:t>法</w:t>
            </w:r>
            <w:r>
              <w:rPr>
                <w:rFonts w:ascii="宋体" w:eastAsia="宋体" w:hAnsi="宋体" w:hint="eastAsia"/>
                <w:sz w:val="24"/>
                <w:szCs w:val="24"/>
              </w:rPr>
              <w:t>：</w:t>
            </w:r>
            <w:r w:rsidR="00091A70">
              <w:rPr>
                <w:rFonts w:ascii="宋体" w:eastAsia="宋体" w:hAnsi="宋体" w:hint="eastAsia"/>
                <w:sz w:val="24"/>
                <w:szCs w:val="24"/>
              </w:rPr>
              <w:t>本文</w:t>
            </w:r>
            <w:r>
              <w:rPr>
                <w:rFonts w:ascii="宋体" w:eastAsia="宋体" w:hAnsi="宋体" w:hint="eastAsia"/>
                <w:sz w:val="24"/>
                <w:szCs w:val="24"/>
              </w:rPr>
              <w:t>通过</w:t>
            </w:r>
            <w:r w:rsidR="008E3AED">
              <w:rPr>
                <w:rFonts w:ascii="宋体" w:eastAsia="宋体" w:hAnsi="宋体" w:hint="eastAsia"/>
                <w:sz w:val="24"/>
                <w:szCs w:val="24"/>
              </w:rPr>
              <w:t>搜索、整理文献，</w:t>
            </w:r>
            <w:r>
              <w:rPr>
                <w:rFonts w:ascii="宋体" w:eastAsia="宋体" w:hAnsi="宋体" w:hint="eastAsia"/>
                <w:sz w:val="24"/>
                <w:szCs w:val="24"/>
              </w:rPr>
              <w:t>回顾</w:t>
            </w:r>
            <w:r w:rsidR="008E3AED">
              <w:rPr>
                <w:rFonts w:ascii="宋体" w:eastAsia="宋体" w:hAnsi="宋体" w:hint="eastAsia"/>
                <w:sz w:val="24"/>
                <w:szCs w:val="24"/>
              </w:rPr>
              <w:t>了</w:t>
            </w:r>
            <w:proofErr w:type="gramStart"/>
            <w:r w:rsidR="00D6462C">
              <w:rPr>
                <w:rFonts w:ascii="宋体" w:eastAsia="宋体" w:hAnsi="宋体" w:hint="eastAsia"/>
                <w:sz w:val="24"/>
                <w:szCs w:val="24"/>
              </w:rPr>
              <w:t>资管</w:t>
            </w:r>
            <w:r w:rsidR="00D03251">
              <w:rPr>
                <w:rFonts w:ascii="宋体" w:eastAsia="宋体" w:hAnsi="宋体" w:hint="eastAsia"/>
                <w:sz w:val="24"/>
                <w:szCs w:val="24"/>
              </w:rPr>
              <w:t>新规</w:t>
            </w:r>
            <w:proofErr w:type="gramEnd"/>
            <w:r w:rsidR="00D03251">
              <w:rPr>
                <w:rFonts w:ascii="宋体" w:eastAsia="宋体" w:hAnsi="宋体" w:hint="eastAsia"/>
                <w:sz w:val="24"/>
                <w:szCs w:val="24"/>
              </w:rPr>
              <w:t>与配套实施</w:t>
            </w:r>
            <w:r w:rsidR="00091A70">
              <w:rPr>
                <w:rFonts w:ascii="宋体" w:eastAsia="宋体" w:hAnsi="宋体" w:hint="eastAsia"/>
                <w:sz w:val="24"/>
                <w:szCs w:val="24"/>
              </w:rPr>
              <w:t>细则，</w:t>
            </w:r>
            <w:r w:rsidR="008E3AED">
              <w:rPr>
                <w:rFonts w:ascii="宋体" w:eastAsia="宋体" w:hAnsi="宋体" w:hint="eastAsia"/>
                <w:sz w:val="24"/>
                <w:szCs w:val="24"/>
              </w:rPr>
              <w:t>阅读国内外资管业务</w:t>
            </w:r>
            <w:r>
              <w:rPr>
                <w:rFonts w:ascii="宋体" w:eastAsia="宋体" w:hAnsi="宋体" w:hint="eastAsia"/>
                <w:sz w:val="24"/>
                <w:szCs w:val="24"/>
              </w:rPr>
              <w:t>的</w:t>
            </w:r>
            <w:r w:rsidR="008E3AED">
              <w:rPr>
                <w:rFonts w:ascii="宋体" w:eastAsia="宋体" w:hAnsi="宋体" w:hint="eastAsia"/>
                <w:sz w:val="24"/>
                <w:szCs w:val="24"/>
              </w:rPr>
              <w:t>相关</w:t>
            </w:r>
            <w:r>
              <w:rPr>
                <w:rFonts w:ascii="宋体" w:eastAsia="宋体" w:hAnsi="宋体" w:hint="eastAsia"/>
                <w:sz w:val="24"/>
                <w:szCs w:val="24"/>
              </w:rPr>
              <w:t>文献</w:t>
            </w:r>
            <w:r w:rsidR="00091A70">
              <w:rPr>
                <w:rFonts w:ascii="宋体" w:eastAsia="宋体" w:hAnsi="宋体" w:hint="eastAsia"/>
                <w:sz w:val="24"/>
                <w:szCs w:val="24"/>
              </w:rPr>
              <w:t>资料</w:t>
            </w:r>
            <w:r>
              <w:rPr>
                <w:rFonts w:ascii="宋体" w:eastAsia="宋体" w:hAnsi="宋体" w:hint="eastAsia"/>
                <w:sz w:val="24"/>
                <w:szCs w:val="24"/>
              </w:rPr>
              <w:t>，了解</w:t>
            </w:r>
            <w:r w:rsidR="00091A70">
              <w:rPr>
                <w:rFonts w:ascii="宋体" w:eastAsia="宋体" w:hAnsi="宋体" w:hint="eastAsia"/>
                <w:sz w:val="24"/>
                <w:szCs w:val="24"/>
              </w:rPr>
              <w:t>了</w:t>
            </w:r>
            <w:r>
              <w:rPr>
                <w:rFonts w:ascii="宋体" w:eastAsia="宋体" w:hAnsi="宋体" w:hint="eastAsia"/>
                <w:sz w:val="24"/>
                <w:szCs w:val="24"/>
              </w:rPr>
              <w:t>我国银行理财业务的发展历程</w:t>
            </w:r>
            <w:r w:rsidR="00091A70">
              <w:rPr>
                <w:rFonts w:ascii="宋体" w:eastAsia="宋体" w:hAnsi="宋体" w:hint="eastAsia"/>
                <w:sz w:val="24"/>
                <w:szCs w:val="24"/>
              </w:rPr>
              <w:t>，归纳出</w:t>
            </w:r>
            <w:r>
              <w:rPr>
                <w:rFonts w:ascii="宋体" w:eastAsia="宋体" w:hAnsi="宋体" w:hint="eastAsia"/>
                <w:sz w:val="24"/>
                <w:szCs w:val="24"/>
              </w:rPr>
              <w:t>资管新</w:t>
            </w:r>
            <w:proofErr w:type="gramStart"/>
            <w:r>
              <w:rPr>
                <w:rFonts w:ascii="宋体" w:eastAsia="宋体" w:hAnsi="宋体" w:hint="eastAsia"/>
                <w:sz w:val="24"/>
                <w:szCs w:val="24"/>
              </w:rPr>
              <w:t>规下当前</w:t>
            </w:r>
            <w:proofErr w:type="gramEnd"/>
            <w:r>
              <w:rPr>
                <w:rFonts w:ascii="宋体" w:eastAsia="宋体" w:hAnsi="宋体" w:hint="eastAsia"/>
                <w:sz w:val="24"/>
                <w:szCs w:val="24"/>
              </w:rPr>
              <w:t>商业银行对公理财业务的发展现状，</w:t>
            </w:r>
            <w:r w:rsidR="00091A70">
              <w:rPr>
                <w:rFonts w:ascii="宋体" w:eastAsia="宋体" w:hAnsi="宋体" w:hint="eastAsia"/>
                <w:sz w:val="24"/>
                <w:szCs w:val="24"/>
              </w:rPr>
              <w:t>在此基础上提炼总结</w:t>
            </w:r>
            <w:proofErr w:type="gramStart"/>
            <w:r w:rsidR="00091A70">
              <w:rPr>
                <w:rFonts w:ascii="宋体" w:eastAsia="宋体" w:hAnsi="宋体" w:hint="eastAsia"/>
                <w:sz w:val="24"/>
                <w:szCs w:val="24"/>
              </w:rPr>
              <w:t>资管新规</w:t>
            </w:r>
            <w:proofErr w:type="gramEnd"/>
            <w:r w:rsidR="00091A70">
              <w:rPr>
                <w:rFonts w:ascii="宋体" w:eastAsia="宋体" w:hAnsi="宋体" w:hint="eastAsia"/>
                <w:sz w:val="24"/>
                <w:szCs w:val="24"/>
              </w:rPr>
              <w:t>对商业银行对公财富业务发展的影响并</w:t>
            </w:r>
            <w:r>
              <w:rPr>
                <w:rFonts w:ascii="宋体" w:eastAsia="宋体" w:hAnsi="宋体" w:hint="eastAsia"/>
                <w:sz w:val="24"/>
                <w:szCs w:val="24"/>
              </w:rPr>
              <w:t>提出有针对性的</w:t>
            </w:r>
            <w:r w:rsidR="00091A70">
              <w:rPr>
                <w:rFonts w:ascii="宋体" w:eastAsia="宋体" w:hAnsi="宋体" w:hint="eastAsia"/>
                <w:sz w:val="24"/>
                <w:szCs w:val="24"/>
              </w:rPr>
              <w:t>建议。</w:t>
            </w:r>
          </w:p>
          <w:p w14:paraId="474710B1" w14:textId="7B537396" w:rsidR="002C791F" w:rsidRPr="00FD3780" w:rsidRDefault="002C791F" w:rsidP="00FD3780">
            <w:pPr>
              <w:pStyle w:val="a3"/>
              <w:numPr>
                <w:ilvl w:val="0"/>
                <w:numId w:val="1"/>
              </w:numPr>
              <w:spacing w:line="360" w:lineRule="auto"/>
              <w:ind w:firstLine="480"/>
              <w:rPr>
                <w:rFonts w:ascii="宋体" w:eastAsia="宋体" w:hAnsi="宋体"/>
                <w:sz w:val="24"/>
                <w:szCs w:val="24"/>
              </w:rPr>
            </w:pPr>
            <w:r>
              <w:rPr>
                <w:rFonts w:ascii="宋体" w:eastAsia="宋体" w:hAnsi="宋体" w:hint="eastAsia"/>
                <w:sz w:val="24"/>
                <w:szCs w:val="24"/>
              </w:rPr>
              <w:t>对比分析法：</w:t>
            </w:r>
            <w:r w:rsidR="00FD3780">
              <w:rPr>
                <w:rFonts w:ascii="宋体" w:eastAsia="宋体" w:hAnsi="宋体" w:hint="eastAsia"/>
                <w:sz w:val="24"/>
                <w:szCs w:val="24"/>
              </w:rPr>
              <w:t>产品发行层面，</w:t>
            </w:r>
            <w:r w:rsidR="00091A70">
              <w:rPr>
                <w:rFonts w:ascii="宋体" w:eastAsia="宋体" w:hAnsi="宋体" w:hint="eastAsia"/>
                <w:sz w:val="24"/>
                <w:szCs w:val="24"/>
              </w:rPr>
              <w:t>本文通过对比</w:t>
            </w:r>
            <w:proofErr w:type="gramStart"/>
            <w:r w:rsidR="00885090">
              <w:rPr>
                <w:rFonts w:ascii="宋体" w:eastAsia="宋体" w:hAnsi="宋体" w:hint="eastAsia"/>
                <w:sz w:val="24"/>
                <w:szCs w:val="24"/>
              </w:rPr>
              <w:t>资管新规</w:t>
            </w:r>
            <w:proofErr w:type="gramEnd"/>
            <w:r w:rsidR="00885090">
              <w:rPr>
                <w:rFonts w:ascii="宋体" w:eastAsia="宋体" w:hAnsi="宋体" w:hint="eastAsia"/>
                <w:sz w:val="24"/>
                <w:szCs w:val="24"/>
              </w:rPr>
              <w:t>前后银行财富业务模式，</w:t>
            </w:r>
            <w:r w:rsidR="00FD3780">
              <w:rPr>
                <w:rFonts w:ascii="宋体" w:eastAsia="宋体" w:hAnsi="宋体" w:hint="eastAsia"/>
                <w:sz w:val="24"/>
                <w:szCs w:val="24"/>
              </w:rPr>
              <w:t>研究商业银行转型过程中遇到的困难，分析其深层原因并提出解决建议；客户需求层面，本文</w:t>
            </w:r>
            <w:r w:rsidR="00885090" w:rsidRPr="00FD3780">
              <w:rPr>
                <w:rFonts w:ascii="宋体" w:eastAsia="宋体" w:hAnsi="宋体" w:hint="eastAsia"/>
                <w:sz w:val="24"/>
                <w:szCs w:val="24"/>
              </w:rPr>
              <w:t>对比分析</w:t>
            </w:r>
            <w:r w:rsidRPr="00FD3780">
              <w:rPr>
                <w:rFonts w:ascii="宋体" w:eastAsia="宋体" w:hAnsi="宋体" w:hint="eastAsia"/>
                <w:sz w:val="24"/>
                <w:szCs w:val="24"/>
              </w:rPr>
              <w:t>零售客户和对公客户</w:t>
            </w:r>
            <w:r w:rsidR="00091A70" w:rsidRPr="00FD3780">
              <w:rPr>
                <w:rFonts w:ascii="宋体" w:eastAsia="宋体" w:hAnsi="宋体" w:hint="eastAsia"/>
                <w:sz w:val="24"/>
                <w:szCs w:val="24"/>
              </w:rPr>
              <w:t>的不同特点，</w:t>
            </w:r>
            <w:r w:rsidR="00DA536E" w:rsidRPr="00FD3780">
              <w:rPr>
                <w:rFonts w:ascii="宋体" w:eastAsia="宋体" w:hAnsi="宋体" w:hint="eastAsia"/>
                <w:sz w:val="24"/>
                <w:szCs w:val="24"/>
              </w:rPr>
              <w:t>总结</w:t>
            </w:r>
            <w:r w:rsidR="00885090" w:rsidRPr="00FD3780">
              <w:rPr>
                <w:rFonts w:ascii="宋体" w:eastAsia="宋体" w:hAnsi="宋体" w:hint="eastAsia"/>
                <w:sz w:val="24"/>
                <w:szCs w:val="24"/>
              </w:rPr>
              <w:t>归纳</w:t>
            </w:r>
            <w:r w:rsidR="00DA536E" w:rsidRPr="00FD3780">
              <w:rPr>
                <w:rFonts w:ascii="宋体" w:eastAsia="宋体" w:hAnsi="宋体" w:hint="eastAsia"/>
                <w:sz w:val="24"/>
                <w:szCs w:val="24"/>
              </w:rPr>
              <w:t>个人财富业务的转型发展的可取之处，为对公财富业务发展提供一定的借鉴意义。</w:t>
            </w:r>
          </w:p>
          <w:p w14:paraId="23B0F684" w14:textId="66E038E0" w:rsidR="008E3AED" w:rsidRPr="002D2E4B" w:rsidRDefault="00613C6D" w:rsidP="002D2E4B">
            <w:pPr>
              <w:pStyle w:val="a3"/>
              <w:numPr>
                <w:ilvl w:val="0"/>
                <w:numId w:val="1"/>
              </w:numPr>
              <w:spacing w:line="360" w:lineRule="auto"/>
              <w:ind w:firstLine="480"/>
              <w:rPr>
                <w:rFonts w:ascii="宋体" w:eastAsia="宋体" w:hAnsi="宋体"/>
                <w:sz w:val="24"/>
                <w:szCs w:val="24"/>
              </w:rPr>
            </w:pPr>
            <w:r>
              <w:rPr>
                <w:rFonts w:ascii="宋体" w:eastAsia="宋体" w:hAnsi="宋体" w:hint="eastAsia"/>
                <w:sz w:val="24"/>
                <w:szCs w:val="24"/>
              </w:rPr>
              <w:t>案例分析法</w:t>
            </w:r>
            <w:r w:rsidR="006E7CC7">
              <w:rPr>
                <w:rFonts w:ascii="宋体" w:eastAsia="宋体" w:hAnsi="宋体" w:hint="eastAsia"/>
                <w:sz w:val="24"/>
                <w:szCs w:val="24"/>
              </w:rPr>
              <w:t>：</w:t>
            </w:r>
            <w:r w:rsidR="002C179C">
              <w:rPr>
                <w:rFonts w:ascii="宋体" w:eastAsia="宋体" w:hAnsi="宋体" w:hint="eastAsia"/>
                <w:sz w:val="24"/>
                <w:szCs w:val="24"/>
              </w:rPr>
              <w:t>本文</w:t>
            </w:r>
            <w:r w:rsidR="006E7CC7">
              <w:rPr>
                <w:rFonts w:ascii="宋体" w:eastAsia="宋体" w:hAnsi="宋体" w:hint="eastAsia"/>
                <w:sz w:val="24"/>
                <w:szCs w:val="24"/>
              </w:rPr>
              <w:t>通过</w:t>
            </w:r>
            <w:r>
              <w:rPr>
                <w:rFonts w:ascii="宋体" w:eastAsia="宋体" w:hAnsi="宋体" w:hint="eastAsia"/>
                <w:sz w:val="24"/>
                <w:szCs w:val="24"/>
              </w:rPr>
              <w:t>选取具有代表性的商业银行和上市公司，来分析证明</w:t>
            </w:r>
            <w:proofErr w:type="gramStart"/>
            <w:r>
              <w:rPr>
                <w:rFonts w:ascii="宋体" w:eastAsia="宋体" w:hAnsi="宋体" w:hint="eastAsia"/>
                <w:sz w:val="24"/>
                <w:szCs w:val="24"/>
              </w:rPr>
              <w:t>资管新规</w:t>
            </w:r>
            <w:proofErr w:type="gramEnd"/>
            <w:r>
              <w:rPr>
                <w:rFonts w:ascii="宋体" w:eastAsia="宋体" w:hAnsi="宋体" w:hint="eastAsia"/>
                <w:sz w:val="24"/>
                <w:szCs w:val="24"/>
              </w:rPr>
              <w:t>对商业银行对公财富业务的影响。数据</w:t>
            </w:r>
            <w:r w:rsidR="000D7780" w:rsidRPr="002D2E4B">
              <w:rPr>
                <w:rFonts w:ascii="宋体" w:eastAsia="宋体" w:hAnsi="宋体" w:hint="eastAsia"/>
                <w:sz w:val="24"/>
                <w:szCs w:val="24"/>
              </w:rPr>
              <w:t>来源主要有中国理财网、万得数据库、各</w:t>
            </w:r>
            <w:proofErr w:type="gramStart"/>
            <w:r w:rsidR="000D7780" w:rsidRPr="002D2E4B">
              <w:rPr>
                <w:rFonts w:ascii="宋体" w:eastAsia="宋体" w:hAnsi="宋体" w:hint="eastAsia"/>
                <w:sz w:val="24"/>
                <w:szCs w:val="24"/>
              </w:rPr>
              <w:t>银行官网等</w:t>
            </w:r>
            <w:proofErr w:type="gramEnd"/>
            <w:r w:rsidR="000D7780" w:rsidRPr="002D2E4B">
              <w:rPr>
                <w:rFonts w:ascii="宋体" w:eastAsia="宋体" w:hAnsi="宋体" w:hint="eastAsia"/>
                <w:sz w:val="24"/>
                <w:szCs w:val="24"/>
              </w:rPr>
              <w:t>。</w:t>
            </w:r>
          </w:p>
          <w:p w14:paraId="66B70FEF" w14:textId="4684715B" w:rsidR="002C791F" w:rsidRPr="006E7CC7" w:rsidRDefault="002C791F" w:rsidP="006E7CC7">
            <w:pPr>
              <w:rPr>
                <w:rFonts w:ascii="宋体" w:eastAsia="宋体" w:hAnsi="宋体"/>
                <w:sz w:val="24"/>
                <w:szCs w:val="24"/>
              </w:rPr>
            </w:pPr>
          </w:p>
        </w:tc>
      </w:tr>
      <w:tr w:rsidR="008D0F26" w:rsidRPr="004D5DA9" w14:paraId="3DDA278A" w14:textId="77777777" w:rsidTr="00C73A3E">
        <w:trPr>
          <w:trHeight w:val="4253"/>
        </w:trPr>
        <w:tc>
          <w:tcPr>
            <w:tcW w:w="9344" w:type="dxa"/>
          </w:tcPr>
          <w:p w14:paraId="25C2FC67" w14:textId="3C8FBA47" w:rsidR="00525C2D" w:rsidRPr="00405647" w:rsidRDefault="008D0F26" w:rsidP="00405647">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5DF22CB1" w14:textId="797F84D6" w:rsidR="00CB3352" w:rsidRDefault="000D5AEC" w:rsidP="00525C2D">
            <w:pPr>
              <w:spacing w:line="360" w:lineRule="auto"/>
              <w:ind w:firstLineChars="200" w:firstLine="480"/>
              <w:rPr>
                <w:rFonts w:ascii="宋体" w:eastAsia="宋体" w:hAnsi="宋体"/>
                <w:sz w:val="24"/>
                <w:szCs w:val="24"/>
              </w:rPr>
            </w:pPr>
            <w:r>
              <w:rPr>
                <w:rFonts w:ascii="宋体" w:eastAsia="宋体" w:hAnsi="宋体" w:hint="eastAsia"/>
                <w:sz w:val="24"/>
                <w:szCs w:val="24"/>
              </w:rPr>
              <w:t>1.宏观层面：</w:t>
            </w:r>
            <w:proofErr w:type="gramStart"/>
            <w:r>
              <w:rPr>
                <w:rFonts w:ascii="宋体" w:eastAsia="宋体" w:hAnsi="宋体" w:hint="eastAsia"/>
                <w:sz w:val="24"/>
                <w:szCs w:val="24"/>
              </w:rPr>
              <w:t>资管新规</w:t>
            </w:r>
            <w:proofErr w:type="gramEnd"/>
            <w:r>
              <w:rPr>
                <w:rFonts w:ascii="宋体" w:eastAsia="宋体" w:hAnsi="宋体" w:hint="eastAsia"/>
                <w:sz w:val="24"/>
                <w:szCs w:val="24"/>
              </w:rPr>
              <w:t>规范了商业银行的理财业务模式，</w:t>
            </w:r>
            <w:r w:rsidR="00CB3352">
              <w:rPr>
                <w:rFonts w:ascii="宋体" w:eastAsia="宋体" w:hAnsi="宋体" w:hint="eastAsia"/>
                <w:sz w:val="24"/>
                <w:szCs w:val="24"/>
              </w:rPr>
              <w:t>使得银行理财业务回归“受人之托，代客理财”的本源，有效防控金融行业系统性风险，引导社会资金流向实体经济，更好地支持经济结构调整和转型升级</w:t>
            </w:r>
            <w:r w:rsidR="00525C2D">
              <w:rPr>
                <w:rFonts w:ascii="宋体" w:eastAsia="宋体" w:hAnsi="宋体" w:hint="eastAsia"/>
                <w:sz w:val="24"/>
                <w:szCs w:val="24"/>
              </w:rPr>
              <w:t>。</w:t>
            </w:r>
          </w:p>
          <w:p w14:paraId="6A7A7EC7" w14:textId="64BF1BA4" w:rsidR="000D5AEC" w:rsidRDefault="000D5AEC" w:rsidP="00525C2D">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9D6979">
              <w:rPr>
                <w:rFonts w:ascii="宋体" w:eastAsia="宋体" w:hAnsi="宋体" w:hint="eastAsia"/>
                <w:sz w:val="24"/>
                <w:szCs w:val="24"/>
              </w:rPr>
              <w:t>微</w:t>
            </w:r>
            <w:r w:rsidR="00525C2D">
              <w:rPr>
                <w:rFonts w:ascii="宋体" w:eastAsia="宋体" w:hAnsi="宋体" w:hint="eastAsia"/>
                <w:sz w:val="24"/>
                <w:szCs w:val="24"/>
              </w:rPr>
              <w:t>观层面：</w:t>
            </w:r>
            <w:r w:rsidR="009D6979">
              <w:rPr>
                <w:rFonts w:ascii="宋体" w:eastAsia="宋体" w:hAnsi="宋体" w:hint="eastAsia"/>
                <w:sz w:val="24"/>
                <w:szCs w:val="24"/>
              </w:rPr>
              <w:t>伴随着资管新规的深入推进，对公客户投资理财的需求和规模日益增长，对公客户自身的投资专业性不断提高，个性化需求增加，对于产品信息披露</w:t>
            </w:r>
            <w:r w:rsidR="00727459" w:rsidRPr="00727459">
              <w:rPr>
                <w:rFonts w:ascii="宋体" w:eastAsia="宋体" w:hAnsi="宋体" w:hint="eastAsia"/>
                <w:sz w:val="24"/>
                <w:szCs w:val="24"/>
              </w:rPr>
              <w:t>透明度要求提高，这都对商业银行对公财富业务的发展提出了新的考验，这也将不断促进银行业务转型，回归资管业务本源，不断整合内外部资源，促进资管业务良性发展。</w:t>
            </w:r>
          </w:p>
          <w:p w14:paraId="5BBA37E7" w14:textId="728C1FC6" w:rsidR="00525C2D" w:rsidRDefault="00525C2D" w:rsidP="00525C2D">
            <w:pPr>
              <w:spacing w:line="360" w:lineRule="auto"/>
              <w:ind w:firstLineChars="200" w:firstLine="480"/>
              <w:rPr>
                <w:rFonts w:ascii="宋体" w:eastAsia="宋体" w:hAnsi="宋体"/>
                <w:sz w:val="24"/>
                <w:szCs w:val="24"/>
              </w:rPr>
            </w:pPr>
            <w:r>
              <w:rPr>
                <w:rFonts w:ascii="宋体" w:eastAsia="宋体" w:hAnsi="宋体" w:hint="eastAsia"/>
                <w:sz w:val="24"/>
                <w:szCs w:val="24"/>
              </w:rPr>
              <w:t>3.</w:t>
            </w:r>
            <w:r w:rsidR="009D6979">
              <w:rPr>
                <w:rFonts w:ascii="宋体" w:eastAsia="宋体" w:hAnsi="宋体" w:hint="eastAsia"/>
                <w:sz w:val="24"/>
                <w:szCs w:val="24"/>
              </w:rPr>
              <w:t>结论</w:t>
            </w:r>
            <w:r>
              <w:rPr>
                <w:rFonts w:ascii="宋体" w:eastAsia="宋体" w:hAnsi="宋体" w:hint="eastAsia"/>
                <w:sz w:val="24"/>
                <w:szCs w:val="24"/>
              </w:rPr>
              <w:t>：</w:t>
            </w:r>
            <w:r w:rsidR="009D6979">
              <w:rPr>
                <w:rFonts w:ascii="宋体" w:eastAsia="宋体" w:hAnsi="宋体" w:hint="eastAsia"/>
                <w:sz w:val="24"/>
                <w:szCs w:val="24"/>
              </w:rPr>
              <w:t>商业银行要加快专业人才队伍建设，提高自身专业性水平；加强资产配置能力，丰富产品供给；加强投资者教育，对公司客户实行分层分类</w:t>
            </w:r>
            <w:r w:rsidR="00E52314">
              <w:rPr>
                <w:rFonts w:ascii="宋体" w:eastAsia="宋体" w:hAnsi="宋体" w:hint="eastAsia"/>
                <w:sz w:val="24"/>
                <w:szCs w:val="24"/>
              </w:rPr>
              <w:t>经营</w:t>
            </w:r>
            <w:r w:rsidR="00CB7306">
              <w:rPr>
                <w:rFonts w:ascii="宋体" w:eastAsia="宋体" w:hAnsi="宋体" w:hint="eastAsia"/>
                <w:sz w:val="24"/>
                <w:szCs w:val="24"/>
              </w:rPr>
              <w:t>。</w:t>
            </w:r>
          </w:p>
          <w:p w14:paraId="4FDF1FF7" w14:textId="1BF7D5FF" w:rsidR="000D5AEC" w:rsidRPr="004D5DA9" w:rsidRDefault="000D5AEC" w:rsidP="004D5DA9">
            <w:pPr>
              <w:rPr>
                <w:rFonts w:ascii="宋体" w:eastAsia="宋体" w:hAnsi="宋体"/>
                <w:sz w:val="24"/>
                <w:szCs w:val="24"/>
              </w:rPr>
            </w:pP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lastRenderedPageBreak/>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3DD63F3A" w14:textId="77777777" w:rsidR="009F53F9" w:rsidRDefault="009F53F9" w:rsidP="006E7CC7">
            <w:pPr>
              <w:rPr>
                <w:rFonts w:ascii="宋体" w:eastAsia="宋体" w:hAnsi="宋体"/>
                <w:sz w:val="24"/>
                <w:szCs w:val="24"/>
              </w:rPr>
            </w:pPr>
          </w:p>
          <w:p w14:paraId="7428D370" w14:textId="42C9412D" w:rsidR="006E7CC7" w:rsidRDefault="002B1732" w:rsidP="009F53F9">
            <w:pPr>
              <w:spacing w:line="360" w:lineRule="auto"/>
              <w:ind w:firstLineChars="200" w:firstLine="480"/>
              <w:rPr>
                <w:rFonts w:ascii="宋体" w:eastAsia="宋体" w:hAnsi="宋体"/>
                <w:sz w:val="24"/>
                <w:szCs w:val="24"/>
              </w:rPr>
            </w:pPr>
            <w:r>
              <w:rPr>
                <w:rFonts w:ascii="宋体" w:eastAsia="宋体" w:hAnsi="宋体" w:hint="eastAsia"/>
                <w:sz w:val="24"/>
                <w:szCs w:val="24"/>
              </w:rPr>
              <w:t>研究角度</w:t>
            </w:r>
            <w:r w:rsidR="002C791F">
              <w:rPr>
                <w:rFonts w:ascii="宋体" w:eastAsia="宋体" w:hAnsi="宋体" w:hint="eastAsia"/>
                <w:sz w:val="24"/>
                <w:szCs w:val="24"/>
              </w:rPr>
              <w:t>创新。</w:t>
            </w:r>
            <w:r w:rsidR="009A0A12">
              <w:rPr>
                <w:rFonts w:ascii="宋体" w:eastAsia="宋体" w:hAnsi="宋体" w:hint="eastAsia"/>
                <w:sz w:val="24"/>
                <w:szCs w:val="24"/>
              </w:rPr>
              <w:t>随着</w:t>
            </w:r>
            <w:proofErr w:type="gramStart"/>
            <w:r w:rsidR="009A0A12">
              <w:rPr>
                <w:rFonts w:ascii="宋体" w:eastAsia="宋体" w:hAnsi="宋体" w:hint="eastAsia"/>
                <w:sz w:val="24"/>
                <w:szCs w:val="24"/>
              </w:rPr>
              <w:t>资管新</w:t>
            </w:r>
            <w:r w:rsidR="009A0A12" w:rsidRPr="006E7CC7">
              <w:rPr>
                <w:rFonts w:ascii="宋体" w:eastAsia="宋体" w:hAnsi="宋体" w:hint="eastAsia"/>
                <w:sz w:val="24"/>
                <w:szCs w:val="24"/>
              </w:rPr>
              <w:t>规</w:t>
            </w:r>
            <w:proofErr w:type="gramEnd"/>
            <w:r w:rsidR="009A0A12" w:rsidRPr="006E7CC7">
              <w:rPr>
                <w:rFonts w:ascii="宋体" w:eastAsia="宋体" w:hAnsi="宋体" w:hint="eastAsia"/>
                <w:sz w:val="24"/>
                <w:szCs w:val="24"/>
              </w:rPr>
              <w:t>下商业银行理财产品转型的深入推进，个人财务管理市场已是各大商业银行财富业务竞争的红海，</w:t>
            </w:r>
            <w:r w:rsidR="00C743A5" w:rsidRPr="006E7CC7">
              <w:rPr>
                <w:rFonts w:ascii="宋体" w:eastAsia="宋体" w:hAnsi="宋体" w:hint="eastAsia"/>
                <w:sz w:val="24"/>
                <w:szCs w:val="24"/>
              </w:rPr>
              <w:t>相比之下，对公财富管理业务仍处于起步阶段，未来发展潜力巨大。根据公开数据统计，我国上市公司认购理财产品的数量和规模逐年递增。因此，本文从对公财富管理的角度开展研究，分析研究</w:t>
            </w:r>
            <w:proofErr w:type="gramStart"/>
            <w:r w:rsidR="00C743A5" w:rsidRPr="006E7CC7">
              <w:rPr>
                <w:rFonts w:ascii="宋体" w:eastAsia="宋体" w:hAnsi="宋体" w:hint="eastAsia"/>
                <w:sz w:val="24"/>
                <w:szCs w:val="24"/>
              </w:rPr>
              <w:t>资管新规</w:t>
            </w:r>
            <w:proofErr w:type="gramEnd"/>
            <w:r w:rsidR="00C743A5" w:rsidRPr="006E7CC7">
              <w:rPr>
                <w:rFonts w:ascii="宋体" w:eastAsia="宋体" w:hAnsi="宋体" w:hint="eastAsia"/>
                <w:sz w:val="24"/>
                <w:szCs w:val="24"/>
              </w:rPr>
              <w:t>对</w:t>
            </w:r>
            <w:r w:rsidR="0010364B" w:rsidRPr="006E7CC7">
              <w:rPr>
                <w:rFonts w:ascii="宋体" w:eastAsia="宋体" w:hAnsi="宋体" w:hint="eastAsia"/>
                <w:sz w:val="24"/>
                <w:szCs w:val="24"/>
              </w:rPr>
              <w:t>商业银行对公财富业务</w:t>
            </w:r>
            <w:r w:rsidR="00C743A5" w:rsidRPr="006E7CC7">
              <w:rPr>
                <w:rFonts w:ascii="宋体" w:eastAsia="宋体" w:hAnsi="宋体" w:hint="eastAsia"/>
                <w:sz w:val="24"/>
                <w:szCs w:val="24"/>
              </w:rPr>
              <w:t>的影响并提出相关建议</w:t>
            </w:r>
            <w:r w:rsidR="0010364B" w:rsidRPr="006E7CC7">
              <w:rPr>
                <w:rFonts w:ascii="宋体" w:eastAsia="宋体" w:hAnsi="宋体" w:hint="eastAsia"/>
                <w:sz w:val="24"/>
                <w:szCs w:val="24"/>
              </w:rPr>
              <w:t>，具有一定的创新</w:t>
            </w:r>
            <w:r w:rsidR="00A5715A" w:rsidRPr="006E7CC7">
              <w:rPr>
                <w:rFonts w:ascii="宋体" w:eastAsia="宋体" w:hAnsi="宋体" w:hint="eastAsia"/>
                <w:sz w:val="24"/>
                <w:szCs w:val="24"/>
              </w:rPr>
              <w:t>性</w:t>
            </w:r>
            <w:r w:rsidR="0010364B" w:rsidRPr="006E7CC7">
              <w:rPr>
                <w:rFonts w:ascii="宋体" w:eastAsia="宋体" w:hAnsi="宋体" w:hint="eastAsia"/>
                <w:sz w:val="24"/>
                <w:szCs w:val="24"/>
              </w:rPr>
              <w:t>和启示意义</w:t>
            </w:r>
            <w:r w:rsidR="00C743A5" w:rsidRPr="006E7CC7">
              <w:rPr>
                <w:rFonts w:ascii="宋体" w:eastAsia="宋体" w:hAnsi="宋体" w:hint="eastAsia"/>
                <w:sz w:val="24"/>
                <w:szCs w:val="24"/>
              </w:rPr>
              <w:t>。</w:t>
            </w:r>
            <w:r w:rsidR="00C743A5">
              <w:rPr>
                <w:rFonts w:ascii="宋体" w:eastAsia="宋体" w:hAnsi="宋体" w:hint="eastAsia"/>
                <w:sz w:val="24"/>
                <w:szCs w:val="24"/>
              </w:rPr>
              <w:t xml:space="preserve">  </w:t>
            </w:r>
          </w:p>
          <w:p w14:paraId="1A266F47" w14:textId="77777777" w:rsidR="006E7CC7" w:rsidRDefault="006E7CC7" w:rsidP="006E7CC7">
            <w:pPr>
              <w:rPr>
                <w:rFonts w:ascii="宋体" w:eastAsia="宋体" w:hAnsi="宋体"/>
                <w:sz w:val="24"/>
                <w:szCs w:val="24"/>
              </w:rPr>
            </w:pPr>
          </w:p>
          <w:p w14:paraId="44524ECB" w14:textId="4914E6DF" w:rsidR="002B1732" w:rsidRPr="004D5DA9" w:rsidRDefault="002B1732" w:rsidP="006E7CC7">
            <w:pPr>
              <w:rPr>
                <w:rFonts w:ascii="宋体" w:eastAsia="宋体" w:hAnsi="宋体"/>
                <w:sz w:val="24"/>
                <w:szCs w:val="24"/>
              </w:rPr>
            </w:pP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746B6A0E" w14:textId="77777777" w:rsidR="00252F6C" w:rsidRDefault="00252F6C" w:rsidP="008D0F26">
            <w:pPr>
              <w:rPr>
                <w:rFonts w:ascii="宋体" w:eastAsia="宋体" w:hAnsi="宋体"/>
                <w:sz w:val="24"/>
                <w:szCs w:val="24"/>
              </w:rPr>
            </w:pPr>
          </w:p>
          <w:p w14:paraId="7F4CB250" w14:textId="7E80E2F7" w:rsidR="005E07D4" w:rsidRPr="00803D84" w:rsidRDefault="005E07D4" w:rsidP="005E07D4">
            <w:pPr>
              <w:rPr>
                <w:sz w:val="18"/>
                <w:szCs w:val="20"/>
              </w:rPr>
            </w:pPr>
            <w:r w:rsidRPr="00803D84">
              <w:rPr>
                <w:sz w:val="18"/>
                <w:szCs w:val="20"/>
              </w:rPr>
              <w:t>[1]葛宏远</w:t>
            </w:r>
            <w:r w:rsidR="00834F21">
              <w:rPr>
                <w:sz w:val="18"/>
                <w:szCs w:val="20"/>
              </w:rPr>
              <w:t>；</w:t>
            </w:r>
            <w:r w:rsidRPr="00803D84">
              <w:rPr>
                <w:sz w:val="18"/>
                <w:szCs w:val="20"/>
              </w:rPr>
              <w:t>邵琛云</w:t>
            </w:r>
            <w:r w:rsidR="00834F21">
              <w:rPr>
                <w:sz w:val="18"/>
                <w:szCs w:val="20"/>
              </w:rPr>
              <w:t>，</w:t>
            </w:r>
            <w:proofErr w:type="gramStart"/>
            <w:r w:rsidR="00834F21">
              <w:rPr>
                <w:sz w:val="18"/>
                <w:szCs w:val="20"/>
              </w:rPr>
              <w:t>”</w:t>
            </w:r>
            <w:proofErr w:type="gramEnd"/>
            <w:r w:rsidRPr="00803D84">
              <w:rPr>
                <w:sz w:val="18"/>
                <w:szCs w:val="20"/>
              </w:rPr>
              <w:t>《资管新规》对资产管理行业发展的影响研究——基于中微观视角</w:t>
            </w:r>
            <w:r w:rsidR="00834F21">
              <w:rPr>
                <w:sz w:val="18"/>
                <w:szCs w:val="20"/>
              </w:rPr>
              <w:t>“，《</w:t>
            </w:r>
            <w:r w:rsidRPr="00803D84">
              <w:rPr>
                <w:sz w:val="18"/>
                <w:szCs w:val="20"/>
              </w:rPr>
              <w:t>中国商论</w:t>
            </w:r>
            <w:r w:rsidR="00834F21">
              <w:rPr>
                <w:sz w:val="18"/>
                <w:szCs w:val="20"/>
              </w:rPr>
              <w:t>》，</w:t>
            </w:r>
            <w:r w:rsidRPr="00803D84">
              <w:rPr>
                <w:sz w:val="18"/>
                <w:szCs w:val="20"/>
              </w:rPr>
              <w:t>2021</w:t>
            </w:r>
            <w:r w:rsidR="00834F21">
              <w:rPr>
                <w:sz w:val="18"/>
                <w:szCs w:val="20"/>
              </w:rPr>
              <w:t>年第23期</w:t>
            </w:r>
            <w:r w:rsidR="00834F21">
              <w:rPr>
                <w:rFonts w:hint="eastAsia"/>
                <w:sz w:val="18"/>
                <w:szCs w:val="20"/>
              </w:rPr>
              <w:t>，</w:t>
            </w:r>
            <w:r w:rsidRPr="00803D84">
              <w:rPr>
                <w:sz w:val="18"/>
                <w:szCs w:val="20"/>
              </w:rPr>
              <w:t>87</w:t>
            </w:r>
            <w:r w:rsidR="00834F21">
              <w:rPr>
                <w:sz w:val="18"/>
                <w:szCs w:val="20"/>
              </w:rPr>
              <w:t>页</w:t>
            </w:r>
            <w:r w:rsidRPr="00803D84">
              <w:rPr>
                <w:sz w:val="18"/>
                <w:szCs w:val="20"/>
              </w:rPr>
              <w:t>-93</w:t>
            </w:r>
            <w:r w:rsidR="00834F21">
              <w:rPr>
                <w:sz w:val="18"/>
                <w:szCs w:val="20"/>
              </w:rPr>
              <w:t>页</w:t>
            </w:r>
          </w:p>
          <w:p w14:paraId="3C61B367" w14:textId="2D756FEE" w:rsidR="005E07D4" w:rsidRPr="00803D84" w:rsidRDefault="005E07D4" w:rsidP="005E07D4">
            <w:pPr>
              <w:rPr>
                <w:sz w:val="18"/>
                <w:szCs w:val="20"/>
              </w:rPr>
            </w:pPr>
            <w:r w:rsidRPr="00803D84">
              <w:rPr>
                <w:sz w:val="18"/>
                <w:szCs w:val="20"/>
              </w:rPr>
              <w:t>[2]郑静娟</w:t>
            </w:r>
            <w:r w:rsidR="00040969">
              <w:rPr>
                <w:sz w:val="18"/>
                <w:szCs w:val="20"/>
              </w:rPr>
              <w:t>，“</w:t>
            </w:r>
            <w:r w:rsidRPr="00803D84">
              <w:rPr>
                <w:sz w:val="18"/>
                <w:szCs w:val="20"/>
              </w:rPr>
              <w:t>资管新规对商业银行理财业务转型的影响</w:t>
            </w:r>
            <w:r w:rsidR="00040969">
              <w:rPr>
                <w:sz w:val="18"/>
                <w:szCs w:val="20"/>
              </w:rPr>
              <w:t>”，《</w:t>
            </w:r>
            <w:r w:rsidRPr="00803D84">
              <w:rPr>
                <w:sz w:val="18"/>
                <w:szCs w:val="20"/>
              </w:rPr>
              <w:t>商业文化</w:t>
            </w:r>
            <w:r w:rsidR="00040969">
              <w:rPr>
                <w:sz w:val="18"/>
                <w:szCs w:val="20"/>
              </w:rPr>
              <w:t>》，</w:t>
            </w:r>
            <w:r w:rsidRPr="00803D84">
              <w:rPr>
                <w:sz w:val="18"/>
                <w:szCs w:val="20"/>
              </w:rPr>
              <w:t>2021</w:t>
            </w:r>
            <w:r w:rsidR="00040969">
              <w:rPr>
                <w:sz w:val="18"/>
                <w:szCs w:val="20"/>
              </w:rPr>
              <w:t>年第31期，</w:t>
            </w:r>
            <w:r w:rsidRPr="00803D84">
              <w:rPr>
                <w:sz w:val="18"/>
                <w:szCs w:val="20"/>
              </w:rPr>
              <w:t>101</w:t>
            </w:r>
            <w:r w:rsidR="00040969">
              <w:rPr>
                <w:sz w:val="18"/>
                <w:szCs w:val="20"/>
              </w:rPr>
              <w:t>页</w:t>
            </w:r>
            <w:r w:rsidRPr="00803D84">
              <w:rPr>
                <w:sz w:val="18"/>
                <w:szCs w:val="20"/>
              </w:rPr>
              <w:t>-102</w:t>
            </w:r>
            <w:r w:rsidR="00040969">
              <w:rPr>
                <w:sz w:val="18"/>
                <w:szCs w:val="20"/>
              </w:rPr>
              <w:t>页</w:t>
            </w:r>
            <w:r w:rsidRPr="00803D84">
              <w:rPr>
                <w:sz w:val="18"/>
                <w:szCs w:val="20"/>
              </w:rPr>
              <w:t>.</w:t>
            </w:r>
          </w:p>
          <w:p w14:paraId="0B2C5881" w14:textId="38548642" w:rsidR="005E07D4" w:rsidRPr="00803D84" w:rsidRDefault="005E07D4" w:rsidP="005E07D4">
            <w:pPr>
              <w:rPr>
                <w:sz w:val="18"/>
                <w:szCs w:val="20"/>
              </w:rPr>
            </w:pPr>
            <w:r w:rsidRPr="00803D84">
              <w:rPr>
                <w:sz w:val="18"/>
                <w:szCs w:val="20"/>
              </w:rPr>
              <w:t>[3]易炜豪</w:t>
            </w:r>
            <w:r w:rsidR="00113316">
              <w:rPr>
                <w:sz w:val="18"/>
                <w:szCs w:val="20"/>
              </w:rPr>
              <w:t>，“</w:t>
            </w:r>
            <w:r w:rsidRPr="00803D84">
              <w:rPr>
                <w:sz w:val="18"/>
                <w:szCs w:val="20"/>
              </w:rPr>
              <w:t>金融监管、影子银行和企业融资——以资管新规为准自然实验</w:t>
            </w:r>
            <w:r w:rsidR="00113316">
              <w:rPr>
                <w:sz w:val="18"/>
                <w:szCs w:val="20"/>
              </w:rPr>
              <w:t>”，《</w:t>
            </w:r>
            <w:r w:rsidRPr="00803D84">
              <w:rPr>
                <w:sz w:val="18"/>
                <w:szCs w:val="20"/>
              </w:rPr>
              <w:t>武汉金融</w:t>
            </w:r>
            <w:r w:rsidR="00113316">
              <w:rPr>
                <w:sz w:val="18"/>
                <w:szCs w:val="20"/>
              </w:rPr>
              <w:t>》，</w:t>
            </w:r>
            <w:r w:rsidRPr="00803D84">
              <w:rPr>
                <w:sz w:val="18"/>
                <w:szCs w:val="20"/>
              </w:rPr>
              <w:t>2021</w:t>
            </w:r>
            <w:r w:rsidR="00113316">
              <w:rPr>
                <w:sz w:val="18"/>
                <w:szCs w:val="20"/>
              </w:rPr>
              <w:t>年第10期，</w:t>
            </w:r>
            <w:r w:rsidRPr="00803D84">
              <w:rPr>
                <w:sz w:val="18"/>
                <w:szCs w:val="20"/>
              </w:rPr>
              <w:t>43</w:t>
            </w:r>
            <w:r w:rsidR="00113316">
              <w:rPr>
                <w:sz w:val="18"/>
                <w:szCs w:val="20"/>
              </w:rPr>
              <w:t>页</w:t>
            </w:r>
            <w:r w:rsidRPr="00803D84">
              <w:rPr>
                <w:sz w:val="18"/>
                <w:szCs w:val="20"/>
              </w:rPr>
              <w:t>-52</w:t>
            </w:r>
            <w:r w:rsidR="00113316">
              <w:rPr>
                <w:sz w:val="18"/>
                <w:szCs w:val="20"/>
              </w:rPr>
              <w:t>页</w:t>
            </w:r>
            <w:r w:rsidRPr="00803D84">
              <w:rPr>
                <w:sz w:val="18"/>
                <w:szCs w:val="20"/>
              </w:rPr>
              <w:t>.</w:t>
            </w:r>
          </w:p>
          <w:p w14:paraId="3F4BF76C" w14:textId="0A3A5103" w:rsidR="005E07D4" w:rsidRPr="00803D84" w:rsidRDefault="005E07D4" w:rsidP="005E07D4">
            <w:pPr>
              <w:rPr>
                <w:sz w:val="18"/>
                <w:szCs w:val="20"/>
              </w:rPr>
            </w:pPr>
            <w:r w:rsidRPr="00803D84">
              <w:rPr>
                <w:sz w:val="18"/>
                <w:szCs w:val="20"/>
              </w:rPr>
              <w:t>[4]李亚斌</w:t>
            </w:r>
            <w:r w:rsidR="00113316">
              <w:rPr>
                <w:sz w:val="18"/>
                <w:szCs w:val="20"/>
              </w:rPr>
              <w:t>，“</w:t>
            </w:r>
            <w:r w:rsidRPr="00803D84">
              <w:rPr>
                <w:sz w:val="18"/>
                <w:szCs w:val="20"/>
              </w:rPr>
              <w:t>资管新规开拓财富管理行业新格局</w:t>
            </w:r>
            <w:r w:rsidR="00113316">
              <w:rPr>
                <w:sz w:val="18"/>
                <w:szCs w:val="20"/>
              </w:rPr>
              <w:t>”，《</w:t>
            </w:r>
            <w:r w:rsidRPr="00803D84">
              <w:rPr>
                <w:sz w:val="18"/>
                <w:szCs w:val="20"/>
              </w:rPr>
              <w:t>老字号品牌营销</w:t>
            </w:r>
            <w:r w:rsidR="00113316">
              <w:rPr>
                <w:sz w:val="18"/>
                <w:szCs w:val="20"/>
              </w:rPr>
              <w:t>》，</w:t>
            </w:r>
            <w:r w:rsidRPr="00803D84">
              <w:rPr>
                <w:sz w:val="18"/>
                <w:szCs w:val="20"/>
              </w:rPr>
              <w:t>2021</w:t>
            </w:r>
            <w:r w:rsidR="00113316">
              <w:rPr>
                <w:sz w:val="18"/>
                <w:szCs w:val="20"/>
              </w:rPr>
              <w:t>年09期，</w:t>
            </w:r>
            <w:r w:rsidRPr="00803D84">
              <w:rPr>
                <w:sz w:val="18"/>
                <w:szCs w:val="20"/>
              </w:rPr>
              <w:t>131</w:t>
            </w:r>
            <w:r w:rsidR="00113316">
              <w:rPr>
                <w:sz w:val="18"/>
                <w:szCs w:val="20"/>
              </w:rPr>
              <w:t>页</w:t>
            </w:r>
            <w:r w:rsidRPr="00803D84">
              <w:rPr>
                <w:sz w:val="18"/>
                <w:szCs w:val="20"/>
              </w:rPr>
              <w:t>-132</w:t>
            </w:r>
            <w:r w:rsidR="00113316">
              <w:rPr>
                <w:sz w:val="18"/>
                <w:szCs w:val="20"/>
              </w:rPr>
              <w:t>页</w:t>
            </w:r>
            <w:r w:rsidRPr="00803D84">
              <w:rPr>
                <w:sz w:val="18"/>
                <w:szCs w:val="20"/>
              </w:rPr>
              <w:t>.</w:t>
            </w:r>
          </w:p>
          <w:p w14:paraId="605FCAAA" w14:textId="76FF2CA7" w:rsidR="005E07D4" w:rsidRPr="00803D84" w:rsidRDefault="005E07D4" w:rsidP="005E07D4">
            <w:pPr>
              <w:rPr>
                <w:sz w:val="18"/>
                <w:szCs w:val="20"/>
              </w:rPr>
            </w:pPr>
            <w:r w:rsidRPr="00803D84">
              <w:rPr>
                <w:sz w:val="18"/>
                <w:szCs w:val="20"/>
              </w:rPr>
              <w:t>[5]王增武</w:t>
            </w:r>
            <w:r w:rsidR="00113316">
              <w:rPr>
                <w:sz w:val="18"/>
                <w:szCs w:val="20"/>
              </w:rPr>
              <w:t>；</w:t>
            </w:r>
            <w:proofErr w:type="gramStart"/>
            <w:r w:rsidRPr="00803D84">
              <w:rPr>
                <w:sz w:val="18"/>
                <w:szCs w:val="20"/>
              </w:rPr>
              <w:t>唐嘉伟</w:t>
            </w:r>
            <w:proofErr w:type="gramEnd"/>
            <w:r w:rsidR="00113316">
              <w:rPr>
                <w:sz w:val="18"/>
                <w:szCs w:val="20"/>
              </w:rPr>
              <w:t>，</w:t>
            </w:r>
            <w:proofErr w:type="gramStart"/>
            <w:r w:rsidR="00113316">
              <w:rPr>
                <w:sz w:val="18"/>
                <w:szCs w:val="20"/>
              </w:rPr>
              <w:t>“</w:t>
            </w:r>
            <w:proofErr w:type="gramEnd"/>
            <w:r w:rsidRPr="00803D84">
              <w:rPr>
                <w:sz w:val="18"/>
                <w:szCs w:val="20"/>
              </w:rPr>
              <w:t>银行理财“双池”新模式的潜在风险及对策</w:t>
            </w:r>
            <w:proofErr w:type="gramStart"/>
            <w:r w:rsidR="00113316">
              <w:rPr>
                <w:sz w:val="18"/>
                <w:szCs w:val="20"/>
              </w:rPr>
              <w:t>”</w:t>
            </w:r>
            <w:proofErr w:type="gramEnd"/>
            <w:r w:rsidR="00113316">
              <w:rPr>
                <w:sz w:val="18"/>
                <w:szCs w:val="20"/>
              </w:rPr>
              <w:t>，《</w:t>
            </w:r>
            <w:r w:rsidRPr="00803D84">
              <w:rPr>
                <w:sz w:val="18"/>
                <w:szCs w:val="20"/>
              </w:rPr>
              <w:t>银行家</w:t>
            </w:r>
            <w:r w:rsidR="00113316">
              <w:rPr>
                <w:sz w:val="18"/>
                <w:szCs w:val="20"/>
              </w:rPr>
              <w:t>》，202109期，</w:t>
            </w:r>
            <w:r w:rsidRPr="00803D84">
              <w:rPr>
                <w:sz w:val="18"/>
                <w:szCs w:val="20"/>
              </w:rPr>
              <w:t>106</w:t>
            </w:r>
            <w:r w:rsidR="00113316">
              <w:rPr>
                <w:sz w:val="18"/>
                <w:szCs w:val="20"/>
              </w:rPr>
              <w:t>页</w:t>
            </w:r>
            <w:r w:rsidRPr="00803D84">
              <w:rPr>
                <w:sz w:val="18"/>
                <w:szCs w:val="20"/>
              </w:rPr>
              <w:t>-107</w:t>
            </w:r>
            <w:r w:rsidR="00113316">
              <w:rPr>
                <w:sz w:val="18"/>
                <w:szCs w:val="20"/>
              </w:rPr>
              <w:t>页</w:t>
            </w:r>
            <w:r w:rsidRPr="00803D84">
              <w:rPr>
                <w:sz w:val="18"/>
                <w:szCs w:val="20"/>
              </w:rPr>
              <w:t>.</w:t>
            </w:r>
          </w:p>
          <w:p w14:paraId="55EED331" w14:textId="331C961B" w:rsidR="005E07D4" w:rsidRPr="00803D84" w:rsidRDefault="005E07D4" w:rsidP="005E07D4">
            <w:pPr>
              <w:rPr>
                <w:sz w:val="18"/>
                <w:szCs w:val="20"/>
              </w:rPr>
            </w:pPr>
            <w:r w:rsidRPr="00803D84">
              <w:rPr>
                <w:sz w:val="18"/>
                <w:szCs w:val="20"/>
              </w:rPr>
              <w:t>[6]卜振兴</w:t>
            </w:r>
            <w:r w:rsidR="00113316">
              <w:rPr>
                <w:sz w:val="18"/>
                <w:szCs w:val="20"/>
              </w:rPr>
              <w:t>；</w:t>
            </w:r>
            <w:r w:rsidRPr="00803D84">
              <w:rPr>
                <w:sz w:val="18"/>
                <w:szCs w:val="20"/>
              </w:rPr>
              <w:t>赵向永</w:t>
            </w:r>
            <w:r w:rsidR="00113316">
              <w:rPr>
                <w:sz w:val="18"/>
                <w:szCs w:val="20"/>
              </w:rPr>
              <w:t>，“</w:t>
            </w:r>
            <w:r w:rsidRPr="00803D84">
              <w:rPr>
                <w:sz w:val="18"/>
                <w:szCs w:val="20"/>
              </w:rPr>
              <w:t>货币政策沟通与理财市场波动</w:t>
            </w:r>
            <w:r w:rsidR="00113316">
              <w:rPr>
                <w:sz w:val="18"/>
                <w:szCs w:val="20"/>
              </w:rPr>
              <w:t>”，《</w:t>
            </w:r>
            <w:r w:rsidRPr="00803D84">
              <w:rPr>
                <w:sz w:val="18"/>
                <w:szCs w:val="20"/>
              </w:rPr>
              <w:t>金融理论与教学</w:t>
            </w:r>
            <w:r w:rsidR="00113316">
              <w:rPr>
                <w:sz w:val="18"/>
                <w:szCs w:val="20"/>
              </w:rPr>
              <w:t>》，202104期，</w:t>
            </w:r>
            <w:r w:rsidRPr="00803D84">
              <w:rPr>
                <w:sz w:val="18"/>
                <w:szCs w:val="20"/>
              </w:rPr>
              <w:t>27</w:t>
            </w:r>
            <w:r w:rsidR="00113316">
              <w:rPr>
                <w:sz w:val="18"/>
                <w:szCs w:val="20"/>
              </w:rPr>
              <w:t>页</w:t>
            </w:r>
            <w:r w:rsidRPr="00803D84">
              <w:rPr>
                <w:sz w:val="18"/>
                <w:szCs w:val="20"/>
              </w:rPr>
              <w:t>-30</w:t>
            </w:r>
            <w:r w:rsidR="00113316">
              <w:rPr>
                <w:sz w:val="18"/>
                <w:szCs w:val="20"/>
              </w:rPr>
              <w:t>页</w:t>
            </w:r>
          </w:p>
          <w:p w14:paraId="4628ED2C" w14:textId="72F214B9" w:rsidR="005E07D4" w:rsidRPr="00803D84" w:rsidRDefault="005E07D4" w:rsidP="005E07D4">
            <w:pPr>
              <w:rPr>
                <w:sz w:val="18"/>
                <w:szCs w:val="20"/>
              </w:rPr>
            </w:pPr>
            <w:r w:rsidRPr="00803D84">
              <w:rPr>
                <w:sz w:val="18"/>
                <w:szCs w:val="20"/>
              </w:rPr>
              <w:t>[7]余凯月</w:t>
            </w:r>
            <w:r w:rsidR="00113316">
              <w:rPr>
                <w:sz w:val="18"/>
                <w:szCs w:val="20"/>
              </w:rPr>
              <w:t>；</w:t>
            </w:r>
            <w:r w:rsidRPr="00803D84">
              <w:rPr>
                <w:sz w:val="18"/>
                <w:szCs w:val="20"/>
              </w:rPr>
              <w:t>孙文艳</w:t>
            </w:r>
            <w:r w:rsidR="00113316">
              <w:rPr>
                <w:sz w:val="18"/>
                <w:szCs w:val="20"/>
              </w:rPr>
              <w:t>，“</w:t>
            </w:r>
            <w:r w:rsidRPr="00803D84">
              <w:rPr>
                <w:sz w:val="18"/>
                <w:szCs w:val="20"/>
              </w:rPr>
              <w:t>资管新规下商业银行理财业务的转型研究</w:t>
            </w:r>
            <w:r w:rsidR="00113316">
              <w:rPr>
                <w:sz w:val="18"/>
                <w:szCs w:val="20"/>
              </w:rPr>
              <w:t>”，《</w:t>
            </w:r>
            <w:r w:rsidRPr="00803D84">
              <w:rPr>
                <w:sz w:val="18"/>
                <w:szCs w:val="20"/>
              </w:rPr>
              <w:t>中国商论</w:t>
            </w:r>
            <w:r w:rsidR="00113316">
              <w:rPr>
                <w:sz w:val="18"/>
                <w:szCs w:val="20"/>
              </w:rPr>
              <w:t>》，2021年第16期，</w:t>
            </w:r>
            <w:r w:rsidRPr="00803D84">
              <w:rPr>
                <w:sz w:val="18"/>
                <w:szCs w:val="20"/>
              </w:rPr>
              <w:t>51</w:t>
            </w:r>
            <w:r w:rsidR="00113316">
              <w:rPr>
                <w:sz w:val="18"/>
                <w:szCs w:val="20"/>
              </w:rPr>
              <w:t>页</w:t>
            </w:r>
            <w:r w:rsidRPr="00803D84">
              <w:rPr>
                <w:sz w:val="18"/>
                <w:szCs w:val="20"/>
              </w:rPr>
              <w:t>-55</w:t>
            </w:r>
            <w:r w:rsidR="00113316">
              <w:rPr>
                <w:sz w:val="18"/>
                <w:szCs w:val="20"/>
              </w:rPr>
              <w:t>页</w:t>
            </w:r>
          </w:p>
          <w:p w14:paraId="2B1F79D1" w14:textId="3E4C947C" w:rsidR="005E07D4" w:rsidRPr="00803D84" w:rsidRDefault="005E07D4" w:rsidP="005E07D4">
            <w:pPr>
              <w:rPr>
                <w:sz w:val="18"/>
                <w:szCs w:val="20"/>
              </w:rPr>
            </w:pPr>
            <w:r w:rsidRPr="00803D84">
              <w:rPr>
                <w:sz w:val="18"/>
                <w:szCs w:val="20"/>
              </w:rPr>
              <w:t>[8]赵南岳</w:t>
            </w:r>
            <w:r w:rsidR="00113316">
              <w:rPr>
                <w:sz w:val="18"/>
                <w:szCs w:val="20"/>
              </w:rPr>
              <w:t>，“</w:t>
            </w:r>
            <w:r w:rsidRPr="00803D84">
              <w:rPr>
                <w:sz w:val="18"/>
                <w:szCs w:val="20"/>
              </w:rPr>
              <w:t>我国商业银行资管业务发展历程、展望及建议</w:t>
            </w:r>
            <w:r w:rsidR="00113316">
              <w:rPr>
                <w:sz w:val="18"/>
                <w:szCs w:val="20"/>
              </w:rPr>
              <w:t>”，《</w:t>
            </w:r>
            <w:r w:rsidRPr="00803D84">
              <w:rPr>
                <w:sz w:val="18"/>
                <w:szCs w:val="20"/>
              </w:rPr>
              <w:t>债券</w:t>
            </w:r>
            <w:r w:rsidR="00113316">
              <w:rPr>
                <w:sz w:val="18"/>
                <w:szCs w:val="20"/>
              </w:rPr>
              <w:t>》，202</w:t>
            </w:r>
            <w:r w:rsidR="00113316">
              <w:rPr>
                <w:rFonts w:hint="eastAsia"/>
                <w:sz w:val="18"/>
                <w:szCs w:val="20"/>
              </w:rPr>
              <w:t>1年</w:t>
            </w:r>
            <w:r w:rsidR="00113316">
              <w:rPr>
                <w:sz w:val="18"/>
                <w:szCs w:val="20"/>
              </w:rPr>
              <w:t>08期，</w:t>
            </w:r>
            <w:r w:rsidRPr="00803D84">
              <w:rPr>
                <w:sz w:val="18"/>
                <w:szCs w:val="20"/>
              </w:rPr>
              <w:t>28</w:t>
            </w:r>
            <w:r w:rsidR="00113316">
              <w:rPr>
                <w:sz w:val="18"/>
                <w:szCs w:val="20"/>
              </w:rPr>
              <w:t>页</w:t>
            </w:r>
            <w:r w:rsidRPr="00803D84">
              <w:rPr>
                <w:sz w:val="18"/>
                <w:szCs w:val="20"/>
              </w:rPr>
              <w:t>-32</w:t>
            </w:r>
            <w:r w:rsidR="00113316">
              <w:rPr>
                <w:sz w:val="18"/>
                <w:szCs w:val="20"/>
              </w:rPr>
              <w:t>页</w:t>
            </w:r>
            <w:r w:rsidRPr="00803D84">
              <w:rPr>
                <w:sz w:val="18"/>
                <w:szCs w:val="20"/>
              </w:rPr>
              <w:t>.</w:t>
            </w:r>
          </w:p>
          <w:p w14:paraId="71910FAE" w14:textId="72155DA2" w:rsidR="005E07D4" w:rsidRPr="00803D84" w:rsidRDefault="005E07D4" w:rsidP="005E07D4">
            <w:pPr>
              <w:rPr>
                <w:sz w:val="18"/>
                <w:szCs w:val="20"/>
              </w:rPr>
            </w:pPr>
            <w:r w:rsidRPr="00803D84">
              <w:rPr>
                <w:sz w:val="18"/>
                <w:szCs w:val="20"/>
              </w:rPr>
              <w:t>[9]刘梦佳</w:t>
            </w:r>
            <w:r w:rsidR="00113316">
              <w:rPr>
                <w:sz w:val="18"/>
                <w:szCs w:val="20"/>
              </w:rPr>
              <w:t>；</w:t>
            </w:r>
            <w:r w:rsidRPr="00803D84">
              <w:rPr>
                <w:sz w:val="18"/>
                <w:szCs w:val="20"/>
              </w:rPr>
              <w:t>王</w:t>
            </w:r>
            <w:proofErr w:type="gramStart"/>
            <w:r w:rsidRPr="00803D84">
              <w:rPr>
                <w:sz w:val="18"/>
                <w:szCs w:val="20"/>
              </w:rPr>
              <w:t>世</w:t>
            </w:r>
            <w:proofErr w:type="gramEnd"/>
            <w:r w:rsidRPr="00803D84">
              <w:rPr>
                <w:sz w:val="18"/>
                <w:szCs w:val="20"/>
              </w:rPr>
              <w:t>醒</w:t>
            </w:r>
            <w:r w:rsidR="00113316">
              <w:rPr>
                <w:sz w:val="18"/>
                <w:szCs w:val="20"/>
              </w:rPr>
              <w:t>，</w:t>
            </w:r>
            <w:r w:rsidR="00341B13">
              <w:rPr>
                <w:sz w:val="18"/>
                <w:szCs w:val="20"/>
              </w:rPr>
              <w:t>“</w:t>
            </w:r>
            <w:r w:rsidRPr="00803D84">
              <w:rPr>
                <w:sz w:val="18"/>
                <w:szCs w:val="20"/>
              </w:rPr>
              <w:t>资管市场转型对金融服务实体经济影响研究</w:t>
            </w:r>
            <w:r w:rsidR="00341B13">
              <w:rPr>
                <w:sz w:val="18"/>
                <w:szCs w:val="20"/>
              </w:rPr>
              <w:t>”，《</w:t>
            </w:r>
            <w:r w:rsidRPr="00803D84">
              <w:rPr>
                <w:sz w:val="18"/>
                <w:szCs w:val="20"/>
              </w:rPr>
              <w:t>金融经济</w:t>
            </w:r>
            <w:r w:rsidR="00341B13">
              <w:rPr>
                <w:sz w:val="18"/>
                <w:szCs w:val="20"/>
              </w:rPr>
              <w:t>》，2021年07期，</w:t>
            </w:r>
            <w:r w:rsidRPr="00803D84">
              <w:rPr>
                <w:sz w:val="18"/>
                <w:szCs w:val="20"/>
              </w:rPr>
              <w:t>66</w:t>
            </w:r>
            <w:r w:rsidR="00341B13">
              <w:rPr>
                <w:sz w:val="18"/>
                <w:szCs w:val="20"/>
              </w:rPr>
              <w:t>页</w:t>
            </w:r>
            <w:r w:rsidRPr="00803D84">
              <w:rPr>
                <w:sz w:val="18"/>
                <w:szCs w:val="20"/>
              </w:rPr>
              <w:t>-73</w:t>
            </w:r>
            <w:r w:rsidR="00341B13">
              <w:rPr>
                <w:sz w:val="18"/>
                <w:szCs w:val="20"/>
              </w:rPr>
              <w:t>页</w:t>
            </w:r>
          </w:p>
          <w:p w14:paraId="65136E5C" w14:textId="49E93844" w:rsidR="005E07D4" w:rsidRPr="00803D84" w:rsidRDefault="005E07D4" w:rsidP="005E07D4">
            <w:pPr>
              <w:rPr>
                <w:sz w:val="18"/>
                <w:szCs w:val="20"/>
              </w:rPr>
            </w:pPr>
            <w:r w:rsidRPr="00803D84">
              <w:rPr>
                <w:sz w:val="18"/>
                <w:szCs w:val="20"/>
              </w:rPr>
              <w:t>[10]邓文硕</w:t>
            </w:r>
            <w:r w:rsidR="00341B13">
              <w:rPr>
                <w:sz w:val="18"/>
                <w:szCs w:val="20"/>
              </w:rPr>
              <w:t>，“</w:t>
            </w:r>
            <w:r w:rsidRPr="00803D84">
              <w:rPr>
                <w:sz w:val="18"/>
                <w:szCs w:val="20"/>
              </w:rPr>
              <w:t>《资管新规》：顶层设计的核心</w:t>
            </w:r>
            <w:proofErr w:type="gramStart"/>
            <w:r w:rsidRPr="00803D84">
              <w:rPr>
                <w:sz w:val="18"/>
                <w:szCs w:val="20"/>
              </w:rPr>
              <w:t>考量</w:t>
            </w:r>
            <w:proofErr w:type="gramEnd"/>
            <w:r w:rsidRPr="00803D84">
              <w:rPr>
                <w:sz w:val="18"/>
                <w:szCs w:val="20"/>
              </w:rPr>
              <w:t>、实践检视和优化思考</w:t>
            </w:r>
            <w:r w:rsidR="00341B13">
              <w:rPr>
                <w:sz w:val="18"/>
                <w:szCs w:val="20"/>
              </w:rPr>
              <w:t>”</w:t>
            </w:r>
            <w:r w:rsidR="00341B13">
              <w:rPr>
                <w:rFonts w:hint="eastAsia"/>
                <w:sz w:val="18"/>
                <w:szCs w:val="20"/>
              </w:rPr>
              <w:t>，《</w:t>
            </w:r>
            <w:r w:rsidRPr="00803D84">
              <w:rPr>
                <w:sz w:val="18"/>
                <w:szCs w:val="20"/>
              </w:rPr>
              <w:t>金融会计</w:t>
            </w:r>
            <w:r w:rsidR="00341B13">
              <w:rPr>
                <w:sz w:val="18"/>
                <w:szCs w:val="20"/>
              </w:rPr>
              <w:t>》，</w:t>
            </w:r>
            <w:r w:rsidRPr="00803D84">
              <w:rPr>
                <w:sz w:val="18"/>
                <w:szCs w:val="20"/>
              </w:rPr>
              <w:t>2021</w:t>
            </w:r>
            <w:r w:rsidR="00341B13">
              <w:rPr>
                <w:sz w:val="18"/>
                <w:szCs w:val="20"/>
              </w:rPr>
              <w:t>年06期，</w:t>
            </w:r>
            <w:r w:rsidRPr="00803D84">
              <w:rPr>
                <w:sz w:val="18"/>
                <w:szCs w:val="20"/>
              </w:rPr>
              <w:t>30</w:t>
            </w:r>
            <w:r w:rsidR="00341B13">
              <w:rPr>
                <w:sz w:val="18"/>
                <w:szCs w:val="20"/>
              </w:rPr>
              <w:t>页</w:t>
            </w:r>
            <w:r w:rsidRPr="00803D84">
              <w:rPr>
                <w:sz w:val="18"/>
                <w:szCs w:val="20"/>
              </w:rPr>
              <w:t>-36</w:t>
            </w:r>
            <w:r w:rsidR="00341B13">
              <w:rPr>
                <w:sz w:val="18"/>
                <w:szCs w:val="20"/>
              </w:rPr>
              <w:t>页</w:t>
            </w:r>
            <w:r w:rsidRPr="00803D84">
              <w:rPr>
                <w:sz w:val="18"/>
                <w:szCs w:val="20"/>
              </w:rPr>
              <w:t>.</w:t>
            </w:r>
          </w:p>
          <w:p w14:paraId="357DABB2" w14:textId="2A0FDC97" w:rsidR="005E07D4" w:rsidRPr="00803D84" w:rsidRDefault="005E07D4" w:rsidP="005E07D4">
            <w:pPr>
              <w:rPr>
                <w:sz w:val="18"/>
                <w:szCs w:val="20"/>
              </w:rPr>
            </w:pPr>
            <w:r w:rsidRPr="00803D84">
              <w:rPr>
                <w:sz w:val="18"/>
                <w:szCs w:val="20"/>
              </w:rPr>
              <w:t>[11]冯晗璐</w:t>
            </w:r>
            <w:r w:rsidR="00341B13">
              <w:rPr>
                <w:sz w:val="18"/>
                <w:szCs w:val="20"/>
              </w:rPr>
              <w:t>，“</w:t>
            </w:r>
            <w:r w:rsidRPr="00803D84">
              <w:rPr>
                <w:sz w:val="18"/>
                <w:szCs w:val="20"/>
              </w:rPr>
              <w:t>资管新规过渡期后商业银行理财业务发展之路</w:t>
            </w:r>
            <w:r w:rsidR="00341B13">
              <w:rPr>
                <w:sz w:val="18"/>
                <w:szCs w:val="20"/>
              </w:rPr>
              <w:t>”，《</w:t>
            </w:r>
            <w:r w:rsidRPr="00803D84">
              <w:rPr>
                <w:sz w:val="18"/>
                <w:szCs w:val="20"/>
              </w:rPr>
              <w:t>.全国流通经济</w:t>
            </w:r>
            <w:r w:rsidR="00341B13">
              <w:rPr>
                <w:sz w:val="18"/>
                <w:szCs w:val="20"/>
              </w:rPr>
              <w:t>》，</w:t>
            </w:r>
            <w:r w:rsidRPr="00803D84">
              <w:rPr>
                <w:sz w:val="18"/>
                <w:szCs w:val="20"/>
              </w:rPr>
              <w:t>2021</w:t>
            </w:r>
            <w:r w:rsidR="00341B13">
              <w:rPr>
                <w:sz w:val="18"/>
                <w:szCs w:val="20"/>
              </w:rPr>
              <w:t>年15期，</w:t>
            </w:r>
            <w:r w:rsidRPr="00803D84">
              <w:rPr>
                <w:sz w:val="18"/>
                <w:szCs w:val="20"/>
              </w:rPr>
              <w:t>116</w:t>
            </w:r>
            <w:r w:rsidR="00341B13">
              <w:rPr>
                <w:sz w:val="18"/>
                <w:szCs w:val="20"/>
              </w:rPr>
              <w:t>页</w:t>
            </w:r>
            <w:r w:rsidRPr="00803D84">
              <w:rPr>
                <w:sz w:val="18"/>
                <w:szCs w:val="20"/>
              </w:rPr>
              <w:t>-118</w:t>
            </w:r>
            <w:r w:rsidR="00341B13">
              <w:rPr>
                <w:sz w:val="18"/>
                <w:szCs w:val="20"/>
              </w:rPr>
              <w:t>页</w:t>
            </w:r>
          </w:p>
          <w:p w14:paraId="31309133" w14:textId="427F698A" w:rsidR="005E07D4" w:rsidRPr="00803D84" w:rsidRDefault="005E07D4" w:rsidP="005E07D4">
            <w:pPr>
              <w:rPr>
                <w:sz w:val="18"/>
                <w:szCs w:val="20"/>
              </w:rPr>
            </w:pPr>
            <w:r w:rsidRPr="00803D84">
              <w:rPr>
                <w:sz w:val="18"/>
                <w:szCs w:val="20"/>
              </w:rPr>
              <w:t>[12]张云</w:t>
            </w:r>
            <w:r w:rsidR="00341B13">
              <w:rPr>
                <w:sz w:val="18"/>
                <w:szCs w:val="20"/>
              </w:rPr>
              <w:t>，“</w:t>
            </w:r>
            <w:r w:rsidRPr="00803D84">
              <w:rPr>
                <w:sz w:val="18"/>
                <w:szCs w:val="20"/>
              </w:rPr>
              <w:t>商业银行贯彻落实资管新规情况的回顾和展望</w:t>
            </w:r>
            <w:r w:rsidR="00341B13">
              <w:rPr>
                <w:sz w:val="18"/>
                <w:szCs w:val="20"/>
              </w:rPr>
              <w:t>”，《</w:t>
            </w:r>
            <w:r w:rsidRPr="00803D84">
              <w:rPr>
                <w:sz w:val="18"/>
                <w:szCs w:val="20"/>
              </w:rPr>
              <w:t>清华金融评论</w:t>
            </w:r>
            <w:r w:rsidR="00341B13">
              <w:rPr>
                <w:sz w:val="18"/>
                <w:szCs w:val="20"/>
              </w:rPr>
              <w:t>》，</w:t>
            </w:r>
            <w:r w:rsidRPr="00803D84">
              <w:rPr>
                <w:sz w:val="18"/>
                <w:szCs w:val="20"/>
              </w:rPr>
              <w:t>2021</w:t>
            </w:r>
            <w:r w:rsidR="00341B13">
              <w:rPr>
                <w:sz w:val="18"/>
                <w:szCs w:val="20"/>
              </w:rPr>
              <w:t>年05期，</w:t>
            </w:r>
            <w:r w:rsidRPr="00803D84">
              <w:rPr>
                <w:sz w:val="18"/>
                <w:szCs w:val="20"/>
              </w:rPr>
              <w:t>107</w:t>
            </w:r>
            <w:r w:rsidR="00341B13">
              <w:rPr>
                <w:sz w:val="18"/>
                <w:szCs w:val="20"/>
              </w:rPr>
              <w:t>页</w:t>
            </w:r>
            <w:r w:rsidRPr="00803D84">
              <w:rPr>
                <w:sz w:val="18"/>
                <w:szCs w:val="20"/>
              </w:rPr>
              <w:t>-112</w:t>
            </w:r>
            <w:r w:rsidR="00341B13">
              <w:rPr>
                <w:sz w:val="18"/>
                <w:szCs w:val="20"/>
              </w:rPr>
              <w:t>页</w:t>
            </w:r>
          </w:p>
          <w:p w14:paraId="2F3F1A95" w14:textId="19F76F0B" w:rsidR="005E07D4" w:rsidRPr="00803D84" w:rsidRDefault="005E07D4" w:rsidP="005E07D4">
            <w:pPr>
              <w:rPr>
                <w:sz w:val="18"/>
                <w:szCs w:val="20"/>
              </w:rPr>
            </w:pPr>
            <w:r w:rsidRPr="00803D84">
              <w:rPr>
                <w:sz w:val="18"/>
                <w:szCs w:val="20"/>
              </w:rPr>
              <w:t>[13]蔡江锋</w:t>
            </w:r>
            <w:r w:rsidR="00341B13">
              <w:rPr>
                <w:sz w:val="18"/>
                <w:szCs w:val="20"/>
              </w:rPr>
              <w:t>，“</w:t>
            </w:r>
            <w:r w:rsidRPr="00803D84">
              <w:rPr>
                <w:sz w:val="18"/>
                <w:szCs w:val="20"/>
              </w:rPr>
              <w:t>结构性存款的会计处理探究</w:t>
            </w:r>
            <w:r w:rsidR="00341B13">
              <w:rPr>
                <w:sz w:val="18"/>
                <w:szCs w:val="20"/>
              </w:rPr>
              <w:t>”，《</w:t>
            </w:r>
            <w:r w:rsidRPr="00803D84">
              <w:rPr>
                <w:sz w:val="18"/>
                <w:szCs w:val="20"/>
              </w:rPr>
              <w:t>财经界</w:t>
            </w:r>
            <w:r w:rsidR="00341B13">
              <w:rPr>
                <w:sz w:val="18"/>
                <w:szCs w:val="20"/>
              </w:rPr>
              <w:t>》，</w:t>
            </w:r>
            <w:r w:rsidRPr="00803D84">
              <w:rPr>
                <w:sz w:val="18"/>
                <w:szCs w:val="20"/>
              </w:rPr>
              <w:t>2021</w:t>
            </w:r>
            <w:r w:rsidR="00341B13">
              <w:rPr>
                <w:sz w:val="18"/>
                <w:szCs w:val="20"/>
              </w:rPr>
              <w:t>年13期，</w:t>
            </w:r>
            <w:r w:rsidRPr="00803D84">
              <w:rPr>
                <w:sz w:val="18"/>
                <w:szCs w:val="20"/>
              </w:rPr>
              <w:t>113</w:t>
            </w:r>
            <w:r w:rsidR="00341B13">
              <w:rPr>
                <w:sz w:val="18"/>
                <w:szCs w:val="20"/>
              </w:rPr>
              <w:t>页</w:t>
            </w:r>
            <w:r w:rsidRPr="00803D84">
              <w:rPr>
                <w:sz w:val="18"/>
                <w:szCs w:val="20"/>
              </w:rPr>
              <w:t>-114</w:t>
            </w:r>
            <w:r w:rsidR="00341B13">
              <w:rPr>
                <w:sz w:val="18"/>
                <w:szCs w:val="20"/>
              </w:rPr>
              <w:t>页</w:t>
            </w:r>
          </w:p>
          <w:p w14:paraId="22EBA3CB" w14:textId="3A3F7C3E" w:rsidR="005E07D4" w:rsidRPr="00803D84" w:rsidRDefault="005E07D4" w:rsidP="005E07D4">
            <w:pPr>
              <w:rPr>
                <w:sz w:val="18"/>
                <w:szCs w:val="20"/>
              </w:rPr>
            </w:pPr>
            <w:r w:rsidRPr="00803D84">
              <w:rPr>
                <w:sz w:val="18"/>
                <w:szCs w:val="20"/>
              </w:rPr>
              <w:t>[14]石倩</w:t>
            </w:r>
            <w:r w:rsidR="00341B13">
              <w:rPr>
                <w:sz w:val="18"/>
                <w:szCs w:val="20"/>
              </w:rPr>
              <w:t>，“</w:t>
            </w:r>
            <w:r w:rsidRPr="00803D84">
              <w:rPr>
                <w:sz w:val="18"/>
                <w:szCs w:val="20"/>
              </w:rPr>
              <w:t>资管新规对M2和社会融资的影响研究</w:t>
            </w:r>
            <w:r w:rsidR="00341B13">
              <w:rPr>
                <w:sz w:val="18"/>
                <w:szCs w:val="20"/>
              </w:rPr>
              <w:t>”，《</w:t>
            </w:r>
            <w:r w:rsidRPr="00803D84">
              <w:rPr>
                <w:sz w:val="18"/>
                <w:szCs w:val="20"/>
              </w:rPr>
              <w:t>北方金融</w:t>
            </w:r>
            <w:r w:rsidR="00BB14FE">
              <w:rPr>
                <w:sz w:val="18"/>
                <w:szCs w:val="20"/>
              </w:rPr>
              <w:t>》，</w:t>
            </w:r>
            <w:r w:rsidRPr="00803D84">
              <w:rPr>
                <w:sz w:val="18"/>
                <w:szCs w:val="20"/>
              </w:rPr>
              <w:t>2021</w:t>
            </w:r>
            <w:r w:rsidR="00BB14FE">
              <w:rPr>
                <w:sz w:val="18"/>
                <w:szCs w:val="20"/>
              </w:rPr>
              <w:t>年04期，</w:t>
            </w:r>
            <w:r w:rsidRPr="00803D84">
              <w:rPr>
                <w:sz w:val="18"/>
                <w:szCs w:val="20"/>
              </w:rPr>
              <w:t>30</w:t>
            </w:r>
            <w:r w:rsidR="00BB14FE">
              <w:rPr>
                <w:sz w:val="18"/>
                <w:szCs w:val="20"/>
              </w:rPr>
              <w:t>页</w:t>
            </w:r>
            <w:r w:rsidRPr="00803D84">
              <w:rPr>
                <w:sz w:val="18"/>
                <w:szCs w:val="20"/>
              </w:rPr>
              <w:t>-35</w:t>
            </w:r>
            <w:r w:rsidR="00BB14FE">
              <w:rPr>
                <w:sz w:val="18"/>
                <w:szCs w:val="20"/>
              </w:rPr>
              <w:t>页</w:t>
            </w:r>
          </w:p>
          <w:p w14:paraId="44F7582C" w14:textId="0630C709" w:rsidR="005E07D4" w:rsidRPr="00803D84" w:rsidRDefault="005E07D4" w:rsidP="005E07D4">
            <w:pPr>
              <w:rPr>
                <w:sz w:val="18"/>
                <w:szCs w:val="20"/>
              </w:rPr>
            </w:pPr>
            <w:r w:rsidRPr="00803D84">
              <w:rPr>
                <w:sz w:val="18"/>
                <w:szCs w:val="20"/>
              </w:rPr>
              <w:t>[15]卜振兴</w:t>
            </w:r>
            <w:r w:rsidR="006F039E">
              <w:rPr>
                <w:sz w:val="18"/>
                <w:szCs w:val="20"/>
              </w:rPr>
              <w:t>，“</w:t>
            </w:r>
            <w:r w:rsidRPr="00803D84">
              <w:rPr>
                <w:sz w:val="18"/>
                <w:szCs w:val="20"/>
              </w:rPr>
              <w:t>资管新规延期的原因及对策研究</w:t>
            </w:r>
            <w:r w:rsidR="006F039E">
              <w:rPr>
                <w:sz w:val="18"/>
                <w:szCs w:val="20"/>
              </w:rPr>
              <w:t>”，《</w:t>
            </w:r>
            <w:r w:rsidRPr="00803D84">
              <w:rPr>
                <w:sz w:val="18"/>
                <w:szCs w:val="20"/>
              </w:rPr>
              <w:t>金融理论与实践</w:t>
            </w:r>
            <w:r w:rsidR="006F039E">
              <w:rPr>
                <w:sz w:val="18"/>
                <w:szCs w:val="20"/>
              </w:rPr>
              <w:t>》，2021年04期，</w:t>
            </w:r>
            <w:r w:rsidRPr="00803D84">
              <w:rPr>
                <w:sz w:val="18"/>
                <w:szCs w:val="20"/>
              </w:rPr>
              <w:t>57</w:t>
            </w:r>
            <w:r w:rsidR="006F039E">
              <w:rPr>
                <w:sz w:val="18"/>
                <w:szCs w:val="20"/>
              </w:rPr>
              <w:t>页</w:t>
            </w:r>
            <w:r w:rsidRPr="00803D84">
              <w:rPr>
                <w:sz w:val="18"/>
                <w:szCs w:val="20"/>
              </w:rPr>
              <w:t>-65</w:t>
            </w:r>
            <w:r w:rsidR="006F039E">
              <w:rPr>
                <w:sz w:val="18"/>
                <w:szCs w:val="20"/>
              </w:rPr>
              <w:t>页</w:t>
            </w:r>
            <w:r w:rsidRPr="00803D84">
              <w:rPr>
                <w:sz w:val="18"/>
                <w:szCs w:val="20"/>
              </w:rPr>
              <w:t>.</w:t>
            </w:r>
          </w:p>
          <w:p w14:paraId="5FFE5704" w14:textId="55A81B90" w:rsidR="005E07D4" w:rsidRPr="00803D84" w:rsidRDefault="005E07D4" w:rsidP="005E07D4">
            <w:pPr>
              <w:rPr>
                <w:sz w:val="18"/>
                <w:szCs w:val="20"/>
              </w:rPr>
            </w:pPr>
            <w:r w:rsidRPr="00803D84">
              <w:rPr>
                <w:sz w:val="18"/>
                <w:szCs w:val="20"/>
              </w:rPr>
              <w:t>[16]何潇伊</w:t>
            </w:r>
            <w:r w:rsidR="006F039E">
              <w:rPr>
                <w:sz w:val="18"/>
                <w:szCs w:val="20"/>
              </w:rPr>
              <w:t>，“</w:t>
            </w:r>
            <w:r w:rsidRPr="00803D84">
              <w:rPr>
                <w:sz w:val="18"/>
                <w:szCs w:val="20"/>
              </w:rPr>
              <w:t>新形势下商业银行资产管理业务转型探讨</w:t>
            </w:r>
            <w:r w:rsidR="006F039E">
              <w:rPr>
                <w:sz w:val="18"/>
                <w:szCs w:val="20"/>
              </w:rPr>
              <w:t>”，《</w:t>
            </w:r>
            <w:r w:rsidRPr="00803D84">
              <w:rPr>
                <w:sz w:val="18"/>
                <w:szCs w:val="20"/>
              </w:rPr>
              <w:t>经营管理者</w:t>
            </w:r>
            <w:r w:rsidR="006F039E">
              <w:rPr>
                <w:sz w:val="18"/>
                <w:szCs w:val="20"/>
              </w:rPr>
              <w:t>》，2021年04期，</w:t>
            </w:r>
            <w:r w:rsidRPr="00803D84">
              <w:rPr>
                <w:sz w:val="18"/>
                <w:szCs w:val="20"/>
              </w:rPr>
              <w:t>84</w:t>
            </w:r>
            <w:r w:rsidR="006F039E">
              <w:rPr>
                <w:sz w:val="18"/>
                <w:szCs w:val="20"/>
              </w:rPr>
              <w:t>页</w:t>
            </w:r>
            <w:r w:rsidRPr="00803D84">
              <w:rPr>
                <w:sz w:val="18"/>
                <w:szCs w:val="20"/>
              </w:rPr>
              <w:t>-85</w:t>
            </w:r>
            <w:r w:rsidR="006F039E">
              <w:rPr>
                <w:sz w:val="18"/>
                <w:szCs w:val="20"/>
              </w:rPr>
              <w:t>页</w:t>
            </w:r>
            <w:r w:rsidRPr="00803D84">
              <w:rPr>
                <w:sz w:val="18"/>
                <w:szCs w:val="20"/>
              </w:rPr>
              <w:t>.</w:t>
            </w:r>
          </w:p>
          <w:p w14:paraId="3B5D15C9" w14:textId="22ECBEBC" w:rsidR="005E07D4" w:rsidRPr="00803D84" w:rsidRDefault="005E07D4" w:rsidP="005E07D4">
            <w:pPr>
              <w:rPr>
                <w:sz w:val="18"/>
                <w:szCs w:val="20"/>
              </w:rPr>
            </w:pPr>
            <w:r w:rsidRPr="00803D84">
              <w:rPr>
                <w:sz w:val="18"/>
                <w:szCs w:val="20"/>
              </w:rPr>
              <w:t>[17]李智颖</w:t>
            </w:r>
            <w:r w:rsidR="006F039E">
              <w:rPr>
                <w:sz w:val="18"/>
                <w:szCs w:val="20"/>
              </w:rPr>
              <w:t>，“</w:t>
            </w:r>
            <w:r w:rsidRPr="00803D84">
              <w:rPr>
                <w:sz w:val="18"/>
                <w:szCs w:val="20"/>
              </w:rPr>
              <w:t>资管新规背景下银行理财业务发展思考</w:t>
            </w:r>
            <w:r w:rsidR="006F039E">
              <w:rPr>
                <w:sz w:val="18"/>
                <w:szCs w:val="20"/>
              </w:rPr>
              <w:t>”，《</w:t>
            </w:r>
            <w:r w:rsidRPr="00803D84">
              <w:rPr>
                <w:sz w:val="18"/>
                <w:szCs w:val="20"/>
              </w:rPr>
              <w:t>商讯</w:t>
            </w:r>
            <w:r w:rsidR="006F039E">
              <w:rPr>
                <w:sz w:val="18"/>
                <w:szCs w:val="20"/>
              </w:rPr>
              <w:t>》，2021年09期，</w:t>
            </w:r>
            <w:r w:rsidRPr="00803D84">
              <w:rPr>
                <w:sz w:val="18"/>
                <w:szCs w:val="20"/>
              </w:rPr>
              <w:t>81</w:t>
            </w:r>
            <w:r w:rsidR="006F039E">
              <w:rPr>
                <w:sz w:val="18"/>
                <w:szCs w:val="20"/>
              </w:rPr>
              <w:t>页</w:t>
            </w:r>
            <w:r w:rsidRPr="00803D84">
              <w:rPr>
                <w:sz w:val="18"/>
                <w:szCs w:val="20"/>
              </w:rPr>
              <w:t>-82</w:t>
            </w:r>
            <w:r w:rsidR="006F039E">
              <w:rPr>
                <w:sz w:val="18"/>
                <w:szCs w:val="20"/>
              </w:rPr>
              <w:t>页</w:t>
            </w:r>
            <w:r w:rsidRPr="00803D84">
              <w:rPr>
                <w:sz w:val="18"/>
                <w:szCs w:val="20"/>
              </w:rPr>
              <w:t>.</w:t>
            </w:r>
          </w:p>
          <w:p w14:paraId="7D1997FB" w14:textId="13A2362A" w:rsidR="005E07D4" w:rsidRPr="00803D84" w:rsidRDefault="005E07D4" w:rsidP="005E07D4">
            <w:pPr>
              <w:rPr>
                <w:sz w:val="18"/>
                <w:szCs w:val="20"/>
              </w:rPr>
            </w:pPr>
            <w:r w:rsidRPr="00803D84">
              <w:rPr>
                <w:sz w:val="18"/>
                <w:szCs w:val="20"/>
              </w:rPr>
              <w:t>[18]张晓晴</w:t>
            </w:r>
            <w:r w:rsidR="006F039E">
              <w:rPr>
                <w:sz w:val="18"/>
                <w:szCs w:val="20"/>
              </w:rPr>
              <w:t>，“</w:t>
            </w:r>
            <w:r w:rsidRPr="00803D84">
              <w:rPr>
                <w:sz w:val="18"/>
                <w:szCs w:val="20"/>
              </w:rPr>
              <w:t>资管新规对社会融资规模的影响——基于表外融资结构的实证分析</w:t>
            </w:r>
            <w:r w:rsidR="006F039E">
              <w:rPr>
                <w:sz w:val="18"/>
                <w:szCs w:val="20"/>
              </w:rPr>
              <w:t>”，《</w:t>
            </w:r>
            <w:r w:rsidRPr="00803D84">
              <w:rPr>
                <w:sz w:val="18"/>
                <w:szCs w:val="20"/>
              </w:rPr>
              <w:t>河北金融</w:t>
            </w:r>
            <w:r w:rsidR="006F039E">
              <w:rPr>
                <w:sz w:val="18"/>
                <w:szCs w:val="20"/>
              </w:rPr>
              <w:t>》，2021年02期，</w:t>
            </w:r>
            <w:r w:rsidRPr="00803D84">
              <w:rPr>
                <w:sz w:val="18"/>
                <w:szCs w:val="20"/>
              </w:rPr>
              <w:t>27</w:t>
            </w:r>
            <w:r w:rsidR="006F039E">
              <w:rPr>
                <w:sz w:val="18"/>
                <w:szCs w:val="20"/>
              </w:rPr>
              <w:t>页</w:t>
            </w:r>
            <w:r w:rsidRPr="00803D84">
              <w:rPr>
                <w:sz w:val="18"/>
                <w:szCs w:val="20"/>
              </w:rPr>
              <w:t>-32</w:t>
            </w:r>
            <w:r w:rsidR="006F039E">
              <w:rPr>
                <w:sz w:val="18"/>
                <w:szCs w:val="20"/>
              </w:rPr>
              <w:t>页</w:t>
            </w:r>
          </w:p>
          <w:p w14:paraId="59E881D3" w14:textId="301A744E" w:rsidR="005E07D4" w:rsidRPr="00803D84" w:rsidRDefault="005E07D4" w:rsidP="005E07D4">
            <w:pPr>
              <w:rPr>
                <w:sz w:val="18"/>
                <w:szCs w:val="20"/>
              </w:rPr>
            </w:pPr>
            <w:r w:rsidRPr="00803D84">
              <w:rPr>
                <w:sz w:val="18"/>
                <w:szCs w:val="20"/>
              </w:rPr>
              <w:t>[19]邹松霖</w:t>
            </w:r>
            <w:r w:rsidR="006F039E">
              <w:rPr>
                <w:sz w:val="18"/>
                <w:szCs w:val="20"/>
              </w:rPr>
              <w:t>，</w:t>
            </w:r>
            <w:proofErr w:type="gramStart"/>
            <w:r w:rsidR="006F039E">
              <w:rPr>
                <w:sz w:val="18"/>
                <w:szCs w:val="20"/>
              </w:rPr>
              <w:t>“</w:t>
            </w:r>
            <w:proofErr w:type="gramEnd"/>
            <w:r w:rsidRPr="00803D84">
              <w:rPr>
                <w:sz w:val="18"/>
                <w:szCs w:val="20"/>
              </w:rPr>
              <w:t>“资管新规”过渡期倒计时  专访吴晓灵:</w:t>
            </w:r>
            <w:proofErr w:type="gramStart"/>
            <w:r w:rsidRPr="00803D84">
              <w:rPr>
                <w:sz w:val="18"/>
                <w:szCs w:val="20"/>
              </w:rPr>
              <w:t>资管大</w:t>
            </w:r>
            <w:proofErr w:type="gramEnd"/>
            <w:r w:rsidRPr="00803D84">
              <w:rPr>
                <w:sz w:val="18"/>
                <w:szCs w:val="20"/>
              </w:rPr>
              <w:t>时代的挑战与机遇</w:t>
            </w:r>
            <w:proofErr w:type="gramStart"/>
            <w:r w:rsidR="006F039E">
              <w:rPr>
                <w:sz w:val="18"/>
                <w:szCs w:val="20"/>
              </w:rPr>
              <w:t>”</w:t>
            </w:r>
            <w:proofErr w:type="gramEnd"/>
            <w:r w:rsidR="006F039E">
              <w:rPr>
                <w:sz w:val="18"/>
                <w:szCs w:val="20"/>
              </w:rPr>
              <w:t>，《</w:t>
            </w:r>
            <w:r w:rsidRPr="00803D84">
              <w:rPr>
                <w:sz w:val="18"/>
                <w:szCs w:val="20"/>
              </w:rPr>
              <w:t>中国经济周刊</w:t>
            </w:r>
            <w:r w:rsidR="006F039E">
              <w:rPr>
                <w:sz w:val="18"/>
                <w:szCs w:val="20"/>
              </w:rPr>
              <w:t>》，2021年02期，</w:t>
            </w:r>
            <w:r w:rsidRPr="00803D84">
              <w:rPr>
                <w:sz w:val="18"/>
                <w:szCs w:val="20"/>
              </w:rPr>
              <w:t>60</w:t>
            </w:r>
            <w:r w:rsidR="006F039E">
              <w:rPr>
                <w:sz w:val="18"/>
                <w:szCs w:val="20"/>
              </w:rPr>
              <w:t>页</w:t>
            </w:r>
            <w:r w:rsidRPr="00803D84">
              <w:rPr>
                <w:sz w:val="18"/>
                <w:szCs w:val="20"/>
              </w:rPr>
              <w:t>-63</w:t>
            </w:r>
            <w:r w:rsidR="006F039E">
              <w:rPr>
                <w:sz w:val="18"/>
                <w:szCs w:val="20"/>
              </w:rPr>
              <w:t>页</w:t>
            </w:r>
            <w:r w:rsidRPr="00803D84">
              <w:rPr>
                <w:sz w:val="18"/>
                <w:szCs w:val="20"/>
              </w:rPr>
              <w:t>.</w:t>
            </w:r>
          </w:p>
          <w:p w14:paraId="47C96F6B" w14:textId="1FE67B99" w:rsidR="005E07D4" w:rsidRPr="00803D84" w:rsidRDefault="005E07D4" w:rsidP="005E07D4">
            <w:pPr>
              <w:rPr>
                <w:sz w:val="18"/>
                <w:szCs w:val="20"/>
              </w:rPr>
            </w:pPr>
            <w:r w:rsidRPr="00803D84">
              <w:rPr>
                <w:sz w:val="18"/>
                <w:szCs w:val="20"/>
              </w:rPr>
              <w:t>[20]张黎利</w:t>
            </w:r>
            <w:r w:rsidR="006F039E">
              <w:rPr>
                <w:sz w:val="18"/>
                <w:szCs w:val="20"/>
              </w:rPr>
              <w:t>，“</w:t>
            </w:r>
            <w:r w:rsidRPr="00803D84">
              <w:rPr>
                <w:sz w:val="18"/>
                <w:szCs w:val="20"/>
              </w:rPr>
              <w:t>资管新规下商业银行理财产品的法律属性探析</w:t>
            </w:r>
            <w:r w:rsidR="006F039E">
              <w:rPr>
                <w:sz w:val="18"/>
                <w:szCs w:val="20"/>
              </w:rPr>
              <w:t>”，《</w:t>
            </w:r>
            <w:r w:rsidRPr="00803D84">
              <w:rPr>
                <w:sz w:val="18"/>
                <w:szCs w:val="20"/>
              </w:rPr>
              <w:t>福建金融</w:t>
            </w:r>
            <w:r w:rsidR="006F039E">
              <w:rPr>
                <w:sz w:val="18"/>
                <w:szCs w:val="20"/>
              </w:rPr>
              <w:t>》，2021年</w:t>
            </w:r>
            <w:r w:rsidR="006F039E">
              <w:rPr>
                <w:rFonts w:hint="eastAsia"/>
                <w:sz w:val="18"/>
                <w:szCs w:val="20"/>
              </w:rPr>
              <w:t>0</w:t>
            </w:r>
            <w:r w:rsidR="006F039E">
              <w:rPr>
                <w:sz w:val="18"/>
                <w:szCs w:val="20"/>
              </w:rPr>
              <w:t>1期，</w:t>
            </w:r>
            <w:r w:rsidRPr="00803D84">
              <w:rPr>
                <w:sz w:val="18"/>
                <w:szCs w:val="20"/>
              </w:rPr>
              <w:t>75</w:t>
            </w:r>
            <w:r w:rsidR="006F039E">
              <w:rPr>
                <w:sz w:val="18"/>
                <w:szCs w:val="20"/>
              </w:rPr>
              <w:t>页</w:t>
            </w:r>
            <w:r w:rsidRPr="00803D84">
              <w:rPr>
                <w:sz w:val="18"/>
                <w:szCs w:val="20"/>
              </w:rPr>
              <w:t>-78</w:t>
            </w:r>
            <w:r w:rsidR="006F039E">
              <w:rPr>
                <w:sz w:val="18"/>
                <w:szCs w:val="20"/>
              </w:rPr>
              <w:t>页</w:t>
            </w:r>
            <w:r w:rsidRPr="00803D84">
              <w:rPr>
                <w:sz w:val="18"/>
                <w:szCs w:val="20"/>
              </w:rPr>
              <w:t>.</w:t>
            </w:r>
          </w:p>
          <w:p w14:paraId="15C427B4" w14:textId="057F9F73" w:rsidR="005E07D4" w:rsidRPr="00803D84" w:rsidRDefault="005E07D4" w:rsidP="005E07D4">
            <w:pPr>
              <w:rPr>
                <w:sz w:val="18"/>
                <w:szCs w:val="20"/>
              </w:rPr>
            </w:pPr>
            <w:r w:rsidRPr="00803D84">
              <w:rPr>
                <w:sz w:val="18"/>
                <w:szCs w:val="20"/>
              </w:rPr>
              <w:t>[21]金玥</w:t>
            </w:r>
            <w:r w:rsidR="006F039E">
              <w:rPr>
                <w:sz w:val="18"/>
                <w:szCs w:val="20"/>
              </w:rPr>
              <w:t>，“净值型理财产品缘何受债券市场波动影响”，《</w:t>
            </w:r>
            <w:r w:rsidRPr="00803D84">
              <w:rPr>
                <w:sz w:val="18"/>
                <w:szCs w:val="20"/>
              </w:rPr>
              <w:t>金融市场研究</w:t>
            </w:r>
            <w:r w:rsidR="006F039E">
              <w:rPr>
                <w:sz w:val="18"/>
                <w:szCs w:val="20"/>
              </w:rPr>
              <w:t>》，2021年01期，</w:t>
            </w:r>
            <w:r w:rsidRPr="00803D84">
              <w:rPr>
                <w:sz w:val="18"/>
                <w:szCs w:val="20"/>
              </w:rPr>
              <w:t>112</w:t>
            </w:r>
            <w:r w:rsidR="006F039E">
              <w:rPr>
                <w:sz w:val="18"/>
                <w:szCs w:val="20"/>
              </w:rPr>
              <w:t>页</w:t>
            </w:r>
            <w:r w:rsidRPr="00803D84">
              <w:rPr>
                <w:sz w:val="18"/>
                <w:szCs w:val="20"/>
              </w:rPr>
              <w:t>-121</w:t>
            </w:r>
            <w:r w:rsidR="006F039E">
              <w:rPr>
                <w:sz w:val="18"/>
                <w:szCs w:val="20"/>
              </w:rPr>
              <w:t>页</w:t>
            </w:r>
            <w:r w:rsidRPr="00803D84">
              <w:rPr>
                <w:sz w:val="18"/>
                <w:szCs w:val="20"/>
              </w:rPr>
              <w:t>.</w:t>
            </w:r>
          </w:p>
          <w:p w14:paraId="2133D0FA" w14:textId="7C30CEB3" w:rsidR="005E07D4" w:rsidRPr="00803D84" w:rsidRDefault="005E07D4" w:rsidP="005E07D4">
            <w:pPr>
              <w:rPr>
                <w:sz w:val="18"/>
                <w:szCs w:val="20"/>
              </w:rPr>
            </w:pPr>
            <w:r w:rsidRPr="00803D84">
              <w:rPr>
                <w:sz w:val="18"/>
                <w:szCs w:val="20"/>
              </w:rPr>
              <w:t>[22]张黎利</w:t>
            </w:r>
            <w:r w:rsidR="006F039E">
              <w:rPr>
                <w:sz w:val="18"/>
                <w:szCs w:val="20"/>
              </w:rPr>
              <w:t>，“</w:t>
            </w:r>
            <w:r w:rsidRPr="00803D84">
              <w:rPr>
                <w:sz w:val="18"/>
                <w:szCs w:val="20"/>
              </w:rPr>
              <w:t>资管新规下商业银行理财产品的法律属性探析</w:t>
            </w:r>
            <w:r w:rsidR="006F039E">
              <w:rPr>
                <w:sz w:val="18"/>
                <w:szCs w:val="20"/>
              </w:rPr>
              <w:t>”，《</w:t>
            </w:r>
            <w:r w:rsidRPr="00803D84">
              <w:rPr>
                <w:sz w:val="18"/>
                <w:szCs w:val="20"/>
              </w:rPr>
              <w:t>福建金融</w:t>
            </w:r>
            <w:r w:rsidR="006F039E">
              <w:rPr>
                <w:sz w:val="18"/>
                <w:szCs w:val="20"/>
              </w:rPr>
              <w:t>》，2021年</w:t>
            </w:r>
            <w:r w:rsidR="006F039E">
              <w:rPr>
                <w:rFonts w:hint="eastAsia"/>
                <w:sz w:val="18"/>
                <w:szCs w:val="20"/>
              </w:rPr>
              <w:t>01期</w:t>
            </w:r>
            <w:r w:rsidR="006F039E">
              <w:rPr>
                <w:sz w:val="18"/>
                <w:szCs w:val="20"/>
              </w:rPr>
              <w:t>，</w:t>
            </w:r>
            <w:r w:rsidRPr="00803D84">
              <w:rPr>
                <w:sz w:val="18"/>
                <w:szCs w:val="20"/>
              </w:rPr>
              <w:t>75</w:t>
            </w:r>
            <w:r w:rsidR="006F039E">
              <w:rPr>
                <w:sz w:val="18"/>
                <w:szCs w:val="20"/>
              </w:rPr>
              <w:t>页</w:t>
            </w:r>
            <w:r w:rsidRPr="00803D84">
              <w:rPr>
                <w:sz w:val="18"/>
                <w:szCs w:val="20"/>
              </w:rPr>
              <w:t>-78</w:t>
            </w:r>
            <w:r w:rsidR="006F039E">
              <w:rPr>
                <w:sz w:val="18"/>
                <w:szCs w:val="20"/>
              </w:rPr>
              <w:t>页</w:t>
            </w:r>
            <w:r w:rsidRPr="00803D84">
              <w:rPr>
                <w:sz w:val="18"/>
                <w:szCs w:val="20"/>
              </w:rPr>
              <w:t>.</w:t>
            </w:r>
          </w:p>
          <w:p w14:paraId="21631049" w14:textId="2F06B4D6" w:rsidR="005E07D4" w:rsidRPr="00803D84" w:rsidRDefault="005E07D4" w:rsidP="005E07D4">
            <w:pPr>
              <w:rPr>
                <w:sz w:val="18"/>
                <w:szCs w:val="20"/>
              </w:rPr>
            </w:pPr>
            <w:r w:rsidRPr="00803D84">
              <w:rPr>
                <w:sz w:val="18"/>
                <w:szCs w:val="20"/>
              </w:rPr>
              <w:t>[24]宋一程</w:t>
            </w:r>
            <w:r w:rsidR="006F039E">
              <w:rPr>
                <w:sz w:val="18"/>
                <w:szCs w:val="20"/>
              </w:rPr>
              <w:t>；</w:t>
            </w:r>
            <w:r w:rsidRPr="00803D84">
              <w:rPr>
                <w:sz w:val="18"/>
                <w:szCs w:val="20"/>
              </w:rPr>
              <w:t>刘宗治</w:t>
            </w:r>
            <w:r w:rsidR="006F039E">
              <w:rPr>
                <w:sz w:val="18"/>
                <w:szCs w:val="20"/>
              </w:rPr>
              <w:t>，“</w:t>
            </w:r>
            <w:r w:rsidRPr="00803D84">
              <w:rPr>
                <w:sz w:val="18"/>
                <w:szCs w:val="20"/>
              </w:rPr>
              <w:t>资管新规以来商业银行理财业务监管环境变迁与思考</w:t>
            </w:r>
            <w:r w:rsidR="006F039E">
              <w:rPr>
                <w:sz w:val="18"/>
                <w:szCs w:val="20"/>
              </w:rPr>
              <w:t>”，《</w:t>
            </w:r>
            <w:r w:rsidRPr="00803D84">
              <w:rPr>
                <w:sz w:val="18"/>
                <w:szCs w:val="20"/>
              </w:rPr>
              <w:t>新金融</w:t>
            </w:r>
            <w:r w:rsidR="006F039E">
              <w:rPr>
                <w:sz w:val="18"/>
                <w:szCs w:val="20"/>
              </w:rPr>
              <w:t>》，2021年01期，</w:t>
            </w:r>
            <w:r w:rsidRPr="00803D84">
              <w:rPr>
                <w:sz w:val="18"/>
                <w:szCs w:val="20"/>
              </w:rPr>
              <w:t>40</w:t>
            </w:r>
            <w:r w:rsidR="006F039E">
              <w:rPr>
                <w:sz w:val="18"/>
                <w:szCs w:val="20"/>
              </w:rPr>
              <w:t>页</w:t>
            </w:r>
            <w:r w:rsidRPr="00803D84">
              <w:rPr>
                <w:sz w:val="18"/>
                <w:szCs w:val="20"/>
              </w:rPr>
              <w:t>-43</w:t>
            </w:r>
            <w:r w:rsidR="006F039E">
              <w:rPr>
                <w:sz w:val="18"/>
                <w:szCs w:val="20"/>
              </w:rPr>
              <w:t>页.</w:t>
            </w:r>
          </w:p>
          <w:p w14:paraId="707476FD" w14:textId="039DEDCE" w:rsidR="005E07D4" w:rsidRPr="00803D84" w:rsidRDefault="00D26DA0" w:rsidP="005E07D4">
            <w:pPr>
              <w:rPr>
                <w:sz w:val="18"/>
                <w:szCs w:val="20"/>
              </w:rPr>
            </w:pPr>
            <w:r>
              <w:rPr>
                <w:sz w:val="18"/>
                <w:szCs w:val="20"/>
              </w:rPr>
              <w:t>[2</w:t>
            </w:r>
            <w:r>
              <w:rPr>
                <w:rFonts w:hint="eastAsia"/>
                <w:sz w:val="18"/>
                <w:szCs w:val="20"/>
              </w:rPr>
              <w:t>5</w:t>
            </w:r>
            <w:r w:rsidR="005E07D4" w:rsidRPr="00803D84">
              <w:rPr>
                <w:sz w:val="18"/>
                <w:szCs w:val="20"/>
              </w:rPr>
              <w:t>]程亚珠</w:t>
            </w:r>
            <w:r w:rsidR="006F039E">
              <w:rPr>
                <w:sz w:val="18"/>
                <w:szCs w:val="20"/>
              </w:rPr>
              <w:t>，“</w:t>
            </w:r>
            <w:r w:rsidR="005E07D4" w:rsidRPr="00803D84">
              <w:rPr>
                <w:sz w:val="18"/>
                <w:szCs w:val="20"/>
              </w:rPr>
              <w:t>资管新规背景下地方政府融资模式创新探讨</w:t>
            </w:r>
            <w:r w:rsidR="006F039E">
              <w:rPr>
                <w:sz w:val="18"/>
                <w:szCs w:val="20"/>
              </w:rPr>
              <w:t>”，《</w:t>
            </w:r>
            <w:r w:rsidR="005E07D4" w:rsidRPr="00803D84">
              <w:rPr>
                <w:sz w:val="18"/>
                <w:szCs w:val="20"/>
              </w:rPr>
              <w:t>全国流通经济</w:t>
            </w:r>
            <w:r w:rsidR="006F039E">
              <w:rPr>
                <w:sz w:val="18"/>
                <w:szCs w:val="20"/>
              </w:rPr>
              <w:t>》，2021年01期，</w:t>
            </w:r>
            <w:r w:rsidR="005E07D4" w:rsidRPr="00803D84">
              <w:rPr>
                <w:sz w:val="18"/>
                <w:szCs w:val="20"/>
              </w:rPr>
              <w:t>94</w:t>
            </w:r>
            <w:r w:rsidR="006F039E">
              <w:rPr>
                <w:sz w:val="18"/>
                <w:szCs w:val="20"/>
              </w:rPr>
              <w:t>页</w:t>
            </w:r>
            <w:r w:rsidR="005E07D4" w:rsidRPr="00803D84">
              <w:rPr>
                <w:sz w:val="18"/>
                <w:szCs w:val="20"/>
              </w:rPr>
              <w:t>-96</w:t>
            </w:r>
            <w:r w:rsidR="006F039E">
              <w:rPr>
                <w:sz w:val="18"/>
                <w:szCs w:val="20"/>
              </w:rPr>
              <w:t>页</w:t>
            </w:r>
            <w:r w:rsidR="005E07D4" w:rsidRPr="00803D84">
              <w:rPr>
                <w:sz w:val="18"/>
                <w:szCs w:val="20"/>
              </w:rPr>
              <w:t>.</w:t>
            </w:r>
          </w:p>
          <w:p w14:paraId="5C286EB7" w14:textId="317A45CA" w:rsidR="005E07D4" w:rsidRPr="00803D84" w:rsidRDefault="006F039E" w:rsidP="005E07D4">
            <w:pPr>
              <w:rPr>
                <w:sz w:val="18"/>
                <w:szCs w:val="20"/>
              </w:rPr>
            </w:pPr>
            <w:r>
              <w:rPr>
                <w:sz w:val="18"/>
                <w:szCs w:val="20"/>
              </w:rPr>
              <w:t>[2</w:t>
            </w:r>
            <w:r w:rsidR="00D26DA0">
              <w:rPr>
                <w:rFonts w:hint="eastAsia"/>
                <w:sz w:val="18"/>
                <w:szCs w:val="20"/>
              </w:rPr>
              <w:t>6</w:t>
            </w:r>
            <w:r w:rsidR="005E07D4" w:rsidRPr="00803D84">
              <w:rPr>
                <w:sz w:val="18"/>
                <w:szCs w:val="20"/>
              </w:rPr>
              <w:t>]王光宇</w:t>
            </w:r>
            <w:r>
              <w:rPr>
                <w:sz w:val="18"/>
                <w:szCs w:val="20"/>
              </w:rPr>
              <w:t>，“</w:t>
            </w:r>
            <w:r w:rsidR="005E07D4" w:rsidRPr="00803D84">
              <w:rPr>
                <w:sz w:val="18"/>
                <w:szCs w:val="20"/>
              </w:rPr>
              <w:t>银行资管整改转型进行时，资管新规延期</w:t>
            </w:r>
            <w:r>
              <w:rPr>
                <w:sz w:val="18"/>
                <w:szCs w:val="20"/>
              </w:rPr>
              <w:t>”，《</w:t>
            </w:r>
            <w:r w:rsidR="005E07D4" w:rsidRPr="00803D84">
              <w:rPr>
                <w:sz w:val="18"/>
                <w:szCs w:val="20"/>
              </w:rPr>
              <w:t>银行家</w:t>
            </w:r>
            <w:r>
              <w:rPr>
                <w:sz w:val="18"/>
                <w:szCs w:val="20"/>
              </w:rPr>
              <w:t>》，2021年01期，</w:t>
            </w:r>
            <w:r w:rsidR="005E07D4" w:rsidRPr="00803D84">
              <w:rPr>
                <w:sz w:val="18"/>
                <w:szCs w:val="20"/>
              </w:rPr>
              <w:t>28</w:t>
            </w:r>
            <w:r>
              <w:rPr>
                <w:sz w:val="18"/>
                <w:szCs w:val="20"/>
              </w:rPr>
              <w:t>页</w:t>
            </w:r>
            <w:r w:rsidR="005E07D4" w:rsidRPr="00803D84">
              <w:rPr>
                <w:sz w:val="18"/>
                <w:szCs w:val="20"/>
              </w:rPr>
              <w:t>.</w:t>
            </w:r>
          </w:p>
          <w:p w14:paraId="162C3FB2" w14:textId="67A219A6" w:rsidR="005E07D4" w:rsidRPr="00803D84" w:rsidRDefault="00D26DA0" w:rsidP="005E07D4">
            <w:pPr>
              <w:rPr>
                <w:sz w:val="18"/>
                <w:szCs w:val="20"/>
              </w:rPr>
            </w:pPr>
            <w:r>
              <w:rPr>
                <w:sz w:val="18"/>
                <w:szCs w:val="20"/>
              </w:rPr>
              <w:t>[2</w:t>
            </w:r>
            <w:r>
              <w:rPr>
                <w:rFonts w:hint="eastAsia"/>
                <w:sz w:val="18"/>
                <w:szCs w:val="20"/>
              </w:rPr>
              <w:t>7</w:t>
            </w:r>
            <w:r w:rsidR="005E07D4" w:rsidRPr="00803D84">
              <w:rPr>
                <w:sz w:val="18"/>
                <w:szCs w:val="20"/>
              </w:rPr>
              <w:t>]莫贤锐</w:t>
            </w:r>
            <w:r>
              <w:rPr>
                <w:sz w:val="18"/>
                <w:szCs w:val="20"/>
              </w:rPr>
              <w:t>，“</w:t>
            </w:r>
            <w:r w:rsidR="005E07D4" w:rsidRPr="00803D84">
              <w:rPr>
                <w:sz w:val="18"/>
                <w:szCs w:val="20"/>
              </w:rPr>
              <w:t>理财产品监管套利的动因、模式及对策分析</w:t>
            </w:r>
            <w:r>
              <w:rPr>
                <w:sz w:val="18"/>
                <w:szCs w:val="20"/>
              </w:rPr>
              <w:t>”，《</w:t>
            </w:r>
            <w:r w:rsidR="005E07D4" w:rsidRPr="00803D84">
              <w:rPr>
                <w:sz w:val="18"/>
                <w:szCs w:val="20"/>
              </w:rPr>
              <w:t>时代金融</w:t>
            </w:r>
            <w:r>
              <w:rPr>
                <w:sz w:val="18"/>
                <w:szCs w:val="20"/>
              </w:rPr>
              <w:t>》，2020年36期，</w:t>
            </w:r>
            <w:r w:rsidR="005E07D4" w:rsidRPr="00803D84">
              <w:rPr>
                <w:sz w:val="18"/>
                <w:szCs w:val="20"/>
              </w:rPr>
              <w:t>94</w:t>
            </w:r>
            <w:r>
              <w:rPr>
                <w:sz w:val="18"/>
                <w:szCs w:val="20"/>
              </w:rPr>
              <w:t>页</w:t>
            </w:r>
            <w:r w:rsidR="005E07D4" w:rsidRPr="00803D84">
              <w:rPr>
                <w:sz w:val="18"/>
                <w:szCs w:val="20"/>
              </w:rPr>
              <w:t>-96</w:t>
            </w:r>
            <w:r>
              <w:rPr>
                <w:sz w:val="18"/>
                <w:szCs w:val="20"/>
              </w:rPr>
              <w:t>页</w:t>
            </w:r>
            <w:r w:rsidR="005E07D4" w:rsidRPr="00803D84">
              <w:rPr>
                <w:sz w:val="18"/>
                <w:szCs w:val="20"/>
              </w:rPr>
              <w:t>.</w:t>
            </w:r>
          </w:p>
          <w:p w14:paraId="3A9441A4" w14:textId="01E81BD7" w:rsidR="005E07D4" w:rsidRPr="00803D84" w:rsidRDefault="00D26DA0" w:rsidP="005E07D4">
            <w:pPr>
              <w:rPr>
                <w:sz w:val="18"/>
                <w:szCs w:val="20"/>
              </w:rPr>
            </w:pPr>
            <w:r>
              <w:rPr>
                <w:sz w:val="18"/>
                <w:szCs w:val="20"/>
              </w:rPr>
              <w:t>[</w:t>
            </w:r>
            <w:r>
              <w:rPr>
                <w:rFonts w:hint="eastAsia"/>
                <w:sz w:val="18"/>
                <w:szCs w:val="20"/>
              </w:rPr>
              <w:t>28</w:t>
            </w:r>
            <w:r w:rsidR="005E07D4" w:rsidRPr="00803D84">
              <w:rPr>
                <w:sz w:val="18"/>
                <w:szCs w:val="20"/>
              </w:rPr>
              <w:t>]李牧翰</w:t>
            </w:r>
            <w:r>
              <w:rPr>
                <w:sz w:val="18"/>
                <w:szCs w:val="20"/>
              </w:rPr>
              <w:t>，“</w:t>
            </w:r>
            <w:r w:rsidR="005E07D4" w:rsidRPr="00803D84">
              <w:rPr>
                <w:sz w:val="18"/>
                <w:szCs w:val="20"/>
              </w:rPr>
              <w:t>《资管新规》之评析:一个安全与效益博弈的视角</w:t>
            </w:r>
            <w:r>
              <w:rPr>
                <w:sz w:val="18"/>
                <w:szCs w:val="20"/>
              </w:rPr>
              <w:t>”，《</w:t>
            </w:r>
            <w:r w:rsidR="005E07D4" w:rsidRPr="00803D84">
              <w:rPr>
                <w:sz w:val="18"/>
                <w:szCs w:val="20"/>
              </w:rPr>
              <w:t>时代法学</w:t>
            </w:r>
            <w:r>
              <w:rPr>
                <w:sz w:val="18"/>
                <w:szCs w:val="20"/>
              </w:rPr>
              <w:t>》，2020年18期，</w:t>
            </w:r>
            <w:r w:rsidR="005E07D4" w:rsidRPr="00803D84">
              <w:rPr>
                <w:sz w:val="18"/>
                <w:szCs w:val="20"/>
              </w:rPr>
              <w:t>73</w:t>
            </w:r>
            <w:r>
              <w:rPr>
                <w:sz w:val="18"/>
                <w:szCs w:val="20"/>
              </w:rPr>
              <w:t>页</w:t>
            </w:r>
            <w:r w:rsidR="005E07D4" w:rsidRPr="00803D84">
              <w:rPr>
                <w:sz w:val="18"/>
                <w:szCs w:val="20"/>
              </w:rPr>
              <w:t>-81</w:t>
            </w:r>
            <w:r>
              <w:rPr>
                <w:sz w:val="18"/>
                <w:szCs w:val="20"/>
              </w:rPr>
              <w:t>页</w:t>
            </w:r>
            <w:r w:rsidR="005E07D4" w:rsidRPr="00803D84">
              <w:rPr>
                <w:sz w:val="18"/>
                <w:szCs w:val="20"/>
              </w:rPr>
              <w:t>.</w:t>
            </w:r>
          </w:p>
          <w:p w14:paraId="64A71056" w14:textId="2BA42368" w:rsidR="005E07D4" w:rsidRPr="00803D84" w:rsidRDefault="00D26DA0" w:rsidP="005E07D4">
            <w:pPr>
              <w:rPr>
                <w:sz w:val="18"/>
                <w:szCs w:val="20"/>
              </w:rPr>
            </w:pPr>
            <w:r>
              <w:rPr>
                <w:sz w:val="18"/>
                <w:szCs w:val="20"/>
              </w:rPr>
              <w:t>[</w:t>
            </w:r>
            <w:r>
              <w:rPr>
                <w:rFonts w:hint="eastAsia"/>
                <w:sz w:val="18"/>
                <w:szCs w:val="20"/>
              </w:rPr>
              <w:t>29</w:t>
            </w:r>
            <w:r w:rsidR="005E07D4" w:rsidRPr="00803D84">
              <w:rPr>
                <w:sz w:val="18"/>
                <w:szCs w:val="20"/>
              </w:rPr>
              <w:t>]蒋敏</w:t>
            </w:r>
            <w:r>
              <w:rPr>
                <w:sz w:val="18"/>
                <w:szCs w:val="20"/>
              </w:rPr>
              <w:t>；</w:t>
            </w:r>
            <w:r w:rsidR="005E07D4" w:rsidRPr="00803D84">
              <w:rPr>
                <w:sz w:val="18"/>
                <w:szCs w:val="20"/>
              </w:rPr>
              <w:t>周炜</w:t>
            </w:r>
            <w:r>
              <w:rPr>
                <w:sz w:val="18"/>
                <w:szCs w:val="20"/>
              </w:rPr>
              <w:t>；</w:t>
            </w:r>
            <w:r w:rsidR="005E07D4" w:rsidRPr="00803D84">
              <w:rPr>
                <w:sz w:val="18"/>
                <w:szCs w:val="20"/>
              </w:rPr>
              <w:t>宋杨</w:t>
            </w:r>
            <w:r>
              <w:rPr>
                <w:sz w:val="18"/>
                <w:szCs w:val="20"/>
              </w:rPr>
              <w:t>，“</w:t>
            </w:r>
            <w:r w:rsidR="005E07D4" w:rsidRPr="00803D84">
              <w:rPr>
                <w:sz w:val="18"/>
                <w:szCs w:val="20"/>
              </w:rPr>
              <w:t>影子银行、《资管新规》和企业融资</w:t>
            </w:r>
            <w:r>
              <w:rPr>
                <w:sz w:val="18"/>
                <w:szCs w:val="20"/>
              </w:rPr>
              <w:t>”，《</w:t>
            </w:r>
            <w:r w:rsidR="005E07D4" w:rsidRPr="00803D84">
              <w:rPr>
                <w:sz w:val="18"/>
                <w:szCs w:val="20"/>
              </w:rPr>
              <w:t>国际金融研究</w:t>
            </w:r>
            <w:r>
              <w:rPr>
                <w:sz w:val="18"/>
                <w:szCs w:val="20"/>
              </w:rPr>
              <w:t>》，</w:t>
            </w:r>
            <w:r w:rsidR="005E07D4" w:rsidRPr="00803D84">
              <w:rPr>
                <w:sz w:val="18"/>
                <w:szCs w:val="20"/>
              </w:rPr>
              <w:t>2020</w:t>
            </w:r>
            <w:r>
              <w:rPr>
                <w:sz w:val="18"/>
                <w:szCs w:val="20"/>
              </w:rPr>
              <w:t>年</w:t>
            </w:r>
            <w:r>
              <w:rPr>
                <w:rFonts w:hint="eastAsia"/>
                <w:sz w:val="18"/>
                <w:szCs w:val="20"/>
              </w:rPr>
              <w:t>1</w:t>
            </w:r>
            <w:r>
              <w:rPr>
                <w:sz w:val="18"/>
                <w:szCs w:val="20"/>
              </w:rPr>
              <w:t>2期，</w:t>
            </w:r>
            <w:r w:rsidR="005E07D4" w:rsidRPr="00803D84">
              <w:rPr>
                <w:sz w:val="18"/>
                <w:szCs w:val="20"/>
              </w:rPr>
              <w:t>63</w:t>
            </w:r>
            <w:r>
              <w:rPr>
                <w:sz w:val="18"/>
                <w:szCs w:val="20"/>
              </w:rPr>
              <w:t>页</w:t>
            </w:r>
            <w:r w:rsidR="005E07D4" w:rsidRPr="00803D84">
              <w:rPr>
                <w:sz w:val="18"/>
                <w:szCs w:val="20"/>
              </w:rPr>
              <w:t>-72</w:t>
            </w:r>
            <w:r>
              <w:rPr>
                <w:sz w:val="18"/>
                <w:szCs w:val="20"/>
              </w:rPr>
              <w:t>页</w:t>
            </w:r>
          </w:p>
          <w:p w14:paraId="143C6740" w14:textId="575202E1" w:rsidR="005E07D4" w:rsidRPr="00803D84" w:rsidRDefault="00D91C43" w:rsidP="005E07D4">
            <w:pPr>
              <w:rPr>
                <w:sz w:val="18"/>
                <w:szCs w:val="20"/>
              </w:rPr>
            </w:pPr>
            <w:r>
              <w:rPr>
                <w:sz w:val="18"/>
                <w:szCs w:val="20"/>
              </w:rPr>
              <w:t>[3</w:t>
            </w:r>
            <w:r>
              <w:rPr>
                <w:rFonts w:hint="eastAsia"/>
                <w:sz w:val="18"/>
                <w:szCs w:val="20"/>
              </w:rPr>
              <w:t>0</w:t>
            </w:r>
            <w:r w:rsidR="005E07D4" w:rsidRPr="00803D84">
              <w:rPr>
                <w:sz w:val="18"/>
                <w:szCs w:val="20"/>
              </w:rPr>
              <w:t>]王艳杰</w:t>
            </w:r>
            <w:r w:rsidR="001F5429">
              <w:rPr>
                <w:sz w:val="18"/>
                <w:szCs w:val="20"/>
              </w:rPr>
              <w:t>；</w:t>
            </w:r>
            <w:proofErr w:type="gramStart"/>
            <w:r w:rsidR="005E07D4" w:rsidRPr="00803D84">
              <w:rPr>
                <w:sz w:val="18"/>
                <w:szCs w:val="20"/>
              </w:rPr>
              <w:t>许阔林</w:t>
            </w:r>
            <w:proofErr w:type="gramEnd"/>
            <w:r w:rsidR="001F5429">
              <w:rPr>
                <w:sz w:val="18"/>
                <w:szCs w:val="20"/>
              </w:rPr>
              <w:t>，“</w:t>
            </w:r>
            <w:r w:rsidR="005E07D4" w:rsidRPr="00803D84">
              <w:rPr>
                <w:sz w:val="18"/>
                <w:szCs w:val="20"/>
              </w:rPr>
              <w:t>资管新规背景下银行理财业务发展探究</w:t>
            </w:r>
            <w:r w:rsidR="001F5429">
              <w:rPr>
                <w:sz w:val="18"/>
                <w:szCs w:val="20"/>
              </w:rPr>
              <w:t>”，《</w:t>
            </w:r>
            <w:r w:rsidR="005E07D4" w:rsidRPr="00803D84">
              <w:rPr>
                <w:sz w:val="18"/>
                <w:szCs w:val="20"/>
              </w:rPr>
              <w:t>太原城市职业技术学院学报</w:t>
            </w:r>
            <w:r w:rsidR="001F5429">
              <w:rPr>
                <w:sz w:val="18"/>
                <w:szCs w:val="20"/>
              </w:rPr>
              <w:t>》，2020年11期，</w:t>
            </w:r>
            <w:r w:rsidR="005E07D4" w:rsidRPr="00803D84">
              <w:rPr>
                <w:sz w:val="18"/>
                <w:szCs w:val="20"/>
              </w:rPr>
              <w:t>179</w:t>
            </w:r>
            <w:r w:rsidR="001F5429">
              <w:rPr>
                <w:sz w:val="18"/>
                <w:szCs w:val="20"/>
              </w:rPr>
              <w:t>页</w:t>
            </w:r>
            <w:r w:rsidR="005E07D4" w:rsidRPr="00803D84">
              <w:rPr>
                <w:sz w:val="18"/>
                <w:szCs w:val="20"/>
              </w:rPr>
              <w:t>-181</w:t>
            </w:r>
            <w:r w:rsidR="001F5429">
              <w:rPr>
                <w:sz w:val="18"/>
                <w:szCs w:val="20"/>
              </w:rPr>
              <w:t>页</w:t>
            </w:r>
          </w:p>
          <w:p w14:paraId="6C51C7B5" w14:textId="0167F0CA" w:rsidR="005E07D4" w:rsidRPr="00803D84" w:rsidRDefault="00D91C43" w:rsidP="005E07D4">
            <w:pPr>
              <w:rPr>
                <w:sz w:val="18"/>
                <w:szCs w:val="20"/>
              </w:rPr>
            </w:pPr>
            <w:r>
              <w:rPr>
                <w:sz w:val="18"/>
                <w:szCs w:val="20"/>
              </w:rPr>
              <w:t>[3</w:t>
            </w:r>
            <w:r>
              <w:rPr>
                <w:rFonts w:hint="eastAsia"/>
                <w:sz w:val="18"/>
                <w:szCs w:val="20"/>
              </w:rPr>
              <w:t>1</w:t>
            </w:r>
            <w:r w:rsidR="005E07D4" w:rsidRPr="00803D84">
              <w:rPr>
                <w:sz w:val="18"/>
                <w:szCs w:val="20"/>
              </w:rPr>
              <w:t>]柯燕青</w:t>
            </w:r>
            <w:r w:rsidR="000D3D0E">
              <w:rPr>
                <w:sz w:val="18"/>
                <w:szCs w:val="20"/>
              </w:rPr>
              <w:t>，“</w:t>
            </w:r>
            <w:r w:rsidR="005E07D4" w:rsidRPr="00803D84">
              <w:rPr>
                <w:sz w:val="18"/>
                <w:szCs w:val="20"/>
              </w:rPr>
              <w:t>非银产品对货币政策目标的影响研究——兼论资管新规的效应</w:t>
            </w:r>
            <w:r w:rsidR="000D3D0E">
              <w:rPr>
                <w:sz w:val="18"/>
                <w:szCs w:val="20"/>
              </w:rPr>
              <w:t>”，《</w:t>
            </w:r>
            <w:r w:rsidR="005E07D4" w:rsidRPr="00803D84">
              <w:rPr>
                <w:sz w:val="18"/>
                <w:szCs w:val="20"/>
              </w:rPr>
              <w:t>价格理论与实践</w:t>
            </w:r>
            <w:r w:rsidR="000D3D0E">
              <w:rPr>
                <w:sz w:val="18"/>
                <w:szCs w:val="20"/>
              </w:rPr>
              <w:t>》，2020年11期，</w:t>
            </w:r>
            <w:r w:rsidR="005E07D4" w:rsidRPr="00803D84">
              <w:rPr>
                <w:sz w:val="18"/>
                <w:szCs w:val="20"/>
              </w:rPr>
              <w:t>111</w:t>
            </w:r>
            <w:r w:rsidR="000D3D0E">
              <w:rPr>
                <w:sz w:val="18"/>
                <w:szCs w:val="20"/>
              </w:rPr>
              <w:t>页</w:t>
            </w:r>
            <w:r w:rsidR="005E07D4" w:rsidRPr="00803D84">
              <w:rPr>
                <w:sz w:val="18"/>
                <w:szCs w:val="20"/>
              </w:rPr>
              <w:t>-115</w:t>
            </w:r>
            <w:r w:rsidR="000D3D0E">
              <w:rPr>
                <w:sz w:val="18"/>
                <w:szCs w:val="20"/>
              </w:rPr>
              <w:t>页</w:t>
            </w:r>
            <w:r w:rsidR="005E07D4" w:rsidRPr="00803D84">
              <w:rPr>
                <w:sz w:val="18"/>
                <w:szCs w:val="20"/>
              </w:rPr>
              <w:t>.</w:t>
            </w:r>
          </w:p>
          <w:p w14:paraId="18675335" w14:textId="41C9FB71" w:rsidR="005E07D4" w:rsidRPr="00803D84" w:rsidRDefault="00D91C43" w:rsidP="005E07D4">
            <w:pPr>
              <w:rPr>
                <w:sz w:val="18"/>
                <w:szCs w:val="20"/>
              </w:rPr>
            </w:pPr>
            <w:r>
              <w:rPr>
                <w:sz w:val="18"/>
                <w:szCs w:val="20"/>
              </w:rPr>
              <w:t>[3</w:t>
            </w:r>
            <w:r>
              <w:rPr>
                <w:rFonts w:hint="eastAsia"/>
                <w:sz w:val="18"/>
                <w:szCs w:val="20"/>
              </w:rPr>
              <w:t>2</w:t>
            </w:r>
            <w:r w:rsidR="005E07D4" w:rsidRPr="00803D84">
              <w:rPr>
                <w:sz w:val="18"/>
                <w:szCs w:val="20"/>
              </w:rPr>
              <w:t>]林承铎</w:t>
            </w:r>
            <w:r>
              <w:rPr>
                <w:sz w:val="18"/>
                <w:szCs w:val="20"/>
              </w:rPr>
              <w:t>；</w:t>
            </w:r>
            <w:r w:rsidR="005E07D4" w:rsidRPr="00803D84">
              <w:rPr>
                <w:sz w:val="18"/>
                <w:szCs w:val="20"/>
              </w:rPr>
              <w:t>黄宏楣</w:t>
            </w:r>
            <w:r>
              <w:rPr>
                <w:sz w:val="18"/>
                <w:szCs w:val="20"/>
              </w:rPr>
              <w:t>，“</w:t>
            </w:r>
            <w:r w:rsidR="005E07D4" w:rsidRPr="00803D84">
              <w:rPr>
                <w:sz w:val="18"/>
                <w:szCs w:val="20"/>
              </w:rPr>
              <w:t>商业银行通道业务转型风险分析</w:t>
            </w:r>
            <w:r>
              <w:rPr>
                <w:sz w:val="18"/>
                <w:szCs w:val="20"/>
              </w:rPr>
              <w:t>”，《</w:t>
            </w:r>
            <w:r w:rsidR="005E07D4" w:rsidRPr="00803D84">
              <w:rPr>
                <w:sz w:val="18"/>
                <w:szCs w:val="20"/>
              </w:rPr>
              <w:t>内蒙古大学学报(哲学社会科学版</w:t>
            </w:r>
            <w:r>
              <w:rPr>
                <w:rFonts w:hint="eastAsia"/>
                <w:sz w:val="18"/>
                <w:szCs w:val="20"/>
              </w:rPr>
              <w:t>)》</w:t>
            </w:r>
            <w:r>
              <w:rPr>
                <w:sz w:val="18"/>
                <w:szCs w:val="20"/>
              </w:rPr>
              <w:t>，2020年</w:t>
            </w:r>
            <w:r w:rsidR="005E07D4" w:rsidRPr="00803D84">
              <w:rPr>
                <w:sz w:val="18"/>
                <w:szCs w:val="20"/>
              </w:rPr>
              <w:t>52</w:t>
            </w:r>
            <w:r>
              <w:rPr>
                <w:sz w:val="18"/>
                <w:szCs w:val="20"/>
              </w:rPr>
              <w:t>期，</w:t>
            </w:r>
            <w:r w:rsidR="005E07D4" w:rsidRPr="00803D84">
              <w:rPr>
                <w:sz w:val="18"/>
                <w:szCs w:val="20"/>
              </w:rPr>
              <w:t>60</w:t>
            </w:r>
            <w:r>
              <w:rPr>
                <w:sz w:val="18"/>
                <w:szCs w:val="20"/>
              </w:rPr>
              <w:t>页-67页</w:t>
            </w:r>
          </w:p>
          <w:p w14:paraId="4EEFD3AC" w14:textId="1E5AACB8" w:rsidR="005E07D4" w:rsidRPr="00803D84" w:rsidRDefault="00D91C43" w:rsidP="005E07D4">
            <w:pPr>
              <w:rPr>
                <w:sz w:val="18"/>
                <w:szCs w:val="20"/>
              </w:rPr>
            </w:pPr>
            <w:r>
              <w:rPr>
                <w:sz w:val="18"/>
                <w:szCs w:val="20"/>
              </w:rPr>
              <w:t>[3</w:t>
            </w:r>
            <w:r>
              <w:rPr>
                <w:rFonts w:hint="eastAsia"/>
                <w:sz w:val="18"/>
                <w:szCs w:val="20"/>
              </w:rPr>
              <w:t>3</w:t>
            </w:r>
            <w:r w:rsidR="005E07D4" w:rsidRPr="00803D84">
              <w:rPr>
                <w:sz w:val="18"/>
                <w:szCs w:val="20"/>
              </w:rPr>
              <w:t>]杜威望</w:t>
            </w:r>
            <w:r>
              <w:rPr>
                <w:sz w:val="18"/>
                <w:szCs w:val="20"/>
              </w:rPr>
              <w:t>，“</w:t>
            </w:r>
            <w:r w:rsidR="005E07D4" w:rsidRPr="00803D84">
              <w:rPr>
                <w:sz w:val="18"/>
                <w:szCs w:val="20"/>
              </w:rPr>
              <w:t>资管新规对省域影子银行发展的政策效应评估及启示</w:t>
            </w:r>
            <w:r>
              <w:rPr>
                <w:sz w:val="18"/>
                <w:szCs w:val="20"/>
              </w:rPr>
              <w:t>”，《</w:t>
            </w:r>
            <w:r w:rsidR="005E07D4" w:rsidRPr="00803D84">
              <w:rPr>
                <w:sz w:val="18"/>
                <w:szCs w:val="20"/>
              </w:rPr>
              <w:t>投资研究</w:t>
            </w:r>
            <w:r>
              <w:rPr>
                <w:sz w:val="18"/>
                <w:szCs w:val="20"/>
              </w:rPr>
              <w:t>》，</w:t>
            </w:r>
            <w:r w:rsidR="005E07D4" w:rsidRPr="00803D84">
              <w:rPr>
                <w:sz w:val="18"/>
                <w:szCs w:val="20"/>
              </w:rPr>
              <w:t>2020</w:t>
            </w:r>
            <w:r>
              <w:rPr>
                <w:sz w:val="18"/>
                <w:szCs w:val="20"/>
              </w:rPr>
              <w:t>年39期，</w:t>
            </w:r>
            <w:r w:rsidR="005E07D4" w:rsidRPr="00803D84">
              <w:rPr>
                <w:sz w:val="18"/>
                <w:szCs w:val="20"/>
              </w:rPr>
              <w:t>59</w:t>
            </w:r>
            <w:r>
              <w:rPr>
                <w:sz w:val="18"/>
                <w:szCs w:val="20"/>
              </w:rPr>
              <w:t>页</w:t>
            </w:r>
            <w:r w:rsidR="005E07D4" w:rsidRPr="00803D84">
              <w:rPr>
                <w:sz w:val="18"/>
                <w:szCs w:val="20"/>
              </w:rPr>
              <w:t>-74</w:t>
            </w:r>
            <w:r>
              <w:rPr>
                <w:sz w:val="18"/>
                <w:szCs w:val="20"/>
              </w:rPr>
              <w:t>页</w:t>
            </w:r>
            <w:r w:rsidR="005E07D4" w:rsidRPr="00803D84">
              <w:rPr>
                <w:sz w:val="18"/>
                <w:szCs w:val="20"/>
              </w:rPr>
              <w:t>.</w:t>
            </w:r>
          </w:p>
          <w:p w14:paraId="619848E5" w14:textId="4112BFB5" w:rsidR="005E07D4" w:rsidRPr="00803D84" w:rsidRDefault="00D91C43" w:rsidP="005E07D4">
            <w:pPr>
              <w:rPr>
                <w:sz w:val="18"/>
                <w:szCs w:val="20"/>
              </w:rPr>
            </w:pPr>
            <w:r>
              <w:rPr>
                <w:sz w:val="18"/>
                <w:szCs w:val="20"/>
              </w:rPr>
              <w:t>[3</w:t>
            </w:r>
            <w:r>
              <w:rPr>
                <w:rFonts w:hint="eastAsia"/>
                <w:sz w:val="18"/>
                <w:szCs w:val="20"/>
              </w:rPr>
              <w:t>4</w:t>
            </w:r>
            <w:r w:rsidR="005E07D4" w:rsidRPr="00803D84">
              <w:rPr>
                <w:sz w:val="18"/>
                <w:szCs w:val="20"/>
              </w:rPr>
              <w:t>]许</w:t>
            </w:r>
            <w:proofErr w:type="gramStart"/>
            <w:r w:rsidR="005E07D4" w:rsidRPr="00803D84">
              <w:rPr>
                <w:sz w:val="18"/>
                <w:szCs w:val="20"/>
              </w:rPr>
              <w:t>洧</w:t>
            </w:r>
            <w:proofErr w:type="gramEnd"/>
            <w:r w:rsidR="005E07D4" w:rsidRPr="00803D84">
              <w:rPr>
                <w:sz w:val="18"/>
                <w:szCs w:val="20"/>
              </w:rPr>
              <w:t>冰</w:t>
            </w:r>
            <w:r>
              <w:rPr>
                <w:sz w:val="18"/>
                <w:szCs w:val="20"/>
              </w:rPr>
              <w:t>；</w:t>
            </w:r>
            <w:r w:rsidR="005E07D4" w:rsidRPr="00803D84">
              <w:rPr>
                <w:sz w:val="18"/>
                <w:szCs w:val="20"/>
              </w:rPr>
              <w:t>王超</w:t>
            </w:r>
            <w:r>
              <w:rPr>
                <w:sz w:val="18"/>
                <w:szCs w:val="20"/>
              </w:rPr>
              <w:t>；</w:t>
            </w:r>
            <w:r w:rsidR="005E07D4" w:rsidRPr="00803D84">
              <w:rPr>
                <w:sz w:val="18"/>
                <w:szCs w:val="20"/>
              </w:rPr>
              <w:t>刘雨洋</w:t>
            </w:r>
            <w:r>
              <w:rPr>
                <w:sz w:val="18"/>
                <w:szCs w:val="20"/>
              </w:rPr>
              <w:t>，“</w:t>
            </w:r>
            <w:r w:rsidR="005E07D4" w:rsidRPr="00803D84">
              <w:rPr>
                <w:sz w:val="18"/>
                <w:szCs w:val="20"/>
              </w:rPr>
              <w:t>论资管新规对银行理财业务的影响</w:t>
            </w:r>
            <w:r>
              <w:rPr>
                <w:sz w:val="18"/>
                <w:szCs w:val="20"/>
              </w:rPr>
              <w:t>”，《</w:t>
            </w:r>
            <w:r w:rsidR="005E07D4" w:rsidRPr="00803D84">
              <w:rPr>
                <w:sz w:val="18"/>
                <w:szCs w:val="20"/>
              </w:rPr>
              <w:t>山西农经</w:t>
            </w:r>
            <w:r>
              <w:rPr>
                <w:sz w:val="18"/>
                <w:szCs w:val="20"/>
              </w:rPr>
              <w:t>》，2020年20期，</w:t>
            </w:r>
            <w:r w:rsidR="005E07D4" w:rsidRPr="00803D84">
              <w:rPr>
                <w:sz w:val="18"/>
                <w:szCs w:val="20"/>
              </w:rPr>
              <w:t>159</w:t>
            </w:r>
            <w:r>
              <w:rPr>
                <w:sz w:val="18"/>
                <w:szCs w:val="20"/>
              </w:rPr>
              <w:t>页</w:t>
            </w:r>
            <w:r w:rsidR="005E07D4" w:rsidRPr="00803D84">
              <w:rPr>
                <w:sz w:val="18"/>
                <w:szCs w:val="20"/>
              </w:rPr>
              <w:t>-160</w:t>
            </w:r>
            <w:r>
              <w:rPr>
                <w:sz w:val="18"/>
                <w:szCs w:val="20"/>
              </w:rPr>
              <w:t>页</w:t>
            </w:r>
            <w:r w:rsidR="005E07D4" w:rsidRPr="00803D84">
              <w:rPr>
                <w:sz w:val="18"/>
                <w:szCs w:val="20"/>
              </w:rPr>
              <w:t>.</w:t>
            </w:r>
          </w:p>
          <w:p w14:paraId="2A316A1C" w14:textId="335A6D5E" w:rsidR="005E07D4" w:rsidRPr="00803D84" w:rsidRDefault="00DB4AA4" w:rsidP="005E07D4">
            <w:pPr>
              <w:rPr>
                <w:sz w:val="18"/>
                <w:szCs w:val="20"/>
              </w:rPr>
            </w:pPr>
            <w:r>
              <w:rPr>
                <w:sz w:val="18"/>
                <w:szCs w:val="20"/>
              </w:rPr>
              <w:t>[3</w:t>
            </w:r>
            <w:r>
              <w:rPr>
                <w:rFonts w:hint="eastAsia"/>
                <w:sz w:val="18"/>
                <w:szCs w:val="20"/>
              </w:rPr>
              <w:t>5</w:t>
            </w:r>
            <w:r w:rsidR="005E07D4" w:rsidRPr="00803D84">
              <w:rPr>
                <w:sz w:val="18"/>
                <w:szCs w:val="20"/>
              </w:rPr>
              <w:t>]卜振兴</w:t>
            </w:r>
            <w:r w:rsidR="00D91C43">
              <w:rPr>
                <w:sz w:val="18"/>
                <w:szCs w:val="20"/>
              </w:rPr>
              <w:t>；</w:t>
            </w:r>
            <w:r w:rsidR="005E07D4" w:rsidRPr="00803D84">
              <w:rPr>
                <w:sz w:val="18"/>
                <w:szCs w:val="20"/>
              </w:rPr>
              <w:t>张成祥</w:t>
            </w:r>
            <w:r w:rsidR="00D91C43">
              <w:rPr>
                <w:sz w:val="18"/>
                <w:szCs w:val="20"/>
              </w:rPr>
              <w:t>，“</w:t>
            </w:r>
            <w:r w:rsidR="005E07D4" w:rsidRPr="00803D84">
              <w:rPr>
                <w:sz w:val="18"/>
                <w:szCs w:val="20"/>
              </w:rPr>
              <w:t>资管新规延期与转型痛点</w:t>
            </w:r>
            <w:r w:rsidR="00D91C43">
              <w:rPr>
                <w:sz w:val="18"/>
                <w:szCs w:val="20"/>
              </w:rPr>
              <w:t>”，《</w:t>
            </w:r>
            <w:r w:rsidR="005E07D4" w:rsidRPr="00803D84">
              <w:rPr>
                <w:sz w:val="18"/>
                <w:szCs w:val="20"/>
              </w:rPr>
              <w:t>金融市场研究</w:t>
            </w:r>
            <w:r w:rsidR="00D91C43">
              <w:rPr>
                <w:sz w:val="18"/>
                <w:szCs w:val="20"/>
              </w:rPr>
              <w:t>》，2020年10期，</w:t>
            </w:r>
            <w:r w:rsidR="005E07D4" w:rsidRPr="00803D84">
              <w:rPr>
                <w:sz w:val="18"/>
                <w:szCs w:val="20"/>
              </w:rPr>
              <w:t>60</w:t>
            </w:r>
            <w:r w:rsidR="00D91C43">
              <w:rPr>
                <w:sz w:val="18"/>
                <w:szCs w:val="20"/>
              </w:rPr>
              <w:t>页</w:t>
            </w:r>
            <w:r w:rsidR="005E07D4" w:rsidRPr="00803D84">
              <w:rPr>
                <w:sz w:val="18"/>
                <w:szCs w:val="20"/>
              </w:rPr>
              <w:t>-70</w:t>
            </w:r>
            <w:r w:rsidR="00D91C43">
              <w:rPr>
                <w:sz w:val="18"/>
                <w:szCs w:val="20"/>
              </w:rPr>
              <w:t>页</w:t>
            </w:r>
            <w:r w:rsidR="005E07D4" w:rsidRPr="00803D84">
              <w:rPr>
                <w:sz w:val="18"/>
                <w:szCs w:val="20"/>
              </w:rPr>
              <w:t>.</w:t>
            </w:r>
          </w:p>
          <w:p w14:paraId="44C083BF" w14:textId="4B941919" w:rsidR="005E07D4" w:rsidRPr="00803D84" w:rsidRDefault="00711B8B" w:rsidP="005E07D4">
            <w:pPr>
              <w:rPr>
                <w:sz w:val="18"/>
                <w:szCs w:val="20"/>
              </w:rPr>
            </w:pPr>
            <w:r>
              <w:rPr>
                <w:sz w:val="18"/>
                <w:szCs w:val="20"/>
              </w:rPr>
              <w:lastRenderedPageBreak/>
              <w:t>[3</w:t>
            </w:r>
            <w:r>
              <w:rPr>
                <w:rFonts w:hint="eastAsia"/>
                <w:sz w:val="18"/>
                <w:szCs w:val="20"/>
              </w:rPr>
              <w:t>6</w:t>
            </w:r>
            <w:r w:rsidR="005E07D4" w:rsidRPr="00803D84">
              <w:rPr>
                <w:sz w:val="18"/>
                <w:szCs w:val="20"/>
              </w:rPr>
              <w:t>]陈文虎</w:t>
            </w:r>
            <w:r>
              <w:rPr>
                <w:sz w:val="18"/>
                <w:szCs w:val="20"/>
              </w:rPr>
              <w:t>；</w:t>
            </w:r>
            <w:proofErr w:type="gramStart"/>
            <w:r w:rsidR="005E07D4" w:rsidRPr="00803D84">
              <w:rPr>
                <w:sz w:val="18"/>
                <w:szCs w:val="20"/>
              </w:rPr>
              <w:t>章洁瑜</w:t>
            </w:r>
            <w:proofErr w:type="gramEnd"/>
            <w:r>
              <w:rPr>
                <w:sz w:val="18"/>
                <w:szCs w:val="20"/>
              </w:rPr>
              <w:t>，“</w:t>
            </w:r>
            <w:r w:rsidR="005E07D4" w:rsidRPr="00803D84">
              <w:rPr>
                <w:sz w:val="18"/>
                <w:szCs w:val="20"/>
              </w:rPr>
              <w:t>《资管新规》过渡期延长的影响与应对建议</w:t>
            </w:r>
            <w:r>
              <w:rPr>
                <w:sz w:val="18"/>
                <w:szCs w:val="20"/>
              </w:rPr>
              <w:t>”，《</w:t>
            </w:r>
            <w:r w:rsidR="005E07D4" w:rsidRPr="00803D84">
              <w:rPr>
                <w:sz w:val="18"/>
                <w:szCs w:val="20"/>
              </w:rPr>
              <w:t>中国货币市场</w:t>
            </w:r>
            <w:r>
              <w:rPr>
                <w:sz w:val="18"/>
                <w:szCs w:val="20"/>
              </w:rPr>
              <w:t>》，2020年10期，</w:t>
            </w:r>
            <w:r w:rsidR="005E07D4" w:rsidRPr="00803D84">
              <w:rPr>
                <w:sz w:val="18"/>
                <w:szCs w:val="20"/>
              </w:rPr>
              <w:t>50</w:t>
            </w:r>
            <w:r>
              <w:rPr>
                <w:sz w:val="18"/>
                <w:szCs w:val="20"/>
              </w:rPr>
              <w:t>页</w:t>
            </w:r>
            <w:r w:rsidR="005E07D4" w:rsidRPr="00803D84">
              <w:rPr>
                <w:sz w:val="18"/>
                <w:szCs w:val="20"/>
              </w:rPr>
              <w:t>-54</w:t>
            </w:r>
            <w:r>
              <w:rPr>
                <w:sz w:val="18"/>
                <w:szCs w:val="20"/>
              </w:rPr>
              <w:t>页</w:t>
            </w:r>
            <w:r w:rsidR="005E07D4" w:rsidRPr="00803D84">
              <w:rPr>
                <w:sz w:val="18"/>
                <w:szCs w:val="20"/>
              </w:rPr>
              <w:t>.</w:t>
            </w:r>
          </w:p>
          <w:p w14:paraId="288B0C7B" w14:textId="046B8647" w:rsidR="005E07D4" w:rsidRPr="00803D84" w:rsidRDefault="00127F55" w:rsidP="005E07D4">
            <w:pPr>
              <w:rPr>
                <w:sz w:val="18"/>
                <w:szCs w:val="20"/>
              </w:rPr>
            </w:pPr>
            <w:r>
              <w:rPr>
                <w:sz w:val="18"/>
                <w:szCs w:val="20"/>
              </w:rPr>
              <w:t>[</w:t>
            </w:r>
            <w:r>
              <w:rPr>
                <w:rFonts w:hint="eastAsia"/>
                <w:sz w:val="18"/>
                <w:szCs w:val="20"/>
              </w:rPr>
              <w:t>37</w:t>
            </w:r>
            <w:r w:rsidR="005E07D4" w:rsidRPr="00803D84">
              <w:rPr>
                <w:sz w:val="18"/>
                <w:szCs w:val="20"/>
              </w:rPr>
              <w:t>]方铭辉</w:t>
            </w:r>
            <w:r>
              <w:rPr>
                <w:sz w:val="18"/>
                <w:szCs w:val="20"/>
              </w:rPr>
              <w:t>，“</w:t>
            </w:r>
            <w:r w:rsidR="005E07D4" w:rsidRPr="00803D84">
              <w:rPr>
                <w:sz w:val="18"/>
                <w:szCs w:val="20"/>
              </w:rPr>
              <w:t>资管新规时代资产托管的核心业务模式及发展方向</w:t>
            </w:r>
            <w:r>
              <w:rPr>
                <w:sz w:val="18"/>
                <w:szCs w:val="20"/>
              </w:rPr>
              <w:t>”，《</w:t>
            </w:r>
            <w:r w:rsidR="005E07D4" w:rsidRPr="00803D84">
              <w:rPr>
                <w:sz w:val="18"/>
                <w:szCs w:val="20"/>
              </w:rPr>
              <w:t>中国银行业</w:t>
            </w:r>
            <w:r>
              <w:rPr>
                <w:sz w:val="18"/>
                <w:szCs w:val="20"/>
              </w:rPr>
              <w:t>》，2020年10期，</w:t>
            </w:r>
            <w:r w:rsidR="005E07D4" w:rsidRPr="00803D84">
              <w:rPr>
                <w:sz w:val="18"/>
                <w:szCs w:val="20"/>
              </w:rPr>
              <w:t>99</w:t>
            </w:r>
            <w:r>
              <w:rPr>
                <w:sz w:val="18"/>
                <w:szCs w:val="20"/>
              </w:rPr>
              <w:t>页</w:t>
            </w:r>
            <w:r w:rsidR="005E07D4" w:rsidRPr="00803D84">
              <w:rPr>
                <w:sz w:val="18"/>
                <w:szCs w:val="20"/>
              </w:rPr>
              <w:t>-101</w:t>
            </w:r>
            <w:r>
              <w:rPr>
                <w:sz w:val="18"/>
                <w:szCs w:val="20"/>
              </w:rPr>
              <w:t>页</w:t>
            </w:r>
            <w:r w:rsidR="005E07D4" w:rsidRPr="00803D84">
              <w:rPr>
                <w:sz w:val="18"/>
                <w:szCs w:val="20"/>
              </w:rPr>
              <w:t>.</w:t>
            </w:r>
          </w:p>
          <w:p w14:paraId="796A9935" w14:textId="74EFD31A" w:rsidR="005E07D4" w:rsidRPr="00803D84" w:rsidRDefault="00127F55" w:rsidP="005E07D4">
            <w:pPr>
              <w:rPr>
                <w:sz w:val="18"/>
                <w:szCs w:val="20"/>
              </w:rPr>
            </w:pPr>
            <w:r>
              <w:rPr>
                <w:sz w:val="18"/>
                <w:szCs w:val="20"/>
              </w:rPr>
              <w:t>[</w:t>
            </w:r>
            <w:r>
              <w:rPr>
                <w:rFonts w:hint="eastAsia"/>
                <w:sz w:val="18"/>
                <w:szCs w:val="20"/>
              </w:rPr>
              <w:t>38</w:t>
            </w:r>
            <w:r w:rsidR="005E07D4" w:rsidRPr="00803D84">
              <w:rPr>
                <w:sz w:val="18"/>
                <w:szCs w:val="20"/>
              </w:rPr>
              <w:t>]徐义国</w:t>
            </w:r>
            <w:r>
              <w:rPr>
                <w:sz w:val="18"/>
                <w:szCs w:val="20"/>
              </w:rPr>
              <w:t>；</w:t>
            </w:r>
            <w:r w:rsidR="005E07D4" w:rsidRPr="00803D84">
              <w:rPr>
                <w:sz w:val="18"/>
                <w:szCs w:val="20"/>
              </w:rPr>
              <w:t>王增武</w:t>
            </w:r>
            <w:r>
              <w:rPr>
                <w:sz w:val="18"/>
                <w:szCs w:val="20"/>
              </w:rPr>
              <w:t>，“</w:t>
            </w:r>
            <w:r w:rsidR="005E07D4" w:rsidRPr="00803D84">
              <w:rPr>
                <w:sz w:val="18"/>
                <w:szCs w:val="20"/>
              </w:rPr>
              <w:t>再议资管新规：战略、制度与文化</w:t>
            </w:r>
            <w:r>
              <w:rPr>
                <w:sz w:val="18"/>
                <w:szCs w:val="20"/>
              </w:rPr>
              <w:t>”，《</w:t>
            </w:r>
            <w:r w:rsidR="005E07D4" w:rsidRPr="00803D84">
              <w:rPr>
                <w:sz w:val="18"/>
                <w:szCs w:val="20"/>
              </w:rPr>
              <w:t>银行家</w:t>
            </w:r>
            <w:r>
              <w:rPr>
                <w:sz w:val="18"/>
                <w:szCs w:val="20"/>
              </w:rPr>
              <w:t>》，2020年10期，</w:t>
            </w:r>
            <w:r w:rsidR="005E07D4" w:rsidRPr="00803D84">
              <w:rPr>
                <w:sz w:val="18"/>
                <w:szCs w:val="20"/>
              </w:rPr>
              <w:t>113</w:t>
            </w:r>
            <w:r>
              <w:rPr>
                <w:sz w:val="18"/>
                <w:szCs w:val="20"/>
              </w:rPr>
              <w:t>页</w:t>
            </w:r>
            <w:r w:rsidR="005E07D4" w:rsidRPr="00803D84">
              <w:rPr>
                <w:sz w:val="18"/>
                <w:szCs w:val="20"/>
              </w:rPr>
              <w:t>-115</w:t>
            </w:r>
            <w:r>
              <w:rPr>
                <w:sz w:val="18"/>
                <w:szCs w:val="20"/>
              </w:rPr>
              <w:t>页</w:t>
            </w:r>
            <w:r w:rsidR="005E07D4" w:rsidRPr="00803D84">
              <w:rPr>
                <w:sz w:val="18"/>
                <w:szCs w:val="20"/>
              </w:rPr>
              <w:t>.</w:t>
            </w:r>
          </w:p>
          <w:p w14:paraId="09846DE2" w14:textId="464876AC" w:rsidR="005E07D4" w:rsidRPr="00803D84" w:rsidRDefault="00341CB1" w:rsidP="005E07D4">
            <w:pPr>
              <w:rPr>
                <w:sz w:val="18"/>
                <w:szCs w:val="20"/>
              </w:rPr>
            </w:pPr>
            <w:r>
              <w:rPr>
                <w:sz w:val="18"/>
                <w:szCs w:val="20"/>
              </w:rPr>
              <w:t>[</w:t>
            </w:r>
            <w:r>
              <w:rPr>
                <w:rFonts w:hint="eastAsia"/>
                <w:sz w:val="18"/>
                <w:szCs w:val="20"/>
              </w:rPr>
              <w:t>39</w:t>
            </w:r>
            <w:r w:rsidR="005E07D4" w:rsidRPr="00803D84">
              <w:rPr>
                <w:sz w:val="18"/>
                <w:szCs w:val="20"/>
              </w:rPr>
              <w:t>]张昌林</w:t>
            </w:r>
            <w:r w:rsidR="002A0741">
              <w:rPr>
                <w:sz w:val="18"/>
                <w:szCs w:val="20"/>
              </w:rPr>
              <w:t>，“</w:t>
            </w:r>
            <w:r w:rsidR="005E07D4" w:rsidRPr="00803D84">
              <w:rPr>
                <w:sz w:val="18"/>
                <w:szCs w:val="20"/>
              </w:rPr>
              <w:t>资管新规后财富管理的规范与创新</w:t>
            </w:r>
            <w:r w:rsidR="002A0741">
              <w:rPr>
                <w:sz w:val="18"/>
                <w:szCs w:val="20"/>
              </w:rPr>
              <w:t>”，《</w:t>
            </w:r>
            <w:r w:rsidR="005E07D4" w:rsidRPr="00803D84">
              <w:rPr>
                <w:sz w:val="18"/>
                <w:szCs w:val="20"/>
              </w:rPr>
              <w:t>银行家</w:t>
            </w:r>
            <w:r w:rsidR="002A0741">
              <w:rPr>
                <w:sz w:val="18"/>
                <w:szCs w:val="20"/>
              </w:rPr>
              <w:t>》，2020年09期，</w:t>
            </w:r>
            <w:r w:rsidR="005E07D4" w:rsidRPr="00803D84">
              <w:rPr>
                <w:sz w:val="18"/>
                <w:szCs w:val="20"/>
              </w:rPr>
              <w:t>18</w:t>
            </w:r>
            <w:r w:rsidR="002A0741">
              <w:rPr>
                <w:sz w:val="18"/>
                <w:szCs w:val="20"/>
              </w:rPr>
              <w:t>页</w:t>
            </w:r>
            <w:r w:rsidR="005E07D4" w:rsidRPr="00803D84">
              <w:rPr>
                <w:sz w:val="18"/>
                <w:szCs w:val="20"/>
              </w:rPr>
              <w:t>.</w:t>
            </w:r>
          </w:p>
          <w:p w14:paraId="387832AC" w14:textId="49802F43" w:rsidR="005E07D4" w:rsidRPr="00803D84" w:rsidRDefault="00341CB1" w:rsidP="005E07D4">
            <w:pPr>
              <w:rPr>
                <w:sz w:val="18"/>
                <w:szCs w:val="20"/>
              </w:rPr>
            </w:pPr>
            <w:r>
              <w:rPr>
                <w:sz w:val="18"/>
                <w:szCs w:val="20"/>
              </w:rPr>
              <w:t>[4</w:t>
            </w:r>
            <w:r>
              <w:rPr>
                <w:rFonts w:hint="eastAsia"/>
                <w:sz w:val="18"/>
                <w:szCs w:val="20"/>
              </w:rPr>
              <w:t>0</w:t>
            </w:r>
            <w:r w:rsidR="005E07D4" w:rsidRPr="00803D84">
              <w:rPr>
                <w:sz w:val="18"/>
                <w:szCs w:val="20"/>
              </w:rPr>
              <w:t>]郭田勇</w:t>
            </w:r>
            <w:r w:rsidR="00C05644">
              <w:rPr>
                <w:sz w:val="18"/>
                <w:szCs w:val="20"/>
              </w:rPr>
              <w:t>；</w:t>
            </w:r>
            <w:r w:rsidR="005E07D4" w:rsidRPr="00803D84">
              <w:rPr>
                <w:sz w:val="18"/>
                <w:szCs w:val="20"/>
              </w:rPr>
              <w:t>刘凯頔</w:t>
            </w:r>
            <w:r w:rsidR="00C05644">
              <w:rPr>
                <w:sz w:val="18"/>
                <w:szCs w:val="20"/>
              </w:rPr>
              <w:t>，“</w:t>
            </w:r>
            <w:r w:rsidR="005E07D4" w:rsidRPr="00803D84">
              <w:rPr>
                <w:sz w:val="18"/>
                <w:szCs w:val="20"/>
              </w:rPr>
              <w:t>延长资管新规过渡期：中小银行之机遇与挑战</w:t>
            </w:r>
            <w:r w:rsidR="00C05644">
              <w:rPr>
                <w:sz w:val="18"/>
                <w:szCs w:val="20"/>
              </w:rPr>
              <w:t>”，《</w:t>
            </w:r>
            <w:r w:rsidR="005E07D4" w:rsidRPr="00803D84">
              <w:rPr>
                <w:sz w:val="18"/>
                <w:szCs w:val="20"/>
              </w:rPr>
              <w:t>银行家</w:t>
            </w:r>
            <w:r w:rsidR="00C05644">
              <w:rPr>
                <w:sz w:val="18"/>
                <w:szCs w:val="20"/>
              </w:rPr>
              <w:t>》，2020年09期，</w:t>
            </w:r>
            <w:r w:rsidR="005E07D4" w:rsidRPr="00803D84">
              <w:rPr>
                <w:sz w:val="18"/>
                <w:szCs w:val="20"/>
              </w:rPr>
              <w:t>29</w:t>
            </w:r>
            <w:r w:rsidR="00C05644">
              <w:rPr>
                <w:sz w:val="18"/>
                <w:szCs w:val="20"/>
              </w:rPr>
              <w:t>页</w:t>
            </w:r>
            <w:r w:rsidR="005E07D4" w:rsidRPr="00803D84">
              <w:rPr>
                <w:sz w:val="18"/>
                <w:szCs w:val="20"/>
              </w:rPr>
              <w:t>-31</w:t>
            </w:r>
            <w:r w:rsidR="00C05644">
              <w:rPr>
                <w:sz w:val="18"/>
                <w:szCs w:val="20"/>
              </w:rPr>
              <w:t>页</w:t>
            </w:r>
            <w:r w:rsidR="005E07D4" w:rsidRPr="00803D84">
              <w:rPr>
                <w:sz w:val="18"/>
                <w:szCs w:val="20"/>
              </w:rPr>
              <w:t>.</w:t>
            </w:r>
          </w:p>
          <w:p w14:paraId="3DF78677" w14:textId="0527E34B" w:rsidR="005E07D4" w:rsidRPr="00803D84" w:rsidRDefault="00341CB1" w:rsidP="005E07D4">
            <w:pPr>
              <w:rPr>
                <w:sz w:val="18"/>
                <w:szCs w:val="20"/>
              </w:rPr>
            </w:pPr>
            <w:r>
              <w:rPr>
                <w:sz w:val="18"/>
                <w:szCs w:val="20"/>
              </w:rPr>
              <w:t>[4</w:t>
            </w:r>
            <w:r>
              <w:rPr>
                <w:rFonts w:hint="eastAsia"/>
                <w:sz w:val="18"/>
                <w:szCs w:val="20"/>
              </w:rPr>
              <w:t>1</w:t>
            </w:r>
            <w:r w:rsidR="005E07D4" w:rsidRPr="00803D84">
              <w:rPr>
                <w:sz w:val="18"/>
                <w:szCs w:val="20"/>
              </w:rPr>
              <w:t>]陈文虎</w:t>
            </w:r>
            <w:r>
              <w:rPr>
                <w:sz w:val="18"/>
                <w:szCs w:val="20"/>
              </w:rPr>
              <w:t>；</w:t>
            </w:r>
            <w:proofErr w:type="gramStart"/>
            <w:r w:rsidR="005E07D4" w:rsidRPr="00803D84">
              <w:rPr>
                <w:sz w:val="18"/>
                <w:szCs w:val="20"/>
              </w:rPr>
              <w:t>章洁瑜</w:t>
            </w:r>
            <w:proofErr w:type="gramEnd"/>
            <w:r>
              <w:rPr>
                <w:sz w:val="18"/>
                <w:szCs w:val="20"/>
              </w:rPr>
              <w:t>，“《</w:t>
            </w:r>
            <w:r w:rsidR="005E07D4" w:rsidRPr="00803D84">
              <w:rPr>
                <w:sz w:val="18"/>
                <w:szCs w:val="20"/>
              </w:rPr>
              <w:t>资管新规》过渡期延长的影响与应对建议</w:t>
            </w:r>
            <w:r>
              <w:rPr>
                <w:sz w:val="18"/>
                <w:szCs w:val="20"/>
              </w:rPr>
              <w:t>”，《</w:t>
            </w:r>
            <w:r w:rsidR="005E07D4" w:rsidRPr="00803D84">
              <w:rPr>
                <w:sz w:val="18"/>
                <w:szCs w:val="20"/>
              </w:rPr>
              <w:t>中国货币市场</w:t>
            </w:r>
            <w:r>
              <w:rPr>
                <w:sz w:val="18"/>
                <w:szCs w:val="20"/>
              </w:rPr>
              <w:t>》，2020年10期，</w:t>
            </w:r>
            <w:r w:rsidR="005E07D4" w:rsidRPr="00803D84">
              <w:rPr>
                <w:sz w:val="18"/>
                <w:szCs w:val="20"/>
              </w:rPr>
              <w:t>50</w:t>
            </w:r>
            <w:r>
              <w:rPr>
                <w:sz w:val="18"/>
                <w:szCs w:val="20"/>
              </w:rPr>
              <w:t>页</w:t>
            </w:r>
            <w:r w:rsidR="005E07D4" w:rsidRPr="00803D84">
              <w:rPr>
                <w:sz w:val="18"/>
                <w:szCs w:val="20"/>
              </w:rPr>
              <w:t>-54</w:t>
            </w:r>
            <w:r>
              <w:rPr>
                <w:sz w:val="18"/>
                <w:szCs w:val="20"/>
              </w:rPr>
              <w:t>页</w:t>
            </w:r>
            <w:r w:rsidR="005E07D4" w:rsidRPr="00803D84">
              <w:rPr>
                <w:sz w:val="18"/>
                <w:szCs w:val="20"/>
              </w:rPr>
              <w:t>.</w:t>
            </w:r>
          </w:p>
          <w:p w14:paraId="61E2B3CE" w14:textId="7411F88A" w:rsidR="005E07D4" w:rsidRPr="00803D84" w:rsidRDefault="00341CB1" w:rsidP="005E07D4">
            <w:pPr>
              <w:rPr>
                <w:sz w:val="18"/>
                <w:szCs w:val="20"/>
              </w:rPr>
            </w:pPr>
            <w:r>
              <w:rPr>
                <w:sz w:val="18"/>
                <w:szCs w:val="20"/>
              </w:rPr>
              <w:t>[4</w:t>
            </w:r>
            <w:r>
              <w:rPr>
                <w:rFonts w:hint="eastAsia"/>
                <w:sz w:val="18"/>
                <w:szCs w:val="20"/>
              </w:rPr>
              <w:t>2</w:t>
            </w:r>
            <w:r w:rsidR="005E07D4" w:rsidRPr="00803D84">
              <w:rPr>
                <w:sz w:val="18"/>
                <w:szCs w:val="20"/>
              </w:rPr>
              <w:t>]徐义国</w:t>
            </w:r>
            <w:r>
              <w:rPr>
                <w:sz w:val="18"/>
                <w:szCs w:val="20"/>
              </w:rPr>
              <w:t>；</w:t>
            </w:r>
            <w:r w:rsidR="005E07D4" w:rsidRPr="00803D84">
              <w:rPr>
                <w:sz w:val="18"/>
                <w:szCs w:val="20"/>
              </w:rPr>
              <w:t>王增武</w:t>
            </w:r>
            <w:r>
              <w:rPr>
                <w:sz w:val="18"/>
                <w:szCs w:val="20"/>
              </w:rPr>
              <w:t>，</w:t>
            </w:r>
            <w:proofErr w:type="gramStart"/>
            <w:r>
              <w:rPr>
                <w:sz w:val="18"/>
                <w:szCs w:val="20"/>
              </w:rPr>
              <w:t>”</w:t>
            </w:r>
            <w:proofErr w:type="gramEnd"/>
            <w:r w:rsidR="005E07D4" w:rsidRPr="00803D84">
              <w:rPr>
                <w:sz w:val="18"/>
                <w:szCs w:val="20"/>
              </w:rPr>
              <w:t>再议</w:t>
            </w:r>
            <w:proofErr w:type="gramStart"/>
            <w:r w:rsidR="005E07D4" w:rsidRPr="00803D84">
              <w:rPr>
                <w:sz w:val="18"/>
                <w:szCs w:val="20"/>
              </w:rPr>
              <w:t>资管新规</w:t>
            </w:r>
            <w:proofErr w:type="gramEnd"/>
            <w:r w:rsidR="005E07D4" w:rsidRPr="00803D84">
              <w:rPr>
                <w:sz w:val="18"/>
                <w:szCs w:val="20"/>
              </w:rPr>
              <w:t>：战略、制度与文化</w:t>
            </w:r>
            <w:r>
              <w:rPr>
                <w:rFonts w:hint="eastAsia"/>
                <w:sz w:val="18"/>
                <w:szCs w:val="20"/>
              </w:rPr>
              <w:t>“，《</w:t>
            </w:r>
            <w:r w:rsidR="005E07D4" w:rsidRPr="00803D84">
              <w:rPr>
                <w:sz w:val="18"/>
                <w:szCs w:val="20"/>
              </w:rPr>
              <w:t>银行家</w:t>
            </w:r>
            <w:r>
              <w:rPr>
                <w:sz w:val="18"/>
                <w:szCs w:val="20"/>
              </w:rPr>
              <w:t>》，2020年10期，</w:t>
            </w:r>
            <w:r w:rsidR="005E07D4" w:rsidRPr="00803D84">
              <w:rPr>
                <w:sz w:val="18"/>
                <w:szCs w:val="20"/>
              </w:rPr>
              <w:t>113</w:t>
            </w:r>
            <w:r>
              <w:rPr>
                <w:sz w:val="18"/>
                <w:szCs w:val="20"/>
              </w:rPr>
              <w:t>页</w:t>
            </w:r>
            <w:r w:rsidR="005E07D4" w:rsidRPr="00803D84">
              <w:rPr>
                <w:sz w:val="18"/>
                <w:szCs w:val="20"/>
              </w:rPr>
              <w:t>-115</w:t>
            </w:r>
            <w:r>
              <w:rPr>
                <w:sz w:val="18"/>
                <w:szCs w:val="20"/>
              </w:rPr>
              <w:t>页</w:t>
            </w:r>
            <w:r w:rsidR="005E07D4" w:rsidRPr="00803D84">
              <w:rPr>
                <w:sz w:val="18"/>
                <w:szCs w:val="20"/>
              </w:rPr>
              <w:t>.</w:t>
            </w:r>
          </w:p>
          <w:p w14:paraId="1E95A094" w14:textId="7697DBAF" w:rsidR="005E07D4" w:rsidRPr="00803D84" w:rsidRDefault="007326A8" w:rsidP="005E07D4">
            <w:pPr>
              <w:rPr>
                <w:sz w:val="18"/>
                <w:szCs w:val="20"/>
              </w:rPr>
            </w:pPr>
            <w:r>
              <w:rPr>
                <w:sz w:val="18"/>
                <w:szCs w:val="20"/>
              </w:rPr>
              <w:t>[</w:t>
            </w:r>
            <w:r>
              <w:rPr>
                <w:rFonts w:hint="eastAsia"/>
                <w:sz w:val="18"/>
                <w:szCs w:val="20"/>
              </w:rPr>
              <w:t>42</w:t>
            </w:r>
            <w:r w:rsidR="005E07D4" w:rsidRPr="00803D84">
              <w:rPr>
                <w:sz w:val="18"/>
                <w:szCs w:val="20"/>
              </w:rPr>
              <w:t>]陈文虎</w:t>
            </w:r>
            <w:r>
              <w:rPr>
                <w:sz w:val="18"/>
                <w:szCs w:val="20"/>
              </w:rPr>
              <w:t>；</w:t>
            </w:r>
            <w:r w:rsidR="005E07D4" w:rsidRPr="00803D84">
              <w:rPr>
                <w:sz w:val="18"/>
                <w:szCs w:val="20"/>
              </w:rPr>
              <w:t>李连山</w:t>
            </w:r>
            <w:r>
              <w:rPr>
                <w:sz w:val="18"/>
                <w:szCs w:val="20"/>
              </w:rPr>
              <w:t>，</w:t>
            </w:r>
            <w:proofErr w:type="gramStart"/>
            <w:r>
              <w:rPr>
                <w:sz w:val="18"/>
                <w:szCs w:val="20"/>
              </w:rPr>
              <w:t>”</w:t>
            </w:r>
            <w:proofErr w:type="gramEnd"/>
            <w:r w:rsidR="005E07D4" w:rsidRPr="00803D84">
              <w:rPr>
                <w:sz w:val="18"/>
                <w:szCs w:val="20"/>
              </w:rPr>
              <w:t>银行应对</w:t>
            </w:r>
            <w:proofErr w:type="gramStart"/>
            <w:r w:rsidR="005E07D4" w:rsidRPr="00803D84">
              <w:rPr>
                <w:sz w:val="18"/>
                <w:szCs w:val="20"/>
              </w:rPr>
              <w:t>资管新规</w:t>
            </w:r>
            <w:proofErr w:type="gramEnd"/>
            <w:r w:rsidR="005E07D4" w:rsidRPr="00803D84">
              <w:rPr>
                <w:sz w:val="18"/>
                <w:szCs w:val="20"/>
              </w:rPr>
              <w:t>过渡期延长之策略</w:t>
            </w:r>
            <w:r>
              <w:rPr>
                <w:sz w:val="18"/>
                <w:szCs w:val="20"/>
              </w:rPr>
              <w:t>“，《</w:t>
            </w:r>
            <w:r w:rsidR="005E07D4" w:rsidRPr="00803D84">
              <w:rPr>
                <w:sz w:val="18"/>
                <w:szCs w:val="20"/>
              </w:rPr>
              <w:t>银行家</w:t>
            </w:r>
            <w:r>
              <w:rPr>
                <w:sz w:val="18"/>
                <w:szCs w:val="20"/>
              </w:rPr>
              <w:t>》，</w:t>
            </w:r>
            <w:r>
              <w:rPr>
                <w:rFonts w:hint="eastAsia"/>
                <w:sz w:val="18"/>
                <w:szCs w:val="20"/>
              </w:rPr>
              <w:t>20</w:t>
            </w:r>
            <w:r>
              <w:rPr>
                <w:sz w:val="18"/>
                <w:szCs w:val="20"/>
              </w:rPr>
              <w:t>20年09期，</w:t>
            </w:r>
            <w:r w:rsidR="005E07D4" w:rsidRPr="00803D84">
              <w:rPr>
                <w:sz w:val="18"/>
                <w:szCs w:val="20"/>
              </w:rPr>
              <w:t>32</w:t>
            </w:r>
            <w:r>
              <w:rPr>
                <w:sz w:val="18"/>
                <w:szCs w:val="20"/>
              </w:rPr>
              <w:t>页</w:t>
            </w:r>
            <w:r w:rsidR="005E07D4" w:rsidRPr="00803D84">
              <w:rPr>
                <w:sz w:val="18"/>
                <w:szCs w:val="20"/>
              </w:rPr>
              <w:t>-35</w:t>
            </w:r>
            <w:r>
              <w:rPr>
                <w:sz w:val="18"/>
                <w:szCs w:val="20"/>
              </w:rPr>
              <w:t>页</w:t>
            </w:r>
            <w:r w:rsidR="005E07D4" w:rsidRPr="00803D84">
              <w:rPr>
                <w:sz w:val="18"/>
                <w:szCs w:val="20"/>
              </w:rPr>
              <w:t>.</w:t>
            </w:r>
          </w:p>
          <w:p w14:paraId="6D3E0270" w14:textId="51F0BDB7" w:rsidR="005E07D4" w:rsidRPr="00803D84" w:rsidRDefault="007326A8" w:rsidP="005E07D4">
            <w:pPr>
              <w:rPr>
                <w:sz w:val="18"/>
                <w:szCs w:val="20"/>
              </w:rPr>
            </w:pPr>
            <w:r>
              <w:rPr>
                <w:sz w:val="18"/>
                <w:szCs w:val="20"/>
              </w:rPr>
              <w:t>[</w:t>
            </w:r>
            <w:r>
              <w:rPr>
                <w:rFonts w:hint="eastAsia"/>
                <w:sz w:val="18"/>
                <w:szCs w:val="20"/>
              </w:rPr>
              <w:t>43</w:t>
            </w:r>
            <w:r w:rsidR="005E07D4" w:rsidRPr="00803D84">
              <w:rPr>
                <w:sz w:val="18"/>
                <w:szCs w:val="20"/>
              </w:rPr>
              <w:t>]刘明彦</w:t>
            </w:r>
            <w:r>
              <w:rPr>
                <w:sz w:val="18"/>
                <w:szCs w:val="20"/>
              </w:rPr>
              <w:t>，</w:t>
            </w:r>
            <w:proofErr w:type="gramStart"/>
            <w:r>
              <w:rPr>
                <w:sz w:val="18"/>
                <w:szCs w:val="20"/>
              </w:rPr>
              <w:t>”</w:t>
            </w:r>
            <w:r w:rsidR="005E07D4" w:rsidRPr="00803D84">
              <w:rPr>
                <w:sz w:val="18"/>
                <w:szCs w:val="20"/>
              </w:rPr>
              <w:t>资管新规</w:t>
            </w:r>
            <w:proofErr w:type="gramEnd"/>
            <w:r w:rsidR="005E07D4" w:rsidRPr="00803D84">
              <w:rPr>
                <w:sz w:val="18"/>
                <w:szCs w:val="20"/>
              </w:rPr>
              <w:t>实施效果及对银行业的影响</w:t>
            </w:r>
            <w:r>
              <w:rPr>
                <w:sz w:val="18"/>
                <w:szCs w:val="20"/>
              </w:rPr>
              <w:t>“，《</w:t>
            </w:r>
            <w:r w:rsidR="005E07D4" w:rsidRPr="00803D84">
              <w:rPr>
                <w:sz w:val="18"/>
                <w:szCs w:val="20"/>
              </w:rPr>
              <w:t>银行家</w:t>
            </w:r>
            <w:r>
              <w:rPr>
                <w:sz w:val="18"/>
                <w:szCs w:val="20"/>
              </w:rPr>
              <w:t>》，2020年09期，</w:t>
            </w:r>
            <w:r w:rsidR="005E07D4" w:rsidRPr="00803D84">
              <w:rPr>
                <w:sz w:val="18"/>
                <w:szCs w:val="20"/>
              </w:rPr>
              <w:t>27</w:t>
            </w:r>
            <w:r>
              <w:rPr>
                <w:sz w:val="18"/>
                <w:szCs w:val="20"/>
              </w:rPr>
              <w:t>页</w:t>
            </w:r>
            <w:r w:rsidR="005E07D4" w:rsidRPr="00803D84">
              <w:rPr>
                <w:sz w:val="18"/>
                <w:szCs w:val="20"/>
              </w:rPr>
              <w:t>-28</w:t>
            </w:r>
            <w:r>
              <w:rPr>
                <w:sz w:val="18"/>
                <w:szCs w:val="20"/>
              </w:rPr>
              <w:t>页</w:t>
            </w:r>
            <w:r w:rsidR="005E07D4" w:rsidRPr="00803D84">
              <w:rPr>
                <w:sz w:val="18"/>
                <w:szCs w:val="20"/>
              </w:rPr>
              <w:t>.</w:t>
            </w:r>
          </w:p>
          <w:p w14:paraId="7EF0771F" w14:textId="46A096B3" w:rsidR="005E07D4" w:rsidRPr="00803D84" w:rsidRDefault="007326A8" w:rsidP="005E07D4">
            <w:pPr>
              <w:rPr>
                <w:sz w:val="18"/>
                <w:szCs w:val="20"/>
              </w:rPr>
            </w:pPr>
            <w:r>
              <w:rPr>
                <w:sz w:val="18"/>
                <w:szCs w:val="20"/>
              </w:rPr>
              <w:t>[</w:t>
            </w:r>
            <w:r>
              <w:rPr>
                <w:rFonts w:hint="eastAsia"/>
                <w:sz w:val="18"/>
                <w:szCs w:val="20"/>
              </w:rPr>
              <w:t>44</w:t>
            </w:r>
            <w:r w:rsidR="005E07D4" w:rsidRPr="00803D84">
              <w:rPr>
                <w:sz w:val="18"/>
                <w:szCs w:val="20"/>
              </w:rPr>
              <w:t>]段喜生</w:t>
            </w:r>
            <w:r>
              <w:rPr>
                <w:sz w:val="18"/>
                <w:szCs w:val="20"/>
              </w:rPr>
              <w:t>，</w:t>
            </w:r>
            <w:proofErr w:type="gramStart"/>
            <w:r>
              <w:rPr>
                <w:sz w:val="18"/>
                <w:szCs w:val="20"/>
              </w:rPr>
              <w:t>”</w:t>
            </w:r>
            <w:proofErr w:type="gramEnd"/>
            <w:r w:rsidR="005E07D4" w:rsidRPr="00803D84">
              <w:rPr>
                <w:sz w:val="18"/>
                <w:szCs w:val="20"/>
              </w:rPr>
              <w:t>中小商业银行理财业务转型及过渡期安排研究——基于设立理财子公司视角</w:t>
            </w:r>
            <w:r>
              <w:rPr>
                <w:sz w:val="18"/>
                <w:szCs w:val="20"/>
              </w:rPr>
              <w:t>“，《</w:t>
            </w:r>
            <w:r w:rsidR="005E07D4" w:rsidRPr="00803D84">
              <w:rPr>
                <w:sz w:val="18"/>
                <w:szCs w:val="20"/>
              </w:rPr>
              <w:t>金融理论与实践</w:t>
            </w:r>
            <w:r>
              <w:rPr>
                <w:sz w:val="18"/>
                <w:szCs w:val="20"/>
              </w:rPr>
              <w:t>》，2020年09期，</w:t>
            </w:r>
            <w:r w:rsidR="005E07D4" w:rsidRPr="00803D84">
              <w:rPr>
                <w:sz w:val="18"/>
                <w:szCs w:val="20"/>
              </w:rPr>
              <w:t>63</w:t>
            </w:r>
            <w:r>
              <w:rPr>
                <w:sz w:val="18"/>
                <w:szCs w:val="20"/>
              </w:rPr>
              <w:t>页</w:t>
            </w:r>
            <w:r w:rsidR="005E07D4" w:rsidRPr="00803D84">
              <w:rPr>
                <w:sz w:val="18"/>
                <w:szCs w:val="20"/>
              </w:rPr>
              <w:t>-67</w:t>
            </w:r>
            <w:r>
              <w:rPr>
                <w:sz w:val="18"/>
                <w:szCs w:val="20"/>
              </w:rPr>
              <w:t>页</w:t>
            </w:r>
            <w:r w:rsidR="005E07D4" w:rsidRPr="00803D84">
              <w:rPr>
                <w:sz w:val="18"/>
                <w:szCs w:val="20"/>
              </w:rPr>
              <w:t>.</w:t>
            </w:r>
          </w:p>
          <w:p w14:paraId="6A16EACD" w14:textId="43DF7206" w:rsidR="005E07D4" w:rsidRPr="00803D84" w:rsidRDefault="00F3519E" w:rsidP="005E07D4">
            <w:pPr>
              <w:rPr>
                <w:sz w:val="18"/>
                <w:szCs w:val="20"/>
              </w:rPr>
            </w:pPr>
            <w:r>
              <w:rPr>
                <w:sz w:val="18"/>
                <w:szCs w:val="20"/>
              </w:rPr>
              <w:t>[</w:t>
            </w:r>
            <w:r>
              <w:rPr>
                <w:rFonts w:hint="eastAsia"/>
                <w:sz w:val="18"/>
                <w:szCs w:val="20"/>
              </w:rPr>
              <w:t>45</w:t>
            </w:r>
            <w:r w:rsidR="005E07D4" w:rsidRPr="00803D84">
              <w:rPr>
                <w:sz w:val="18"/>
                <w:szCs w:val="20"/>
              </w:rPr>
              <w:t>]张烨</w:t>
            </w:r>
            <w:r>
              <w:rPr>
                <w:sz w:val="18"/>
                <w:szCs w:val="20"/>
              </w:rPr>
              <w:t>，</w:t>
            </w:r>
            <w:proofErr w:type="gramStart"/>
            <w:r>
              <w:rPr>
                <w:sz w:val="18"/>
                <w:szCs w:val="20"/>
              </w:rPr>
              <w:t>”</w:t>
            </w:r>
            <w:r w:rsidR="005E07D4" w:rsidRPr="00803D84">
              <w:rPr>
                <w:sz w:val="18"/>
                <w:szCs w:val="20"/>
              </w:rPr>
              <w:t>资管新时代</w:t>
            </w:r>
            <w:proofErr w:type="gramEnd"/>
            <w:r w:rsidR="005E07D4" w:rsidRPr="00803D84">
              <w:rPr>
                <w:sz w:val="18"/>
                <w:szCs w:val="20"/>
              </w:rPr>
              <w:t>商业银行理财业务的转型与挑战</w:t>
            </w:r>
            <w:r>
              <w:rPr>
                <w:sz w:val="18"/>
                <w:szCs w:val="20"/>
              </w:rPr>
              <w:t>“，《</w:t>
            </w:r>
            <w:r w:rsidR="005E07D4" w:rsidRPr="00803D84">
              <w:rPr>
                <w:sz w:val="18"/>
                <w:szCs w:val="20"/>
              </w:rPr>
              <w:t>现代商业</w:t>
            </w:r>
            <w:r>
              <w:rPr>
                <w:sz w:val="18"/>
                <w:szCs w:val="20"/>
              </w:rPr>
              <w:t>》，2020年22期，</w:t>
            </w:r>
            <w:r w:rsidR="005E07D4" w:rsidRPr="00803D84">
              <w:rPr>
                <w:sz w:val="18"/>
                <w:szCs w:val="20"/>
              </w:rPr>
              <w:t>106</w:t>
            </w:r>
            <w:r>
              <w:rPr>
                <w:sz w:val="18"/>
                <w:szCs w:val="20"/>
              </w:rPr>
              <w:t>页</w:t>
            </w:r>
            <w:r w:rsidR="005E07D4" w:rsidRPr="00803D84">
              <w:rPr>
                <w:sz w:val="18"/>
                <w:szCs w:val="20"/>
              </w:rPr>
              <w:t>-107</w:t>
            </w:r>
            <w:r>
              <w:rPr>
                <w:sz w:val="18"/>
                <w:szCs w:val="20"/>
              </w:rPr>
              <w:t>页</w:t>
            </w:r>
          </w:p>
          <w:p w14:paraId="43439A17" w14:textId="0168A1BF" w:rsidR="005E07D4" w:rsidRPr="00803D84" w:rsidRDefault="007D49AD" w:rsidP="005E07D4">
            <w:pPr>
              <w:rPr>
                <w:sz w:val="18"/>
                <w:szCs w:val="20"/>
              </w:rPr>
            </w:pPr>
            <w:r>
              <w:rPr>
                <w:sz w:val="18"/>
                <w:szCs w:val="20"/>
              </w:rPr>
              <w:t>[</w:t>
            </w:r>
            <w:r>
              <w:rPr>
                <w:rFonts w:hint="eastAsia"/>
                <w:sz w:val="18"/>
                <w:szCs w:val="20"/>
              </w:rPr>
              <w:t>46</w:t>
            </w:r>
            <w:r w:rsidR="005E07D4" w:rsidRPr="00803D84">
              <w:rPr>
                <w:sz w:val="18"/>
                <w:szCs w:val="20"/>
              </w:rPr>
              <w:t>]晋小江</w:t>
            </w:r>
            <w:r>
              <w:rPr>
                <w:sz w:val="18"/>
                <w:szCs w:val="20"/>
              </w:rPr>
              <w:t>，</w:t>
            </w:r>
            <w:proofErr w:type="gramStart"/>
            <w:r>
              <w:rPr>
                <w:sz w:val="18"/>
                <w:szCs w:val="20"/>
              </w:rPr>
              <w:t>”</w:t>
            </w:r>
            <w:r w:rsidR="005E07D4" w:rsidRPr="00803D84">
              <w:rPr>
                <w:sz w:val="18"/>
                <w:szCs w:val="20"/>
              </w:rPr>
              <w:t>资管新规</w:t>
            </w:r>
            <w:proofErr w:type="gramEnd"/>
            <w:r w:rsidR="005E07D4" w:rsidRPr="00803D84">
              <w:rPr>
                <w:sz w:val="18"/>
                <w:szCs w:val="20"/>
              </w:rPr>
              <w:t>对投资者适当性管理的意义</w:t>
            </w:r>
            <w:r>
              <w:rPr>
                <w:sz w:val="18"/>
                <w:szCs w:val="20"/>
              </w:rPr>
              <w:t>“，《</w:t>
            </w:r>
            <w:r w:rsidR="005E07D4" w:rsidRPr="00803D84">
              <w:rPr>
                <w:sz w:val="18"/>
                <w:szCs w:val="20"/>
              </w:rPr>
              <w:t>中国经贸导刊</w:t>
            </w:r>
            <w:r>
              <w:rPr>
                <w:sz w:val="18"/>
                <w:szCs w:val="20"/>
              </w:rPr>
              <w:t>》</w:t>
            </w:r>
            <w:r w:rsidR="005E07D4" w:rsidRPr="00803D84">
              <w:rPr>
                <w:sz w:val="18"/>
                <w:szCs w:val="20"/>
              </w:rPr>
              <w:t>(中</w:t>
            </w:r>
            <w:r>
              <w:rPr>
                <w:sz w:val="18"/>
                <w:szCs w:val="20"/>
              </w:rPr>
              <w:t>)，2020年07期，</w:t>
            </w:r>
            <w:r w:rsidR="005E07D4" w:rsidRPr="00803D84">
              <w:rPr>
                <w:sz w:val="18"/>
                <w:szCs w:val="20"/>
              </w:rPr>
              <w:t>76</w:t>
            </w:r>
            <w:r>
              <w:rPr>
                <w:sz w:val="18"/>
                <w:szCs w:val="20"/>
              </w:rPr>
              <w:t>页</w:t>
            </w:r>
            <w:r w:rsidR="005E07D4" w:rsidRPr="00803D84">
              <w:rPr>
                <w:sz w:val="18"/>
                <w:szCs w:val="20"/>
              </w:rPr>
              <w:t>-78</w:t>
            </w:r>
            <w:r>
              <w:rPr>
                <w:sz w:val="18"/>
                <w:szCs w:val="20"/>
              </w:rPr>
              <w:t>页</w:t>
            </w:r>
            <w:r w:rsidR="005E07D4" w:rsidRPr="00803D84">
              <w:rPr>
                <w:sz w:val="18"/>
                <w:szCs w:val="20"/>
              </w:rPr>
              <w:t>.</w:t>
            </w:r>
          </w:p>
          <w:p w14:paraId="79B1D9F9" w14:textId="05653490" w:rsidR="005E07D4" w:rsidRPr="00803D84" w:rsidRDefault="00F26DF6" w:rsidP="005E07D4">
            <w:pPr>
              <w:rPr>
                <w:sz w:val="18"/>
                <w:szCs w:val="20"/>
              </w:rPr>
            </w:pPr>
            <w:r>
              <w:rPr>
                <w:sz w:val="18"/>
                <w:szCs w:val="20"/>
              </w:rPr>
              <w:t>[</w:t>
            </w:r>
            <w:r>
              <w:rPr>
                <w:rFonts w:hint="eastAsia"/>
                <w:sz w:val="18"/>
                <w:szCs w:val="20"/>
              </w:rPr>
              <w:t>47</w:t>
            </w:r>
            <w:r w:rsidR="005E07D4" w:rsidRPr="00803D84">
              <w:rPr>
                <w:sz w:val="18"/>
                <w:szCs w:val="20"/>
              </w:rPr>
              <w:t>]陶维洁</w:t>
            </w:r>
            <w:r>
              <w:rPr>
                <w:sz w:val="18"/>
                <w:szCs w:val="20"/>
              </w:rPr>
              <w:t>，</w:t>
            </w:r>
            <w:proofErr w:type="gramStart"/>
            <w:r>
              <w:rPr>
                <w:sz w:val="18"/>
                <w:szCs w:val="20"/>
              </w:rPr>
              <w:t>”</w:t>
            </w:r>
            <w:r w:rsidR="005E07D4" w:rsidRPr="00803D84">
              <w:rPr>
                <w:sz w:val="18"/>
                <w:szCs w:val="20"/>
              </w:rPr>
              <w:t>资管新规</w:t>
            </w:r>
            <w:proofErr w:type="gramEnd"/>
            <w:r w:rsidR="005E07D4" w:rsidRPr="00803D84">
              <w:rPr>
                <w:sz w:val="18"/>
                <w:szCs w:val="20"/>
              </w:rPr>
              <w:t>下银行非标</w:t>
            </w:r>
            <w:proofErr w:type="gramStart"/>
            <w:r w:rsidR="005E07D4" w:rsidRPr="00803D84">
              <w:rPr>
                <w:sz w:val="18"/>
                <w:szCs w:val="20"/>
              </w:rPr>
              <w:t>转标业务</w:t>
            </w:r>
            <w:proofErr w:type="gramEnd"/>
            <w:r w:rsidR="005E07D4" w:rsidRPr="00803D84">
              <w:rPr>
                <w:sz w:val="18"/>
                <w:szCs w:val="20"/>
              </w:rPr>
              <w:t>分析</w:t>
            </w:r>
            <w:r>
              <w:rPr>
                <w:sz w:val="18"/>
                <w:szCs w:val="20"/>
              </w:rPr>
              <w:t>“，《</w:t>
            </w:r>
            <w:r w:rsidR="005E07D4" w:rsidRPr="00803D84">
              <w:rPr>
                <w:sz w:val="18"/>
                <w:szCs w:val="20"/>
              </w:rPr>
              <w:t>商讯</w:t>
            </w:r>
            <w:r>
              <w:rPr>
                <w:sz w:val="18"/>
                <w:szCs w:val="20"/>
              </w:rPr>
              <w:t>》，2020年19期，</w:t>
            </w:r>
            <w:r w:rsidR="005E07D4" w:rsidRPr="00803D84">
              <w:rPr>
                <w:sz w:val="18"/>
                <w:szCs w:val="20"/>
              </w:rPr>
              <w:t>70</w:t>
            </w:r>
            <w:r>
              <w:rPr>
                <w:sz w:val="18"/>
                <w:szCs w:val="20"/>
              </w:rPr>
              <w:t>页</w:t>
            </w:r>
            <w:r w:rsidR="005E07D4" w:rsidRPr="00803D84">
              <w:rPr>
                <w:sz w:val="18"/>
                <w:szCs w:val="20"/>
              </w:rPr>
              <w:t>-72</w:t>
            </w:r>
            <w:r>
              <w:rPr>
                <w:sz w:val="18"/>
                <w:szCs w:val="20"/>
              </w:rPr>
              <w:t>页</w:t>
            </w:r>
            <w:r w:rsidR="005E07D4" w:rsidRPr="00803D84">
              <w:rPr>
                <w:sz w:val="18"/>
                <w:szCs w:val="20"/>
              </w:rPr>
              <w:t>.</w:t>
            </w:r>
          </w:p>
          <w:p w14:paraId="37040FA2" w14:textId="7D4E4C0D" w:rsidR="005E07D4" w:rsidRPr="00803D84" w:rsidRDefault="00F26DF6" w:rsidP="005E07D4">
            <w:pPr>
              <w:rPr>
                <w:sz w:val="18"/>
                <w:szCs w:val="20"/>
              </w:rPr>
            </w:pPr>
            <w:r>
              <w:rPr>
                <w:sz w:val="18"/>
                <w:szCs w:val="20"/>
              </w:rPr>
              <w:t>[</w:t>
            </w:r>
            <w:r>
              <w:rPr>
                <w:rFonts w:hint="eastAsia"/>
                <w:sz w:val="18"/>
                <w:szCs w:val="20"/>
              </w:rPr>
              <w:t>48</w:t>
            </w:r>
            <w:r w:rsidR="005E07D4" w:rsidRPr="00803D84">
              <w:rPr>
                <w:sz w:val="18"/>
                <w:szCs w:val="20"/>
              </w:rPr>
              <w:t>]巫姣</w:t>
            </w:r>
            <w:r>
              <w:rPr>
                <w:sz w:val="18"/>
                <w:szCs w:val="20"/>
              </w:rPr>
              <w:t>，</w:t>
            </w:r>
            <w:proofErr w:type="gramStart"/>
            <w:r>
              <w:rPr>
                <w:sz w:val="18"/>
                <w:szCs w:val="20"/>
              </w:rPr>
              <w:t>”</w:t>
            </w:r>
            <w:r w:rsidR="005E07D4" w:rsidRPr="00803D84">
              <w:rPr>
                <w:sz w:val="18"/>
                <w:szCs w:val="20"/>
              </w:rPr>
              <w:t>资管新规</w:t>
            </w:r>
            <w:proofErr w:type="gramEnd"/>
            <w:r w:rsidR="005E07D4" w:rsidRPr="00803D84">
              <w:rPr>
                <w:sz w:val="18"/>
                <w:szCs w:val="20"/>
              </w:rPr>
              <w:t>、银行风险承担与货币政策传导效应</w:t>
            </w:r>
            <w:r>
              <w:rPr>
                <w:sz w:val="18"/>
                <w:szCs w:val="20"/>
              </w:rPr>
              <w:t>“，《</w:t>
            </w:r>
            <w:r w:rsidR="005E07D4" w:rsidRPr="00803D84">
              <w:rPr>
                <w:sz w:val="18"/>
                <w:szCs w:val="20"/>
              </w:rPr>
              <w:t>金融经济</w:t>
            </w:r>
            <w:r>
              <w:rPr>
                <w:sz w:val="18"/>
                <w:szCs w:val="20"/>
              </w:rPr>
              <w:t>》，2020年06期，</w:t>
            </w:r>
            <w:r w:rsidR="005E07D4" w:rsidRPr="00803D84">
              <w:rPr>
                <w:sz w:val="18"/>
                <w:szCs w:val="20"/>
              </w:rPr>
              <w:t>27</w:t>
            </w:r>
            <w:r>
              <w:rPr>
                <w:sz w:val="18"/>
                <w:szCs w:val="20"/>
              </w:rPr>
              <w:t>页</w:t>
            </w:r>
            <w:r w:rsidR="005E07D4" w:rsidRPr="00803D84">
              <w:rPr>
                <w:sz w:val="18"/>
                <w:szCs w:val="20"/>
              </w:rPr>
              <w:t>-36</w:t>
            </w:r>
            <w:r>
              <w:rPr>
                <w:sz w:val="18"/>
                <w:szCs w:val="20"/>
              </w:rPr>
              <w:t>页</w:t>
            </w:r>
            <w:r w:rsidR="005E07D4" w:rsidRPr="00803D84">
              <w:rPr>
                <w:sz w:val="18"/>
                <w:szCs w:val="20"/>
              </w:rPr>
              <w:t>.</w:t>
            </w:r>
          </w:p>
          <w:p w14:paraId="7E130663" w14:textId="7BDBFDF3" w:rsidR="005E07D4" w:rsidRPr="00803D84" w:rsidRDefault="00F26DF6" w:rsidP="005E07D4">
            <w:pPr>
              <w:rPr>
                <w:sz w:val="18"/>
                <w:szCs w:val="20"/>
              </w:rPr>
            </w:pPr>
            <w:r>
              <w:rPr>
                <w:sz w:val="18"/>
                <w:szCs w:val="20"/>
              </w:rPr>
              <w:t>[</w:t>
            </w:r>
            <w:r>
              <w:rPr>
                <w:rFonts w:hint="eastAsia"/>
                <w:sz w:val="18"/>
                <w:szCs w:val="20"/>
              </w:rPr>
              <w:t>49</w:t>
            </w:r>
            <w:r w:rsidR="005E07D4" w:rsidRPr="00803D84">
              <w:rPr>
                <w:sz w:val="18"/>
                <w:szCs w:val="20"/>
              </w:rPr>
              <w:t>]尚福林</w:t>
            </w:r>
            <w:r>
              <w:rPr>
                <w:sz w:val="18"/>
                <w:szCs w:val="20"/>
              </w:rPr>
              <w:t>，</w:t>
            </w:r>
            <w:proofErr w:type="gramStart"/>
            <w:r>
              <w:rPr>
                <w:sz w:val="18"/>
                <w:szCs w:val="20"/>
              </w:rPr>
              <w:t>”</w:t>
            </w:r>
            <w:proofErr w:type="gramEnd"/>
            <w:r w:rsidR="005E07D4" w:rsidRPr="00803D84">
              <w:rPr>
                <w:sz w:val="18"/>
                <w:szCs w:val="20"/>
              </w:rPr>
              <w:t>抢抓机遇</w:t>
            </w:r>
            <w:r>
              <w:rPr>
                <w:sz w:val="18"/>
                <w:szCs w:val="20"/>
              </w:rPr>
              <w:t>、</w:t>
            </w:r>
            <w:r w:rsidR="005E07D4" w:rsidRPr="00803D84">
              <w:rPr>
                <w:sz w:val="18"/>
                <w:szCs w:val="20"/>
              </w:rPr>
              <w:t>迎击挑战</w:t>
            </w:r>
            <w:r>
              <w:rPr>
                <w:sz w:val="18"/>
                <w:szCs w:val="20"/>
              </w:rPr>
              <w:t>、</w:t>
            </w:r>
            <w:proofErr w:type="gramStart"/>
            <w:r w:rsidR="005E07D4" w:rsidRPr="00803D84">
              <w:rPr>
                <w:sz w:val="18"/>
                <w:szCs w:val="20"/>
              </w:rPr>
              <w:t>推动资管行业</w:t>
            </w:r>
            <w:proofErr w:type="gramEnd"/>
            <w:r w:rsidR="005E07D4" w:rsidRPr="00803D84">
              <w:rPr>
                <w:sz w:val="18"/>
                <w:szCs w:val="20"/>
              </w:rPr>
              <w:t>健康转型发展</w:t>
            </w:r>
            <w:r>
              <w:rPr>
                <w:sz w:val="18"/>
                <w:szCs w:val="20"/>
              </w:rPr>
              <w:t>“，《</w:t>
            </w:r>
            <w:r w:rsidR="005E07D4" w:rsidRPr="00803D84">
              <w:rPr>
                <w:sz w:val="18"/>
                <w:szCs w:val="20"/>
              </w:rPr>
              <w:t>中国银行业</w:t>
            </w:r>
            <w:r>
              <w:rPr>
                <w:sz w:val="18"/>
                <w:szCs w:val="20"/>
              </w:rPr>
              <w:t>》，2020年05期，</w:t>
            </w:r>
            <w:r w:rsidR="005E07D4" w:rsidRPr="00803D84">
              <w:rPr>
                <w:sz w:val="18"/>
                <w:szCs w:val="20"/>
              </w:rPr>
              <w:t>10</w:t>
            </w:r>
            <w:r>
              <w:rPr>
                <w:sz w:val="18"/>
                <w:szCs w:val="20"/>
              </w:rPr>
              <w:t>页</w:t>
            </w:r>
            <w:r w:rsidR="005E07D4" w:rsidRPr="00803D84">
              <w:rPr>
                <w:sz w:val="18"/>
                <w:szCs w:val="20"/>
              </w:rPr>
              <w:t>-14</w:t>
            </w:r>
            <w:r>
              <w:rPr>
                <w:sz w:val="18"/>
                <w:szCs w:val="20"/>
              </w:rPr>
              <w:t>页</w:t>
            </w:r>
            <w:r w:rsidR="005E07D4" w:rsidRPr="00803D84">
              <w:rPr>
                <w:sz w:val="18"/>
                <w:szCs w:val="20"/>
              </w:rPr>
              <w:t>.</w:t>
            </w:r>
          </w:p>
          <w:p w14:paraId="4D1D975F" w14:textId="54CE45B7" w:rsidR="005E07D4" w:rsidRPr="00803D84" w:rsidRDefault="005E07D4" w:rsidP="005E07D4">
            <w:pPr>
              <w:rPr>
                <w:sz w:val="18"/>
                <w:szCs w:val="20"/>
              </w:rPr>
            </w:pPr>
          </w:p>
          <w:p w14:paraId="0344EB23" w14:textId="77777777" w:rsidR="005E07D4" w:rsidRPr="00803D84" w:rsidRDefault="005E07D4" w:rsidP="005E07D4">
            <w:pPr>
              <w:rPr>
                <w:sz w:val="18"/>
                <w:szCs w:val="20"/>
              </w:rPr>
            </w:pPr>
          </w:p>
          <w:p w14:paraId="05FD461B" w14:textId="77777777" w:rsidR="005E07D4" w:rsidRPr="005E07D4" w:rsidRDefault="005E07D4" w:rsidP="005E07D4">
            <w:pPr>
              <w:rPr>
                <w:rFonts w:ascii="宋体" w:eastAsia="宋体" w:hAnsi="宋体"/>
                <w:sz w:val="24"/>
                <w:szCs w:val="24"/>
              </w:rPr>
            </w:pPr>
          </w:p>
          <w:p w14:paraId="6DC8989D" w14:textId="490441F9" w:rsidR="005E07D4" w:rsidRPr="000643C4" w:rsidRDefault="005E07D4" w:rsidP="008D0F26">
            <w:pPr>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0C936330"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Pr="00252F6C">
              <w:rPr>
                <w:rFonts w:ascii="宋体" w:eastAsia="宋体" w:hAnsi="宋体"/>
                <w:sz w:val="24"/>
                <w:szCs w:val="24"/>
              </w:rPr>
              <w:t xml:space="preserve"> </w:t>
            </w:r>
            <w:proofErr w:type="gramStart"/>
            <w:r w:rsidR="00AA2543">
              <w:rPr>
                <w:rFonts w:ascii="宋体" w:eastAsia="宋体" w:hAnsi="宋体"/>
                <w:sz w:val="24"/>
                <w:szCs w:val="24"/>
              </w:rPr>
              <w:t>资管新规</w:t>
            </w:r>
            <w:proofErr w:type="gramEnd"/>
            <w:r w:rsidR="00AA2543">
              <w:rPr>
                <w:rFonts w:ascii="宋体" w:eastAsia="宋体" w:hAnsi="宋体"/>
                <w:sz w:val="24"/>
                <w:szCs w:val="24"/>
              </w:rPr>
              <w:t>对商业银行对公财富业务的影响研究</w:t>
            </w:r>
          </w:p>
          <w:p w14:paraId="17586D5F" w14:textId="06191FE1"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proofErr w:type="gramStart"/>
            <w:r w:rsidR="002B1732">
              <w:rPr>
                <w:rFonts w:ascii="宋体" w:eastAsia="宋体" w:hAnsi="宋体" w:hint="eastAsia"/>
                <w:sz w:val="24"/>
                <w:szCs w:val="24"/>
              </w:rPr>
              <w:t>资管新规</w:t>
            </w:r>
            <w:proofErr w:type="gramEnd"/>
            <w:r w:rsidR="002B1732">
              <w:rPr>
                <w:rFonts w:ascii="宋体" w:eastAsia="宋体" w:hAnsi="宋体" w:hint="eastAsia"/>
                <w:sz w:val="24"/>
                <w:szCs w:val="24"/>
              </w:rPr>
              <w:t>、商业银行、</w:t>
            </w:r>
            <w:r w:rsidR="00AA2543">
              <w:rPr>
                <w:rFonts w:ascii="宋体" w:eastAsia="宋体" w:hAnsi="宋体" w:hint="eastAsia"/>
                <w:sz w:val="24"/>
                <w:szCs w:val="24"/>
              </w:rPr>
              <w:t>财富业务</w:t>
            </w:r>
            <w:r w:rsidR="002B1732">
              <w:rPr>
                <w:rFonts w:ascii="宋体" w:eastAsia="宋体" w:hAnsi="宋体" w:hint="eastAsia"/>
                <w:sz w:val="24"/>
                <w:szCs w:val="24"/>
              </w:rPr>
              <w:t>、对公客户</w:t>
            </w:r>
          </w:p>
          <w:p w14:paraId="657E4B02" w14:textId="36934BD4" w:rsidR="00252F6C" w:rsidRDefault="00252F6C" w:rsidP="00252F6C">
            <w:pPr>
              <w:rPr>
                <w:rFonts w:ascii="宋体" w:eastAsia="宋体" w:hAnsi="宋体"/>
                <w:sz w:val="24"/>
                <w:szCs w:val="24"/>
              </w:rPr>
            </w:pPr>
          </w:p>
          <w:p w14:paraId="4BD0CB32" w14:textId="77777777" w:rsidR="004A011A" w:rsidRPr="00252F6C" w:rsidRDefault="004A011A" w:rsidP="00252F6C">
            <w:pPr>
              <w:rPr>
                <w:rFonts w:ascii="宋体" w:eastAsia="宋体" w:hAnsi="宋体"/>
                <w:sz w:val="24"/>
                <w:szCs w:val="24"/>
              </w:rPr>
            </w:pPr>
          </w:p>
          <w:p w14:paraId="39107BBF" w14:textId="3DD12E55"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004A011A">
              <w:rPr>
                <w:rFonts w:ascii="宋体" w:eastAsia="宋体" w:hAnsi="宋体"/>
                <w:sz w:val="24"/>
                <w:szCs w:val="24"/>
              </w:rPr>
              <w:t>一</w:t>
            </w:r>
            <w:r w:rsidRPr="00252F6C">
              <w:rPr>
                <w:rFonts w:ascii="宋体" w:eastAsia="宋体" w:hAnsi="宋体"/>
                <w:sz w:val="24"/>
                <w:szCs w:val="24"/>
              </w:rPr>
              <w:t xml:space="preserve">章 </w:t>
            </w:r>
            <w:r w:rsidR="004A011A">
              <w:rPr>
                <w:rFonts w:ascii="宋体" w:eastAsia="宋体" w:hAnsi="宋体"/>
                <w:sz w:val="24"/>
                <w:szCs w:val="24"/>
              </w:rPr>
              <w:t>引言</w:t>
            </w:r>
          </w:p>
          <w:p w14:paraId="3CDB8780" w14:textId="7E11E921" w:rsidR="004A011A" w:rsidRDefault="00252F6C" w:rsidP="00252F6C">
            <w:pPr>
              <w:rPr>
                <w:rFonts w:ascii="宋体" w:eastAsia="宋体" w:hAnsi="宋体"/>
                <w:sz w:val="24"/>
                <w:szCs w:val="24"/>
              </w:rPr>
            </w:pPr>
            <w:r w:rsidRPr="00252F6C">
              <w:rPr>
                <w:rFonts w:ascii="宋体" w:eastAsia="宋体" w:hAnsi="宋体"/>
                <w:sz w:val="24"/>
                <w:szCs w:val="24"/>
              </w:rPr>
              <w:t xml:space="preserve">   1.1 </w:t>
            </w:r>
            <w:r w:rsidR="004A011A">
              <w:rPr>
                <w:rFonts w:ascii="宋体" w:eastAsia="宋体" w:hAnsi="宋体"/>
                <w:sz w:val="24"/>
                <w:szCs w:val="24"/>
              </w:rPr>
              <w:t>研究背景及意义</w:t>
            </w:r>
          </w:p>
          <w:p w14:paraId="5A5F4EBA" w14:textId="1B880C7C" w:rsidR="004A011A" w:rsidRDefault="00EB30C7" w:rsidP="00252F6C">
            <w:pPr>
              <w:rPr>
                <w:rFonts w:ascii="宋体" w:eastAsia="宋体" w:hAnsi="宋体"/>
                <w:sz w:val="24"/>
                <w:szCs w:val="24"/>
              </w:rPr>
            </w:pPr>
            <w:r>
              <w:rPr>
                <w:rFonts w:ascii="宋体" w:eastAsia="宋体" w:hAnsi="宋体" w:hint="eastAsia"/>
                <w:sz w:val="24"/>
                <w:szCs w:val="24"/>
              </w:rPr>
              <w:t xml:space="preserve">   1.2</w:t>
            </w:r>
            <w:r w:rsidR="004A011A">
              <w:rPr>
                <w:rFonts w:ascii="宋体" w:eastAsia="宋体" w:hAnsi="宋体" w:hint="eastAsia"/>
                <w:sz w:val="24"/>
                <w:szCs w:val="24"/>
              </w:rPr>
              <w:t xml:space="preserve"> 论文结构与研究方法</w:t>
            </w:r>
          </w:p>
          <w:p w14:paraId="17675EC5" w14:textId="154B2CBE" w:rsidR="004A011A" w:rsidRDefault="00EB30C7" w:rsidP="00252F6C">
            <w:pPr>
              <w:rPr>
                <w:rFonts w:ascii="宋体" w:eastAsia="宋体" w:hAnsi="宋体" w:hint="eastAsia"/>
                <w:sz w:val="24"/>
                <w:szCs w:val="24"/>
              </w:rPr>
            </w:pPr>
            <w:r>
              <w:rPr>
                <w:rFonts w:ascii="宋体" w:eastAsia="宋体" w:hAnsi="宋体" w:hint="eastAsia"/>
                <w:sz w:val="24"/>
                <w:szCs w:val="24"/>
              </w:rPr>
              <w:t xml:space="preserve">   1.3</w:t>
            </w:r>
            <w:r w:rsidR="004A011A">
              <w:rPr>
                <w:rFonts w:ascii="宋体" w:eastAsia="宋体" w:hAnsi="宋体" w:hint="eastAsia"/>
                <w:sz w:val="24"/>
                <w:szCs w:val="24"/>
              </w:rPr>
              <w:t xml:space="preserve"> 创新与不足</w:t>
            </w:r>
          </w:p>
          <w:p w14:paraId="64AF6394" w14:textId="74511EF3" w:rsidR="00EB30C7" w:rsidRDefault="00EB30C7" w:rsidP="00252F6C">
            <w:pPr>
              <w:rPr>
                <w:rFonts w:ascii="宋体" w:eastAsia="宋体" w:hAnsi="宋体" w:hint="eastAsia"/>
                <w:sz w:val="24"/>
                <w:szCs w:val="24"/>
              </w:rPr>
            </w:pPr>
            <w:r>
              <w:rPr>
                <w:rFonts w:ascii="宋体" w:eastAsia="宋体" w:hAnsi="宋体" w:hint="eastAsia"/>
                <w:sz w:val="24"/>
                <w:szCs w:val="24"/>
              </w:rPr>
              <w:t>第二章 文献综述</w:t>
            </w:r>
          </w:p>
          <w:p w14:paraId="00004101" w14:textId="4FB4E27A" w:rsidR="00EB30C7" w:rsidRDefault="00EB30C7" w:rsidP="00252F6C">
            <w:pPr>
              <w:rPr>
                <w:rFonts w:ascii="宋体" w:eastAsia="宋体" w:hAnsi="宋体" w:hint="eastAsia"/>
                <w:sz w:val="24"/>
                <w:szCs w:val="24"/>
              </w:rPr>
            </w:pPr>
            <w:r>
              <w:rPr>
                <w:rFonts w:ascii="宋体" w:eastAsia="宋体" w:hAnsi="宋体" w:hint="eastAsia"/>
                <w:sz w:val="24"/>
                <w:szCs w:val="24"/>
              </w:rPr>
              <w:t xml:space="preserve">   2.1 </w:t>
            </w:r>
            <w:r w:rsidR="00A139B2">
              <w:rPr>
                <w:rFonts w:ascii="宋体" w:eastAsia="宋体" w:hAnsi="宋体" w:hint="eastAsia"/>
                <w:sz w:val="24"/>
                <w:szCs w:val="24"/>
              </w:rPr>
              <w:t>国</w:t>
            </w:r>
            <w:r>
              <w:rPr>
                <w:rFonts w:ascii="宋体" w:eastAsia="宋体" w:hAnsi="宋体" w:hint="eastAsia"/>
                <w:sz w:val="24"/>
                <w:szCs w:val="24"/>
              </w:rPr>
              <w:t>外商业银行理财业务发展历程</w:t>
            </w:r>
          </w:p>
          <w:p w14:paraId="28FDD25E" w14:textId="6EDA0F43" w:rsidR="00CD2E1E" w:rsidRDefault="00EB30C7" w:rsidP="00252F6C">
            <w:pPr>
              <w:rPr>
                <w:rFonts w:ascii="宋体" w:eastAsia="宋体" w:hAnsi="宋体" w:hint="eastAsia"/>
                <w:sz w:val="24"/>
                <w:szCs w:val="24"/>
              </w:rPr>
            </w:pPr>
            <w:r>
              <w:rPr>
                <w:rFonts w:ascii="宋体" w:eastAsia="宋体" w:hAnsi="宋体" w:hint="eastAsia"/>
                <w:sz w:val="24"/>
                <w:szCs w:val="24"/>
              </w:rPr>
              <w:t xml:space="preserve">   2.2</w:t>
            </w:r>
            <w:r w:rsidR="00A139B2">
              <w:rPr>
                <w:rFonts w:ascii="宋体" w:eastAsia="宋体" w:hAnsi="宋体" w:hint="eastAsia"/>
                <w:sz w:val="24"/>
                <w:szCs w:val="24"/>
              </w:rPr>
              <w:t xml:space="preserve"> </w:t>
            </w:r>
            <w:r w:rsidR="00A139B2">
              <w:rPr>
                <w:rFonts w:ascii="宋体" w:eastAsia="宋体" w:hAnsi="宋体" w:hint="eastAsia"/>
                <w:sz w:val="24"/>
                <w:szCs w:val="24"/>
              </w:rPr>
              <w:t>国</w:t>
            </w:r>
            <w:r w:rsidR="00A139B2">
              <w:rPr>
                <w:rFonts w:ascii="宋体" w:eastAsia="宋体" w:hAnsi="宋体" w:hint="eastAsia"/>
                <w:sz w:val="24"/>
                <w:szCs w:val="24"/>
              </w:rPr>
              <w:t>内</w:t>
            </w:r>
            <w:r w:rsidR="00A139B2">
              <w:rPr>
                <w:rFonts w:ascii="宋体" w:eastAsia="宋体" w:hAnsi="宋体" w:hint="eastAsia"/>
                <w:sz w:val="24"/>
                <w:szCs w:val="24"/>
              </w:rPr>
              <w:t>商业银行理财业务发展历程</w:t>
            </w:r>
          </w:p>
          <w:p w14:paraId="4C42A739" w14:textId="23304A27" w:rsidR="00CD2E1E" w:rsidRDefault="00CD2E1E" w:rsidP="00252F6C">
            <w:pPr>
              <w:rPr>
                <w:rFonts w:ascii="宋体" w:eastAsia="宋体" w:hAnsi="宋体" w:hint="eastAsia"/>
                <w:sz w:val="24"/>
                <w:szCs w:val="24"/>
              </w:rPr>
            </w:pPr>
            <w:r>
              <w:rPr>
                <w:rFonts w:ascii="宋体" w:eastAsia="宋体" w:hAnsi="宋体" w:hint="eastAsia"/>
                <w:sz w:val="24"/>
                <w:szCs w:val="24"/>
              </w:rPr>
              <w:t xml:space="preserve">   2.3 </w:t>
            </w:r>
            <w:r w:rsidR="00B9233E">
              <w:rPr>
                <w:rFonts w:ascii="宋体" w:eastAsia="宋体" w:hAnsi="宋体" w:hint="eastAsia"/>
                <w:sz w:val="24"/>
                <w:szCs w:val="24"/>
              </w:rPr>
              <w:t>文献评析</w:t>
            </w:r>
          </w:p>
          <w:p w14:paraId="12076EDC" w14:textId="38B63213" w:rsidR="00FD1E2E" w:rsidRPr="00FD1E2E" w:rsidRDefault="00CD2E1E" w:rsidP="00252F6C">
            <w:pPr>
              <w:rPr>
                <w:rFonts w:ascii="宋体" w:eastAsia="宋体" w:hAnsi="宋体"/>
                <w:sz w:val="24"/>
                <w:szCs w:val="24"/>
              </w:rPr>
            </w:pPr>
            <w:r>
              <w:rPr>
                <w:rFonts w:ascii="宋体" w:eastAsia="宋体" w:hAnsi="宋体" w:hint="eastAsia"/>
                <w:sz w:val="24"/>
                <w:szCs w:val="24"/>
              </w:rPr>
              <w:t>第三</w:t>
            </w:r>
            <w:r w:rsidR="004A011A">
              <w:rPr>
                <w:rFonts w:ascii="宋体" w:eastAsia="宋体" w:hAnsi="宋体" w:hint="eastAsia"/>
                <w:sz w:val="24"/>
                <w:szCs w:val="24"/>
              </w:rPr>
              <w:t xml:space="preserve">章 </w:t>
            </w:r>
            <w:proofErr w:type="gramStart"/>
            <w:r w:rsidR="004A011A">
              <w:rPr>
                <w:rFonts w:ascii="宋体" w:eastAsia="宋体" w:hAnsi="宋体" w:hint="eastAsia"/>
                <w:sz w:val="24"/>
                <w:szCs w:val="24"/>
              </w:rPr>
              <w:t>资管新规</w:t>
            </w:r>
            <w:proofErr w:type="gramEnd"/>
            <w:r w:rsidR="003254C8">
              <w:rPr>
                <w:rFonts w:ascii="宋体" w:eastAsia="宋体" w:hAnsi="宋体" w:hint="eastAsia"/>
                <w:sz w:val="24"/>
                <w:szCs w:val="24"/>
              </w:rPr>
              <w:t>对银行理财业务的影响</w:t>
            </w:r>
          </w:p>
          <w:p w14:paraId="1A720A62" w14:textId="3172AA7A" w:rsidR="00A139B2" w:rsidRDefault="003254C8" w:rsidP="00A139B2">
            <w:pPr>
              <w:rPr>
                <w:rFonts w:ascii="宋体" w:eastAsia="宋体" w:hAnsi="宋体" w:hint="eastAsia"/>
                <w:sz w:val="24"/>
                <w:szCs w:val="24"/>
              </w:rPr>
            </w:pPr>
            <w:r>
              <w:rPr>
                <w:rFonts w:ascii="宋体" w:eastAsia="宋体" w:hAnsi="宋体" w:hint="eastAsia"/>
                <w:sz w:val="24"/>
                <w:szCs w:val="24"/>
              </w:rPr>
              <w:t xml:space="preserve">   </w:t>
            </w:r>
            <w:r w:rsidR="00CD2E1E">
              <w:rPr>
                <w:rFonts w:ascii="宋体" w:eastAsia="宋体" w:hAnsi="宋体" w:hint="eastAsia"/>
                <w:sz w:val="24"/>
                <w:szCs w:val="24"/>
              </w:rPr>
              <w:t>3</w:t>
            </w:r>
            <w:r w:rsidR="004C53AF">
              <w:rPr>
                <w:rFonts w:ascii="宋体" w:eastAsia="宋体" w:hAnsi="宋体" w:hint="eastAsia"/>
                <w:sz w:val="24"/>
                <w:szCs w:val="24"/>
              </w:rPr>
              <w:t>.1</w:t>
            </w:r>
            <w:r w:rsidR="00A139B2">
              <w:rPr>
                <w:rFonts w:ascii="宋体" w:eastAsia="宋体" w:hAnsi="宋体" w:hint="eastAsia"/>
                <w:sz w:val="24"/>
                <w:szCs w:val="24"/>
              </w:rPr>
              <w:t xml:space="preserve"> </w:t>
            </w:r>
            <w:proofErr w:type="gramStart"/>
            <w:r w:rsidR="00B9233E">
              <w:rPr>
                <w:rFonts w:ascii="宋体" w:eastAsia="宋体" w:hAnsi="宋体" w:hint="eastAsia"/>
                <w:sz w:val="24"/>
                <w:szCs w:val="24"/>
              </w:rPr>
              <w:t>资管新规</w:t>
            </w:r>
            <w:proofErr w:type="gramEnd"/>
            <w:r w:rsidR="00A139B2">
              <w:rPr>
                <w:rFonts w:ascii="宋体" w:eastAsia="宋体" w:hAnsi="宋体" w:hint="eastAsia"/>
                <w:sz w:val="24"/>
                <w:szCs w:val="24"/>
              </w:rPr>
              <w:t>细则</w:t>
            </w:r>
            <w:r w:rsidR="00B9233E">
              <w:rPr>
                <w:rFonts w:ascii="宋体" w:eastAsia="宋体" w:hAnsi="宋体" w:hint="eastAsia"/>
                <w:sz w:val="24"/>
                <w:szCs w:val="24"/>
              </w:rPr>
              <w:t>解读</w:t>
            </w:r>
          </w:p>
          <w:p w14:paraId="719CAF14" w14:textId="7EB74E2E" w:rsidR="00A139B2" w:rsidRPr="00A139B2" w:rsidRDefault="00A139B2" w:rsidP="00A139B2">
            <w:pPr>
              <w:rPr>
                <w:rFonts w:ascii="宋体" w:eastAsia="宋体" w:hAnsi="宋体" w:hint="eastAsia"/>
                <w:sz w:val="24"/>
                <w:szCs w:val="24"/>
              </w:rPr>
            </w:pPr>
            <w:r>
              <w:rPr>
                <w:rFonts w:ascii="宋体" w:eastAsia="宋体" w:hAnsi="宋体" w:hint="eastAsia"/>
                <w:sz w:val="24"/>
                <w:szCs w:val="24"/>
              </w:rPr>
              <w:t xml:space="preserve">   3.</w:t>
            </w:r>
            <w:r>
              <w:rPr>
                <w:rFonts w:ascii="宋体" w:eastAsia="宋体" w:hAnsi="宋体" w:hint="eastAsia"/>
                <w:sz w:val="24"/>
                <w:szCs w:val="24"/>
              </w:rPr>
              <w:t>2</w:t>
            </w:r>
            <w:r>
              <w:rPr>
                <w:rFonts w:ascii="宋体" w:eastAsia="宋体" w:hAnsi="宋体" w:hint="eastAsia"/>
                <w:sz w:val="24"/>
                <w:szCs w:val="24"/>
              </w:rPr>
              <w:t xml:space="preserve"> 商业银行在业务转型中的困难</w:t>
            </w:r>
          </w:p>
          <w:p w14:paraId="41A723C7" w14:textId="2F6A23B0" w:rsidR="003254C8" w:rsidRDefault="00A139B2" w:rsidP="00A139B2">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hint="eastAsia"/>
                <w:sz w:val="24"/>
                <w:szCs w:val="24"/>
              </w:rPr>
              <w:t xml:space="preserve">3.3 </w:t>
            </w:r>
            <w:r w:rsidR="003254C8">
              <w:rPr>
                <w:rFonts w:ascii="宋体" w:eastAsia="宋体" w:hAnsi="宋体" w:hint="eastAsia"/>
                <w:sz w:val="24"/>
                <w:szCs w:val="24"/>
              </w:rPr>
              <w:t>资产供给侧</w:t>
            </w:r>
            <w:r w:rsidR="00A132E1">
              <w:rPr>
                <w:rFonts w:ascii="宋体" w:eastAsia="宋体" w:hAnsi="宋体" w:hint="eastAsia"/>
                <w:sz w:val="24"/>
                <w:szCs w:val="24"/>
              </w:rPr>
              <w:t>对理财业务的影响</w:t>
            </w:r>
          </w:p>
          <w:p w14:paraId="27922ACD" w14:textId="7DBC5795" w:rsidR="003254C8" w:rsidRDefault="003254C8" w:rsidP="00252F6C">
            <w:pPr>
              <w:rPr>
                <w:rFonts w:ascii="宋体" w:eastAsia="宋体" w:hAnsi="宋体"/>
                <w:sz w:val="24"/>
                <w:szCs w:val="24"/>
              </w:rPr>
            </w:pPr>
            <w:r>
              <w:rPr>
                <w:rFonts w:ascii="宋体" w:eastAsia="宋体" w:hAnsi="宋体" w:hint="eastAsia"/>
                <w:sz w:val="24"/>
                <w:szCs w:val="24"/>
              </w:rPr>
              <w:t xml:space="preserve">   </w:t>
            </w:r>
            <w:r w:rsidR="00CD2E1E">
              <w:rPr>
                <w:rFonts w:ascii="宋体" w:eastAsia="宋体" w:hAnsi="宋体" w:hint="eastAsia"/>
                <w:sz w:val="24"/>
                <w:szCs w:val="24"/>
              </w:rPr>
              <w:t>3</w:t>
            </w:r>
            <w:r>
              <w:rPr>
                <w:rFonts w:ascii="宋体" w:eastAsia="宋体" w:hAnsi="宋体" w:hint="eastAsia"/>
                <w:sz w:val="24"/>
                <w:szCs w:val="24"/>
              </w:rPr>
              <w:t>.</w:t>
            </w:r>
            <w:r w:rsidR="00A139B2">
              <w:rPr>
                <w:rFonts w:ascii="宋体" w:eastAsia="宋体" w:hAnsi="宋体" w:hint="eastAsia"/>
                <w:sz w:val="24"/>
                <w:szCs w:val="24"/>
              </w:rPr>
              <w:t>4</w:t>
            </w:r>
            <w:bookmarkStart w:id="1" w:name="_GoBack"/>
            <w:bookmarkEnd w:id="1"/>
            <w:r w:rsidR="00FD1E2E">
              <w:rPr>
                <w:rFonts w:ascii="宋体" w:eastAsia="宋体" w:hAnsi="宋体" w:hint="eastAsia"/>
                <w:sz w:val="24"/>
                <w:szCs w:val="24"/>
              </w:rPr>
              <w:t xml:space="preserve"> </w:t>
            </w:r>
            <w:r>
              <w:rPr>
                <w:rFonts w:ascii="宋体" w:eastAsia="宋体" w:hAnsi="宋体" w:hint="eastAsia"/>
                <w:sz w:val="24"/>
                <w:szCs w:val="24"/>
              </w:rPr>
              <w:t>对公客户需求侧</w:t>
            </w:r>
            <w:r w:rsidR="00A132E1">
              <w:rPr>
                <w:rFonts w:ascii="宋体" w:eastAsia="宋体" w:hAnsi="宋体" w:hint="eastAsia"/>
                <w:sz w:val="24"/>
                <w:szCs w:val="24"/>
              </w:rPr>
              <w:t>对理财业务的影响</w:t>
            </w:r>
          </w:p>
          <w:p w14:paraId="3EF4EEA2" w14:textId="1F4684BD" w:rsidR="00A476E8" w:rsidRDefault="00CD2E1E" w:rsidP="00252F6C">
            <w:pPr>
              <w:rPr>
                <w:rFonts w:ascii="宋体" w:eastAsia="宋体" w:hAnsi="宋体"/>
                <w:sz w:val="24"/>
                <w:szCs w:val="24"/>
              </w:rPr>
            </w:pPr>
            <w:r>
              <w:rPr>
                <w:rFonts w:ascii="宋体" w:eastAsia="宋体" w:hAnsi="宋体" w:hint="eastAsia"/>
                <w:sz w:val="24"/>
                <w:szCs w:val="24"/>
              </w:rPr>
              <w:t>第四</w:t>
            </w:r>
            <w:r w:rsidR="00A476E8">
              <w:rPr>
                <w:rFonts w:ascii="宋体" w:eastAsia="宋体" w:hAnsi="宋体" w:hint="eastAsia"/>
                <w:sz w:val="24"/>
                <w:szCs w:val="24"/>
              </w:rPr>
              <w:t xml:space="preserve">章 </w:t>
            </w:r>
            <w:r w:rsidR="00226912">
              <w:rPr>
                <w:rFonts w:ascii="宋体" w:eastAsia="宋体" w:hAnsi="宋体" w:hint="eastAsia"/>
                <w:sz w:val="24"/>
                <w:szCs w:val="24"/>
              </w:rPr>
              <w:t>实证研究分析</w:t>
            </w:r>
          </w:p>
          <w:p w14:paraId="4CC1B67A" w14:textId="05169B1C" w:rsidR="00A72BB2" w:rsidRDefault="00CD2E1E" w:rsidP="00252F6C">
            <w:pPr>
              <w:rPr>
                <w:rFonts w:ascii="宋体" w:eastAsia="宋体" w:hAnsi="宋体"/>
                <w:sz w:val="24"/>
                <w:szCs w:val="24"/>
              </w:rPr>
            </w:pPr>
            <w:r>
              <w:rPr>
                <w:rFonts w:ascii="宋体" w:eastAsia="宋体" w:hAnsi="宋体" w:hint="eastAsia"/>
                <w:sz w:val="24"/>
                <w:szCs w:val="24"/>
              </w:rPr>
              <w:t xml:space="preserve">   4</w:t>
            </w:r>
            <w:r w:rsidR="00226912">
              <w:rPr>
                <w:rFonts w:ascii="宋体" w:eastAsia="宋体" w:hAnsi="宋体" w:hint="eastAsia"/>
                <w:sz w:val="24"/>
                <w:szCs w:val="24"/>
              </w:rPr>
              <w:t>.1 样本选取</w:t>
            </w:r>
          </w:p>
          <w:p w14:paraId="32145D72" w14:textId="0104B715" w:rsidR="00226912" w:rsidRDefault="00CD2E1E" w:rsidP="00252F6C">
            <w:pPr>
              <w:rPr>
                <w:rFonts w:ascii="宋体" w:eastAsia="宋体" w:hAnsi="宋体"/>
                <w:sz w:val="24"/>
                <w:szCs w:val="24"/>
              </w:rPr>
            </w:pPr>
            <w:r>
              <w:rPr>
                <w:rFonts w:ascii="宋体" w:eastAsia="宋体" w:hAnsi="宋体" w:hint="eastAsia"/>
                <w:sz w:val="24"/>
                <w:szCs w:val="24"/>
              </w:rPr>
              <w:t xml:space="preserve">   4</w:t>
            </w:r>
            <w:r w:rsidR="00226912">
              <w:rPr>
                <w:rFonts w:ascii="宋体" w:eastAsia="宋体" w:hAnsi="宋体" w:hint="eastAsia"/>
                <w:sz w:val="24"/>
                <w:szCs w:val="24"/>
              </w:rPr>
              <w:t xml:space="preserve">.2 </w:t>
            </w:r>
            <w:proofErr w:type="gramStart"/>
            <w:r w:rsidR="004C53AF">
              <w:rPr>
                <w:rFonts w:ascii="宋体" w:eastAsia="宋体" w:hAnsi="宋体" w:hint="eastAsia"/>
                <w:sz w:val="24"/>
                <w:szCs w:val="24"/>
              </w:rPr>
              <w:t>资管新规</w:t>
            </w:r>
            <w:proofErr w:type="gramEnd"/>
            <w:r w:rsidR="004C53AF">
              <w:rPr>
                <w:rFonts w:ascii="宋体" w:eastAsia="宋体" w:hAnsi="宋体" w:hint="eastAsia"/>
                <w:sz w:val="24"/>
                <w:szCs w:val="24"/>
              </w:rPr>
              <w:t>对国有银行的理财业务的实证分析</w:t>
            </w:r>
          </w:p>
          <w:p w14:paraId="4C1F67A3" w14:textId="65BB60E5" w:rsidR="00226912" w:rsidRDefault="00CD2E1E" w:rsidP="00252F6C">
            <w:pPr>
              <w:rPr>
                <w:rFonts w:ascii="宋体" w:eastAsia="宋体" w:hAnsi="宋体"/>
                <w:sz w:val="24"/>
                <w:szCs w:val="24"/>
              </w:rPr>
            </w:pPr>
            <w:r>
              <w:rPr>
                <w:rFonts w:ascii="宋体" w:eastAsia="宋体" w:hAnsi="宋体" w:hint="eastAsia"/>
                <w:sz w:val="24"/>
                <w:szCs w:val="24"/>
              </w:rPr>
              <w:t xml:space="preserve">   4</w:t>
            </w:r>
            <w:r w:rsidR="00226912">
              <w:rPr>
                <w:rFonts w:ascii="宋体" w:eastAsia="宋体" w:hAnsi="宋体" w:hint="eastAsia"/>
                <w:sz w:val="24"/>
                <w:szCs w:val="24"/>
              </w:rPr>
              <w:t>.3</w:t>
            </w:r>
            <w:r w:rsidR="004C53AF">
              <w:rPr>
                <w:rFonts w:ascii="宋体" w:eastAsia="宋体" w:hAnsi="宋体" w:hint="eastAsia"/>
                <w:sz w:val="24"/>
                <w:szCs w:val="24"/>
              </w:rPr>
              <w:t xml:space="preserve"> </w:t>
            </w:r>
            <w:proofErr w:type="gramStart"/>
            <w:r w:rsidR="004C53AF">
              <w:rPr>
                <w:rFonts w:ascii="宋体" w:eastAsia="宋体" w:hAnsi="宋体" w:hint="eastAsia"/>
                <w:sz w:val="24"/>
                <w:szCs w:val="24"/>
              </w:rPr>
              <w:t>资管新规</w:t>
            </w:r>
            <w:proofErr w:type="gramEnd"/>
            <w:r w:rsidR="004C53AF">
              <w:rPr>
                <w:rFonts w:ascii="宋体" w:eastAsia="宋体" w:hAnsi="宋体" w:hint="eastAsia"/>
                <w:sz w:val="24"/>
                <w:szCs w:val="24"/>
              </w:rPr>
              <w:t>对股份制商业银行的理财业务的实证分析</w:t>
            </w:r>
          </w:p>
          <w:p w14:paraId="1BD38BF2" w14:textId="28E6F052" w:rsidR="004C53AF" w:rsidRPr="004C53AF" w:rsidRDefault="00CD2E1E" w:rsidP="00252F6C">
            <w:pPr>
              <w:rPr>
                <w:rFonts w:ascii="宋体" w:eastAsia="宋体" w:hAnsi="宋体"/>
                <w:sz w:val="24"/>
                <w:szCs w:val="24"/>
              </w:rPr>
            </w:pPr>
            <w:r>
              <w:rPr>
                <w:rFonts w:ascii="宋体" w:eastAsia="宋体" w:hAnsi="宋体" w:hint="eastAsia"/>
                <w:sz w:val="24"/>
                <w:szCs w:val="24"/>
              </w:rPr>
              <w:t xml:space="preserve">   4</w:t>
            </w:r>
            <w:r w:rsidR="004C53AF">
              <w:rPr>
                <w:rFonts w:ascii="宋体" w:eastAsia="宋体" w:hAnsi="宋体" w:hint="eastAsia"/>
                <w:sz w:val="24"/>
                <w:szCs w:val="24"/>
              </w:rPr>
              <w:t xml:space="preserve">.4 </w:t>
            </w:r>
            <w:proofErr w:type="gramStart"/>
            <w:r w:rsidR="004C53AF">
              <w:rPr>
                <w:rFonts w:ascii="宋体" w:eastAsia="宋体" w:hAnsi="宋体" w:hint="eastAsia"/>
                <w:sz w:val="24"/>
                <w:szCs w:val="24"/>
              </w:rPr>
              <w:t>资管新规</w:t>
            </w:r>
            <w:proofErr w:type="gramEnd"/>
            <w:r w:rsidR="004C53AF">
              <w:rPr>
                <w:rFonts w:ascii="宋体" w:eastAsia="宋体" w:hAnsi="宋体" w:hint="eastAsia"/>
                <w:sz w:val="24"/>
                <w:szCs w:val="24"/>
              </w:rPr>
              <w:t>对城商行的理财业务的实证分析</w:t>
            </w:r>
          </w:p>
          <w:p w14:paraId="7D6AE47C" w14:textId="7F487D22" w:rsidR="004A011A" w:rsidRDefault="004A011A" w:rsidP="00252F6C">
            <w:pPr>
              <w:rPr>
                <w:rFonts w:ascii="宋体" w:eastAsia="宋体" w:hAnsi="宋体"/>
                <w:sz w:val="24"/>
                <w:szCs w:val="24"/>
              </w:rPr>
            </w:pPr>
            <w:r>
              <w:rPr>
                <w:rFonts w:ascii="宋体" w:eastAsia="宋体" w:hAnsi="宋体" w:hint="eastAsia"/>
                <w:sz w:val="24"/>
                <w:szCs w:val="24"/>
              </w:rPr>
              <w:t>第</w:t>
            </w:r>
            <w:r w:rsidR="00CD2E1E">
              <w:rPr>
                <w:rFonts w:ascii="宋体" w:eastAsia="宋体" w:hAnsi="宋体" w:hint="eastAsia"/>
                <w:sz w:val="24"/>
                <w:szCs w:val="24"/>
              </w:rPr>
              <w:t>五</w:t>
            </w:r>
            <w:r>
              <w:rPr>
                <w:rFonts w:ascii="宋体" w:eastAsia="宋体" w:hAnsi="宋体" w:hint="eastAsia"/>
                <w:sz w:val="24"/>
                <w:szCs w:val="24"/>
              </w:rPr>
              <w:t>章</w:t>
            </w:r>
            <w:r w:rsidR="003254C8">
              <w:rPr>
                <w:rFonts w:ascii="宋体" w:eastAsia="宋体" w:hAnsi="宋体" w:hint="eastAsia"/>
                <w:sz w:val="24"/>
                <w:szCs w:val="24"/>
              </w:rPr>
              <w:t xml:space="preserve"> </w:t>
            </w:r>
            <w:r w:rsidR="00A476E8">
              <w:rPr>
                <w:rFonts w:ascii="宋体" w:eastAsia="宋体" w:hAnsi="宋体" w:hint="eastAsia"/>
                <w:sz w:val="24"/>
                <w:szCs w:val="24"/>
              </w:rPr>
              <w:t>研究结论与政策建议</w:t>
            </w:r>
          </w:p>
          <w:p w14:paraId="19D7F227" w14:textId="560D31EF" w:rsidR="00A476E8" w:rsidRDefault="00A476E8" w:rsidP="00252F6C">
            <w:pPr>
              <w:rPr>
                <w:rFonts w:ascii="宋体" w:eastAsia="宋体" w:hAnsi="宋体"/>
                <w:sz w:val="24"/>
                <w:szCs w:val="24"/>
              </w:rPr>
            </w:pPr>
            <w:r>
              <w:rPr>
                <w:rFonts w:ascii="宋体" w:eastAsia="宋体" w:hAnsi="宋体" w:hint="eastAsia"/>
                <w:sz w:val="24"/>
                <w:szCs w:val="24"/>
              </w:rPr>
              <w:t xml:space="preserve">   </w:t>
            </w:r>
            <w:r w:rsidR="00CD2E1E">
              <w:rPr>
                <w:rFonts w:ascii="宋体" w:eastAsia="宋体" w:hAnsi="宋体" w:hint="eastAsia"/>
                <w:sz w:val="24"/>
                <w:szCs w:val="24"/>
              </w:rPr>
              <w:t>5</w:t>
            </w:r>
            <w:r>
              <w:rPr>
                <w:rFonts w:ascii="宋体" w:eastAsia="宋体" w:hAnsi="宋体" w:hint="eastAsia"/>
                <w:sz w:val="24"/>
                <w:szCs w:val="24"/>
              </w:rPr>
              <w:t>.1 研究结论</w:t>
            </w:r>
          </w:p>
          <w:p w14:paraId="5C5E9740" w14:textId="12701CBC" w:rsidR="004A011A" w:rsidRDefault="00A476E8" w:rsidP="00252F6C">
            <w:pPr>
              <w:rPr>
                <w:rFonts w:ascii="宋体" w:eastAsia="宋体" w:hAnsi="宋体"/>
                <w:sz w:val="24"/>
                <w:szCs w:val="24"/>
              </w:rPr>
            </w:pPr>
            <w:r>
              <w:rPr>
                <w:rFonts w:ascii="宋体" w:eastAsia="宋体" w:hAnsi="宋体" w:hint="eastAsia"/>
                <w:sz w:val="24"/>
                <w:szCs w:val="24"/>
              </w:rPr>
              <w:t xml:space="preserve">   </w:t>
            </w:r>
            <w:r w:rsidR="00CD2E1E">
              <w:rPr>
                <w:rFonts w:ascii="宋体" w:eastAsia="宋体" w:hAnsi="宋体" w:hint="eastAsia"/>
                <w:sz w:val="24"/>
                <w:szCs w:val="24"/>
              </w:rPr>
              <w:t>5</w:t>
            </w:r>
            <w:r>
              <w:rPr>
                <w:rFonts w:ascii="宋体" w:eastAsia="宋体" w:hAnsi="宋体" w:hint="eastAsia"/>
                <w:sz w:val="24"/>
                <w:szCs w:val="24"/>
              </w:rPr>
              <w:t>.2 对商业银行的建议</w:t>
            </w:r>
          </w:p>
          <w:p w14:paraId="1FB65F75" w14:textId="77777777" w:rsidR="004A011A" w:rsidRDefault="004A011A" w:rsidP="00252F6C">
            <w:pPr>
              <w:rPr>
                <w:rFonts w:ascii="宋体" w:eastAsia="宋体" w:hAnsi="宋体"/>
                <w:sz w:val="24"/>
                <w:szCs w:val="24"/>
              </w:rPr>
            </w:pPr>
            <w:r>
              <w:rPr>
                <w:rFonts w:ascii="宋体" w:eastAsia="宋体" w:hAnsi="宋体" w:hint="eastAsia"/>
                <w:sz w:val="24"/>
                <w:szCs w:val="24"/>
              </w:rPr>
              <w:t>参考文献</w:t>
            </w:r>
          </w:p>
          <w:p w14:paraId="2FDECE58" w14:textId="77777777" w:rsidR="004A011A" w:rsidRDefault="004A011A" w:rsidP="00252F6C">
            <w:pPr>
              <w:rPr>
                <w:rFonts w:ascii="宋体" w:eastAsia="宋体" w:hAnsi="宋体"/>
                <w:sz w:val="24"/>
                <w:szCs w:val="24"/>
              </w:rPr>
            </w:pPr>
            <w:r>
              <w:rPr>
                <w:rFonts w:ascii="宋体" w:eastAsia="宋体" w:hAnsi="宋体" w:hint="eastAsia"/>
                <w:sz w:val="24"/>
                <w:szCs w:val="24"/>
              </w:rPr>
              <w:t>致谢</w:t>
            </w:r>
          </w:p>
          <w:p w14:paraId="119EE1D6" w14:textId="77777777" w:rsidR="009358C5" w:rsidRDefault="009358C5" w:rsidP="00252F6C">
            <w:pPr>
              <w:rPr>
                <w:rFonts w:ascii="宋体" w:eastAsia="宋体" w:hAnsi="宋体"/>
                <w:sz w:val="24"/>
                <w:szCs w:val="24"/>
              </w:rPr>
            </w:pPr>
          </w:p>
          <w:p w14:paraId="7E4ED30A" w14:textId="2FEA57B5" w:rsidR="009358C5" w:rsidRPr="004D5DA9" w:rsidRDefault="009358C5" w:rsidP="00252F6C">
            <w:pPr>
              <w:rPr>
                <w:rFonts w:ascii="宋体" w:eastAsia="宋体" w:hAnsi="宋体"/>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91589" w14:textId="77777777" w:rsidR="00844CAD" w:rsidRDefault="00844CAD" w:rsidP="00C73A3E">
      <w:r>
        <w:separator/>
      </w:r>
    </w:p>
  </w:endnote>
  <w:endnote w:type="continuationSeparator" w:id="0">
    <w:p w14:paraId="47FD030C" w14:textId="77777777" w:rsidR="00844CAD" w:rsidRDefault="00844CAD"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D3A38" w14:textId="77777777" w:rsidR="00844CAD" w:rsidRDefault="00844CAD" w:rsidP="00C73A3E">
      <w:r>
        <w:separator/>
      </w:r>
    </w:p>
  </w:footnote>
  <w:footnote w:type="continuationSeparator" w:id="0">
    <w:p w14:paraId="29324C1A" w14:textId="77777777" w:rsidR="00844CAD" w:rsidRDefault="00844CAD" w:rsidP="00C73A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31D75"/>
    <w:multiLevelType w:val="hybridMultilevel"/>
    <w:tmpl w:val="E2543B42"/>
    <w:lvl w:ilvl="0" w:tplc="84A63E8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D12878"/>
    <w:multiLevelType w:val="hybridMultilevel"/>
    <w:tmpl w:val="6D827758"/>
    <w:lvl w:ilvl="0" w:tplc="1674A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272"/>
    <w:rsid w:val="00013A3A"/>
    <w:rsid w:val="00030684"/>
    <w:rsid w:val="00040969"/>
    <w:rsid w:val="00041345"/>
    <w:rsid w:val="000643C4"/>
    <w:rsid w:val="0008195D"/>
    <w:rsid w:val="00091A70"/>
    <w:rsid w:val="000D3D0E"/>
    <w:rsid w:val="000D5AEC"/>
    <w:rsid w:val="000D7272"/>
    <w:rsid w:val="000D7780"/>
    <w:rsid w:val="001014C1"/>
    <w:rsid w:val="0010364B"/>
    <w:rsid w:val="00104A4F"/>
    <w:rsid w:val="00113316"/>
    <w:rsid w:val="00127F55"/>
    <w:rsid w:val="0014530A"/>
    <w:rsid w:val="001564FB"/>
    <w:rsid w:val="0015654A"/>
    <w:rsid w:val="0019225C"/>
    <w:rsid w:val="00193611"/>
    <w:rsid w:val="00197E92"/>
    <w:rsid w:val="001B3B73"/>
    <w:rsid w:val="001C5A8D"/>
    <w:rsid w:val="001F5429"/>
    <w:rsid w:val="00204768"/>
    <w:rsid w:val="00226912"/>
    <w:rsid w:val="002359FB"/>
    <w:rsid w:val="00251C3E"/>
    <w:rsid w:val="00252F6C"/>
    <w:rsid w:val="002802C1"/>
    <w:rsid w:val="002A0741"/>
    <w:rsid w:val="002A2139"/>
    <w:rsid w:val="002A5EB2"/>
    <w:rsid w:val="002B09E1"/>
    <w:rsid w:val="002B1732"/>
    <w:rsid w:val="002C179C"/>
    <w:rsid w:val="002C791F"/>
    <w:rsid w:val="002D2E4B"/>
    <w:rsid w:val="002F2B4F"/>
    <w:rsid w:val="00307FF9"/>
    <w:rsid w:val="003225ED"/>
    <w:rsid w:val="003254C8"/>
    <w:rsid w:val="00330DAF"/>
    <w:rsid w:val="00341B13"/>
    <w:rsid w:val="00341CB1"/>
    <w:rsid w:val="0037006F"/>
    <w:rsid w:val="00370576"/>
    <w:rsid w:val="00384AF7"/>
    <w:rsid w:val="003A4C33"/>
    <w:rsid w:val="003C696C"/>
    <w:rsid w:val="00400E68"/>
    <w:rsid w:val="00405647"/>
    <w:rsid w:val="00412C92"/>
    <w:rsid w:val="00441C10"/>
    <w:rsid w:val="0049016F"/>
    <w:rsid w:val="004A011A"/>
    <w:rsid w:val="004A5308"/>
    <w:rsid w:val="004B40BB"/>
    <w:rsid w:val="004C1221"/>
    <w:rsid w:val="004C1582"/>
    <w:rsid w:val="004C53AF"/>
    <w:rsid w:val="004D5DA9"/>
    <w:rsid w:val="004D62FC"/>
    <w:rsid w:val="004E2372"/>
    <w:rsid w:val="0052131A"/>
    <w:rsid w:val="00525C2D"/>
    <w:rsid w:val="00527508"/>
    <w:rsid w:val="00560276"/>
    <w:rsid w:val="005624F8"/>
    <w:rsid w:val="00567FD1"/>
    <w:rsid w:val="005A1A52"/>
    <w:rsid w:val="005D3DFD"/>
    <w:rsid w:val="005E07D4"/>
    <w:rsid w:val="00613C6D"/>
    <w:rsid w:val="0062732B"/>
    <w:rsid w:val="006375FB"/>
    <w:rsid w:val="006436E5"/>
    <w:rsid w:val="0065315C"/>
    <w:rsid w:val="00677823"/>
    <w:rsid w:val="006A5566"/>
    <w:rsid w:val="006B3B31"/>
    <w:rsid w:val="006C3341"/>
    <w:rsid w:val="006E7830"/>
    <w:rsid w:val="006E7CC7"/>
    <w:rsid w:val="006F039E"/>
    <w:rsid w:val="006F40BF"/>
    <w:rsid w:val="006F4DEA"/>
    <w:rsid w:val="00711B8B"/>
    <w:rsid w:val="00713568"/>
    <w:rsid w:val="0072412D"/>
    <w:rsid w:val="00727459"/>
    <w:rsid w:val="007326A8"/>
    <w:rsid w:val="00734F12"/>
    <w:rsid w:val="007350C9"/>
    <w:rsid w:val="0076297D"/>
    <w:rsid w:val="00764DFC"/>
    <w:rsid w:val="007B0AD3"/>
    <w:rsid w:val="007B542E"/>
    <w:rsid w:val="007C378B"/>
    <w:rsid w:val="007D49AD"/>
    <w:rsid w:val="00803D84"/>
    <w:rsid w:val="00803FFB"/>
    <w:rsid w:val="00820539"/>
    <w:rsid w:val="00834F21"/>
    <w:rsid w:val="00844CAD"/>
    <w:rsid w:val="00860D47"/>
    <w:rsid w:val="00875588"/>
    <w:rsid w:val="00885090"/>
    <w:rsid w:val="008A1DF0"/>
    <w:rsid w:val="008D0F26"/>
    <w:rsid w:val="008E3AED"/>
    <w:rsid w:val="00933A60"/>
    <w:rsid w:val="009358C5"/>
    <w:rsid w:val="00971AFF"/>
    <w:rsid w:val="0097438C"/>
    <w:rsid w:val="00985749"/>
    <w:rsid w:val="00992622"/>
    <w:rsid w:val="009A0A12"/>
    <w:rsid w:val="009D55C8"/>
    <w:rsid w:val="009D6979"/>
    <w:rsid w:val="009F53F9"/>
    <w:rsid w:val="009F66F0"/>
    <w:rsid w:val="00A04DAC"/>
    <w:rsid w:val="00A132E1"/>
    <w:rsid w:val="00A139B2"/>
    <w:rsid w:val="00A33073"/>
    <w:rsid w:val="00A476E8"/>
    <w:rsid w:val="00A5552D"/>
    <w:rsid w:val="00A5715A"/>
    <w:rsid w:val="00A72BB2"/>
    <w:rsid w:val="00AA2543"/>
    <w:rsid w:val="00AE17E4"/>
    <w:rsid w:val="00B5053E"/>
    <w:rsid w:val="00B53BE4"/>
    <w:rsid w:val="00B5515A"/>
    <w:rsid w:val="00B576DC"/>
    <w:rsid w:val="00B61EFD"/>
    <w:rsid w:val="00B8707A"/>
    <w:rsid w:val="00B91CF7"/>
    <w:rsid w:val="00B9233E"/>
    <w:rsid w:val="00BB14FE"/>
    <w:rsid w:val="00BD6AD0"/>
    <w:rsid w:val="00BE6970"/>
    <w:rsid w:val="00BF7D29"/>
    <w:rsid w:val="00C05644"/>
    <w:rsid w:val="00C50C1E"/>
    <w:rsid w:val="00C61362"/>
    <w:rsid w:val="00C73A3E"/>
    <w:rsid w:val="00C743A5"/>
    <w:rsid w:val="00C829F8"/>
    <w:rsid w:val="00CA473F"/>
    <w:rsid w:val="00CB3352"/>
    <w:rsid w:val="00CB5EB5"/>
    <w:rsid w:val="00CB7306"/>
    <w:rsid w:val="00CD2E1E"/>
    <w:rsid w:val="00CF4EDD"/>
    <w:rsid w:val="00D03251"/>
    <w:rsid w:val="00D26DA0"/>
    <w:rsid w:val="00D6462C"/>
    <w:rsid w:val="00D9017C"/>
    <w:rsid w:val="00D91C43"/>
    <w:rsid w:val="00DA18A6"/>
    <w:rsid w:val="00DA536E"/>
    <w:rsid w:val="00DB4AA4"/>
    <w:rsid w:val="00DD2069"/>
    <w:rsid w:val="00E03095"/>
    <w:rsid w:val="00E03F74"/>
    <w:rsid w:val="00E114AD"/>
    <w:rsid w:val="00E4176B"/>
    <w:rsid w:val="00E52314"/>
    <w:rsid w:val="00E93C25"/>
    <w:rsid w:val="00E94D65"/>
    <w:rsid w:val="00EB01C1"/>
    <w:rsid w:val="00EB30C7"/>
    <w:rsid w:val="00EB5A48"/>
    <w:rsid w:val="00EE46C4"/>
    <w:rsid w:val="00F174B7"/>
    <w:rsid w:val="00F232A0"/>
    <w:rsid w:val="00F26DF6"/>
    <w:rsid w:val="00F3519E"/>
    <w:rsid w:val="00F66126"/>
    <w:rsid w:val="00F9166F"/>
    <w:rsid w:val="00F95A5A"/>
    <w:rsid w:val="00F96FED"/>
    <w:rsid w:val="00FA2D52"/>
    <w:rsid w:val="00FA6165"/>
    <w:rsid w:val="00FC148E"/>
    <w:rsid w:val="00FD1E2E"/>
    <w:rsid w:val="00FD3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9D55C8"/>
    <w:rPr>
      <w:sz w:val="18"/>
      <w:szCs w:val="18"/>
    </w:rPr>
  </w:style>
  <w:style w:type="character" w:customStyle="1" w:styleId="Char1">
    <w:name w:val="批注框文本 Char"/>
    <w:basedOn w:val="a0"/>
    <w:link w:val="a7"/>
    <w:uiPriority w:val="99"/>
    <w:semiHidden/>
    <w:rsid w:val="009D55C8"/>
    <w:rPr>
      <w:sz w:val="18"/>
      <w:szCs w:val="18"/>
    </w:rPr>
  </w:style>
  <w:style w:type="character" w:styleId="a8">
    <w:name w:val="annotation reference"/>
    <w:basedOn w:val="a0"/>
    <w:uiPriority w:val="99"/>
    <w:semiHidden/>
    <w:unhideWhenUsed/>
    <w:rsid w:val="00E4176B"/>
    <w:rPr>
      <w:sz w:val="21"/>
      <w:szCs w:val="21"/>
    </w:rPr>
  </w:style>
  <w:style w:type="paragraph" w:styleId="a9">
    <w:name w:val="annotation text"/>
    <w:basedOn w:val="a"/>
    <w:link w:val="Char2"/>
    <w:uiPriority w:val="99"/>
    <w:semiHidden/>
    <w:unhideWhenUsed/>
    <w:rsid w:val="00E4176B"/>
    <w:pPr>
      <w:jc w:val="left"/>
    </w:pPr>
  </w:style>
  <w:style w:type="character" w:customStyle="1" w:styleId="Char2">
    <w:name w:val="批注文字 Char"/>
    <w:basedOn w:val="a0"/>
    <w:link w:val="a9"/>
    <w:uiPriority w:val="99"/>
    <w:semiHidden/>
    <w:rsid w:val="00E4176B"/>
  </w:style>
  <w:style w:type="paragraph" w:styleId="aa">
    <w:name w:val="annotation subject"/>
    <w:basedOn w:val="a9"/>
    <w:next w:val="a9"/>
    <w:link w:val="Char3"/>
    <w:uiPriority w:val="99"/>
    <w:semiHidden/>
    <w:unhideWhenUsed/>
    <w:rsid w:val="00E4176B"/>
    <w:rPr>
      <w:b/>
      <w:bCs/>
    </w:rPr>
  </w:style>
  <w:style w:type="character" w:customStyle="1" w:styleId="Char3">
    <w:name w:val="批注主题 Char"/>
    <w:basedOn w:val="Char2"/>
    <w:link w:val="aa"/>
    <w:uiPriority w:val="99"/>
    <w:semiHidden/>
    <w:rsid w:val="00E417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paragraph" w:styleId="a7">
    <w:name w:val="Balloon Text"/>
    <w:basedOn w:val="a"/>
    <w:link w:val="Char1"/>
    <w:uiPriority w:val="99"/>
    <w:semiHidden/>
    <w:unhideWhenUsed/>
    <w:rsid w:val="009D55C8"/>
    <w:rPr>
      <w:sz w:val="18"/>
      <w:szCs w:val="18"/>
    </w:rPr>
  </w:style>
  <w:style w:type="character" w:customStyle="1" w:styleId="Char1">
    <w:name w:val="批注框文本 Char"/>
    <w:basedOn w:val="a0"/>
    <w:link w:val="a7"/>
    <w:uiPriority w:val="99"/>
    <w:semiHidden/>
    <w:rsid w:val="009D55C8"/>
    <w:rPr>
      <w:sz w:val="18"/>
      <w:szCs w:val="18"/>
    </w:rPr>
  </w:style>
  <w:style w:type="character" w:styleId="a8">
    <w:name w:val="annotation reference"/>
    <w:basedOn w:val="a0"/>
    <w:uiPriority w:val="99"/>
    <w:semiHidden/>
    <w:unhideWhenUsed/>
    <w:rsid w:val="00E4176B"/>
    <w:rPr>
      <w:sz w:val="21"/>
      <w:szCs w:val="21"/>
    </w:rPr>
  </w:style>
  <w:style w:type="paragraph" w:styleId="a9">
    <w:name w:val="annotation text"/>
    <w:basedOn w:val="a"/>
    <w:link w:val="Char2"/>
    <w:uiPriority w:val="99"/>
    <w:semiHidden/>
    <w:unhideWhenUsed/>
    <w:rsid w:val="00E4176B"/>
    <w:pPr>
      <w:jc w:val="left"/>
    </w:pPr>
  </w:style>
  <w:style w:type="character" w:customStyle="1" w:styleId="Char2">
    <w:name w:val="批注文字 Char"/>
    <w:basedOn w:val="a0"/>
    <w:link w:val="a9"/>
    <w:uiPriority w:val="99"/>
    <w:semiHidden/>
    <w:rsid w:val="00E4176B"/>
  </w:style>
  <w:style w:type="paragraph" w:styleId="aa">
    <w:name w:val="annotation subject"/>
    <w:basedOn w:val="a9"/>
    <w:next w:val="a9"/>
    <w:link w:val="Char3"/>
    <w:uiPriority w:val="99"/>
    <w:semiHidden/>
    <w:unhideWhenUsed/>
    <w:rsid w:val="00E4176B"/>
    <w:rPr>
      <w:b/>
      <w:bCs/>
    </w:rPr>
  </w:style>
  <w:style w:type="character" w:customStyle="1" w:styleId="Char3">
    <w:name w:val="批注主题 Char"/>
    <w:basedOn w:val="Char2"/>
    <w:link w:val="aa"/>
    <w:uiPriority w:val="99"/>
    <w:semiHidden/>
    <w:rsid w:val="00E417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F284E-747D-433C-A75D-BA01BCBB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11</Pages>
  <Words>1332</Words>
  <Characters>7598</Characters>
  <Application>Microsoft Office Word</Application>
  <DocSecurity>0</DocSecurity>
  <Lines>63</Lines>
  <Paragraphs>17</Paragraphs>
  <ScaleCrop>false</ScaleCrop>
  <Company/>
  <LinksUpToDate>false</LinksUpToDate>
  <CharactersWithSpaces>8913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NeverMore_AMG_63</cp:lastModifiedBy>
  <cp:revision>150</cp:revision>
  <cp:lastPrinted>2021-12-14T10:40:00Z</cp:lastPrinted>
  <dcterms:created xsi:type="dcterms:W3CDTF">2021-12-28T12:05:00Z</dcterms:created>
  <dcterms:modified xsi:type="dcterms:W3CDTF">2022-01-06T12:31:00Z</dcterms:modified>
</cp:coreProperties>
</file>