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张文鹏</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01040572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网络经济学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CN"/>
        </w:rPr>
        <w:t>上海</w:t>
      </w:r>
      <w:r>
        <w:rPr>
          <w:rFonts w:hint="eastAsia" w:ascii="宋体" w:hAnsi="宋体" w:eastAsia="宋体"/>
          <w:sz w:val="32"/>
          <w:szCs w:val="32"/>
          <w:u w:val="single"/>
        </w:rPr>
        <w:t>银行间拆放利率对互联网消费信贷利率的影响研究</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ascii="宋体" w:hAnsi="宋体" w:eastAsia="宋体"/>
                <w:sz w:val="24"/>
                <w:szCs w:val="24"/>
              </w:rPr>
            </w:pPr>
            <w:r>
              <w:rPr>
                <w:rFonts w:ascii="宋体" w:hAnsi="宋体" w:eastAsia="宋体"/>
                <w:sz w:val="24"/>
                <w:szCs w:val="24"/>
              </w:rPr>
              <w:t>2020年5月，“十四五” 规划提出加快构建以国内</w:t>
            </w:r>
            <w:r>
              <w:rPr>
                <w:rFonts w:hint="eastAsia" w:ascii="宋体" w:hAnsi="宋体" w:eastAsia="宋体"/>
                <w:sz w:val="24"/>
                <w:szCs w:val="24"/>
              </w:rPr>
              <w:t>大循环为主体、</w:t>
            </w:r>
            <w:r>
              <w:rPr>
                <w:rFonts w:ascii="宋体" w:hAnsi="宋体" w:eastAsia="宋体"/>
                <w:sz w:val="24"/>
                <w:szCs w:val="24"/>
              </w:rPr>
              <w:t xml:space="preserve"> 国内国际双循环相互促进的新发展</w:t>
            </w:r>
            <w:r>
              <w:rPr>
                <w:rFonts w:hint="eastAsia" w:ascii="宋体" w:hAnsi="宋体" w:eastAsia="宋体"/>
                <w:sz w:val="24"/>
                <w:szCs w:val="24"/>
              </w:rPr>
              <w:t>格局，</w:t>
            </w:r>
            <w:r>
              <w:rPr>
                <w:rFonts w:ascii="宋体" w:hAnsi="宋体" w:eastAsia="宋体"/>
                <w:sz w:val="24"/>
                <w:szCs w:val="24"/>
              </w:rPr>
              <w:t xml:space="preserve"> 在“双循环” 格局下， 消费成为扩大内需、</w:t>
            </w:r>
            <w:r>
              <w:rPr>
                <w:rFonts w:hint="eastAsia" w:ascii="宋体" w:hAnsi="宋体" w:eastAsia="宋体"/>
                <w:sz w:val="24"/>
                <w:szCs w:val="24"/>
              </w:rPr>
              <w:t>拉动经济的关键引擎，</w:t>
            </w:r>
            <w:r>
              <w:rPr>
                <w:rFonts w:ascii="宋体" w:hAnsi="宋体" w:eastAsia="宋体"/>
                <w:sz w:val="24"/>
                <w:szCs w:val="24"/>
              </w:rPr>
              <w:t xml:space="preserve"> 金融供给侧改革更是成为了</w:t>
            </w:r>
            <w:r>
              <w:rPr>
                <w:rFonts w:hint="eastAsia" w:ascii="宋体" w:hAnsi="宋体" w:eastAsia="宋体"/>
                <w:sz w:val="24"/>
                <w:szCs w:val="24"/>
              </w:rPr>
              <w:t>中国经济“双循环”</w:t>
            </w:r>
            <w:r>
              <w:rPr>
                <w:rFonts w:ascii="宋体" w:hAnsi="宋体" w:eastAsia="宋体"/>
                <w:sz w:val="24"/>
                <w:szCs w:val="24"/>
              </w:rPr>
              <w:t xml:space="preserve"> 体系的支柱和加速器</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互联网消费贷指的是金融机构、类金融组织及互联网企业等借助互联网技术向消费者提供的以个人消费</w:t>
            </w:r>
            <w:r>
              <w:rPr>
                <w:rFonts w:ascii="宋体" w:hAnsi="宋体" w:eastAsia="宋体"/>
                <w:sz w:val="24"/>
                <w:szCs w:val="24"/>
              </w:rPr>
              <w:t>(一般不包括购买房屋和汽车)为目的，无担保、无抵押的短期、小额信用类消费贷款服务，其申请、审核、放款和还款等全流程都在互联网上完成。与传统消费金融相比，互联网消费金融业务资金成本更低，同时审批效率更高，在大数据和金融科技的帮助下能够进一步减少信息不对称问题。</w:t>
            </w:r>
          </w:p>
          <w:p>
            <w:pPr>
              <w:ind w:firstLine="480" w:firstLineChars="200"/>
              <w:rPr>
                <w:rFonts w:ascii="宋体" w:hAnsi="宋体" w:eastAsia="宋体"/>
                <w:sz w:val="24"/>
                <w:szCs w:val="24"/>
              </w:rPr>
            </w:pPr>
            <w:r>
              <w:rPr>
                <w:rFonts w:ascii="宋体" w:hAnsi="宋体" w:eastAsia="宋体"/>
                <w:sz w:val="24"/>
                <w:szCs w:val="24"/>
              </w:rPr>
              <w:t>近年国</w:t>
            </w:r>
            <w:r>
              <w:rPr>
                <w:rFonts w:hint="eastAsia" w:ascii="宋体" w:hAnsi="宋体" w:eastAsia="宋体"/>
                <w:sz w:val="24"/>
                <w:szCs w:val="24"/>
              </w:rPr>
              <w:t>家对于消费金融行业的监管更加严格，</w:t>
            </w:r>
            <w:r>
              <w:rPr>
                <w:rFonts w:ascii="宋体" w:hAnsi="宋体" w:eastAsia="宋体"/>
                <w:sz w:val="24"/>
                <w:szCs w:val="24"/>
              </w:rPr>
              <w:t>监管部门对</w:t>
            </w:r>
            <w:r>
              <w:rPr>
                <w:rFonts w:hint="eastAsia" w:ascii="宋体" w:hAnsi="宋体" w:eastAsia="宋体"/>
                <w:sz w:val="24"/>
                <w:szCs w:val="24"/>
              </w:rPr>
              <w:t>于消费信贷的增长持谨慎态度。但消费金融市场仍将保持稳健发展，麦肯锡预计</w:t>
            </w:r>
            <w:r>
              <w:rPr>
                <w:rFonts w:ascii="宋体" w:hAnsi="宋体" w:eastAsia="宋体"/>
                <w:sz w:val="24"/>
                <w:szCs w:val="24"/>
              </w:rPr>
              <w:t>2021至2025年消费信贷市场增速将接</w:t>
            </w:r>
            <w:r>
              <w:rPr>
                <w:rFonts w:hint="eastAsia" w:ascii="宋体" w:hAnsi="宋体" w:eastAsia="宋体"/>
                <w:sz w:val="24"/>
                <w:szCs w:val="24"/>
              </w:rPr>
              <w:t>近</w:t>
            </w:r>
            <w:r>
              <w:rPr>
                <w:rFonts w:ascii="宋体" w:hAnsi="宋体" w:eastAsia="宋体"/>
                <w:sz w:val="24"/>
                <w:szCs w:val="24"/>
              </w:rPr>
              <w:t>14%，于2025年底增至约28万亿元人民币。</w:t>
            </w:r>
            <w:r>
              <w:rPr>
                <w:rFonts w:hint="eastAsia" w:ascii="宋体" w:hAnsi="宋体" w:eastAsia="宋体"/>
                <w:sz w:val="24"/>
                <w:szCs w:val="24"/>
              </w:rPr>
              <w:t>截止2</w:t>
            </w:r>
            <w:r>
              <w:rPr>
                <w:rFonts w:ascii="宋体" w:hAnsi="宋体" w:eastAsia="宋体"/>
                <w:sz w:val="24"/>
                <w:szCs w:val="24"/>
              </w:rPr>
              <w:t>022</w:t>
            </w:r>
            <w:r>
              <w:rPr>
                <w:rFonts w:hint="eastAsia" w:ascii="宋体" w:hAnsi="宋体" w:eastAsia="宋体"/>
                <w:sz w:val="24"/>
                <w:szCs w:val="24"/>
              </w:rPr>
              <w:t>年7月，我国现有</w:t>
            </w:r>
            <w:r>
              <w:rPr>
                <w:rFonts w:ascii="宋体" w:hAnsi="宋体" w:eastAsia="宋体"/>
                <w:sz w:val="24"/>
                <w:szCs w:val="24"/>
              </w:rPr>
              <w:t>30家消费金融公司，银行是消费金融行业竞争格局中的主要派系，共计26家消费金融公司获银行参股，其中18家消费金融公司为区域性中小银行参股。</w:t>
            </w:r>
            <w:r>
              <w:rPr>
                <w:rFonts w:hint="eastAsia" w:ascii="宋体" w:hAnsi="宋体" w:eastAsia="宋体"/>
                <w:sz w:val="24"/>
                <w:szCs w:val="24"/>
              </w:rPr>
              <w:t>互联网消费金融业务已经成为金融体系中不可小视的一个重要组成部分。除此之外，市场上仍有许多持有网络小贷牌照的公司通过助贷模式或担保模式从事消费金融业务，其规模和影响量也在持续扩张。</w:t>
            </w:r>
          </w:p>
          <w:p>
            <w:pPr>
              <w:ind w:firstLine="480" w:firstLineChars="200"/>
              <w:rPr>
                <w:rFonts w:ascii="宋体" w:hAnsi="宋体" w:eastAsia="宋体"/>
                <w:sz w:val="24"/>
                <w:szCs w:val="24"/>
              </w:rPr>
            </w:pPr>
            <w:r>
              <w:rPr>
                <w:rFonts w:hint="eastAsia" w:ascii="宋体" w:hAnsi="宋体" w:eastAsia="宋体"/>
                <w:sz w:val="24"/>
                <w:szCs w:val="24"/>
              </w:rPr>
              <w:t>在监管政策的不断完善下，互联网消费信贷市场也进入了规范发展的阶段。但目前市场上的消费贷产品同质性仍然较高，集中于购物、旅游等消费场景，未来有待进一步细化。从互联网消费信贷模式来看，轻资产助贷模式已经成为了互联网巨头消费贷款主要模式。</w:t>
            </w:r>
          </w:p>
          <w:p>
            <w:pPr>
              <w:ind w:firstLine="480" w:firstLineChars="200"/>
              <w:rPr>
                <w:rFonts w:ascii="宋体" w:hAnsi="宋体" w:eastAsia="宋体"/>
                <w:sz w:val="24"/>
                <w:szCs w:val="24"/>
              </w:rPr>
            </w:pPr>
            <w:r>
              <w:rPr>
                <w:rFonts w:hint="eastAsia" w:ascii="宋体" w:hAnsi="宋体" w:eastAsia="宋体"/>
                <w:sz w:val="24"/>
                <w:szCs w:val="24"/>
              </w:rPr>
              <w:t>通过对中国互联网消费信贷产品利率运行变化的长期观察和跟踪分析，可以清楚地看到金融监管部门一系列监管措施的目标是为了配合利率市场化，引导贷款利率下行，降低个人和小微企业融资成本，促进金融行业的良性发展，为中国的实体经济健康发展助力。虽然短期会导致金融机构和助贷机构因利差而获得的利润大幅降低，但也倒逼市场贷款产品的提供者提高自身业务水平，降低经营成本，从而挤出利润空间。</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现实意义：</w:t>
            </w:r>
          </w:p>
          <w:p>
            <w:pPr>
              <w:ind w:firstLine="480" w:firstLineChars="200"/>
              <w:rPr>
                <w:rFonts w:ascii="宋体" w:hAnsi="宋体" w:eastAsia="宋体"/>
                <w:sz w:val="24"/>
                <w:szCs w:val="24"/>
              </w:rPr>
            </w:pPr>
            <w:r>
              <w:rPr>
                <w:rFonts w:hint="eastAsia" w:ascii="宋体" w:hAnsi="宋体" w:eastAsia="宋体"/>
                <w:sz w:val="24"/>
                <w:szCs w:val="24"/>
              </w:rPr>
              <w:t>以往互联网消费信贷业务最被社会舆论诟病的就是其利率定价较高，且部分平台还夹杂有各类收费，导致人们对网贷的印象很差，甚至一刀切的把网贷和高利贷画上了等号。实际上经过一系列密集的金融监管措施、行业格局的变化和充分的市场竞争，目前互联网消费信贷产品的利率近年来整体呈下降趋势。</w:t>
            </w:r>
          </w:p>
          <w:p>
            <w:pPr>
              <w:ind w:firstLine="480" w:firstLineChars="200"/>
              <w:rPr>
                <w:rFonts w:hint="eastAsia" w:ascii="宋体" w:hAnsi="宋体" w:eastAsia="宋体"/>
                <w:sz w:val="24"/>
                <w:szCs w:val="24"/>
              </w:rPr>
            </w:pPr>
            <w:r>
              <w:rPr>
                <w:rFonts w:hint="eastAsia" w:ascii="宋体" w:hAnsi="宋体" w:eastAsia="宋体"/>
                <w:sz w:val="24"/>
                <w:szCs w:val="24"/>
              </w:rPr>
              <w:t>资金成本是消费信贷产品定价的重要组成部分，目前无论是消费金融持牌机构或是助贷机构，其放贷资金来源均以银行、消金、信托等持牌机构为主，而这些机构的资金成本受金融市场上货币的定价影响。本文尝试通过对宏观货币政策的观察，</w:t>
            </w:r>
            <w:r>
              <w:rPr>
                <w:rFonts w:hint="eastAsia" w:ascii="宋体" w:hAnsi="宋体" w:eastAsia="宋体"/>
                <w:sz w:val="24"/>
                <w:szCs w:val="24"/>
                <w:lang w:val="en-US" w:eastAsia="zh-CN"/>
              </w:rPr>
              <w:t>以</w:t>
            </w:r>
            <w:r>
              <w:rPr>
                <w:rFonts w:hint="eastAsia" w:ascii="宋体" w:hAnsi="宋体" w:eastAsia="宋体"/>
                <w:sz w:val="24"/>
                <w:szCs w:val="24"/>
              </w:rPr>
              <w:t>上海银行间同业拆放利率（Shanghai Interbank Offered Rate，简称Shibor）</w:t>
            </w:r>
            <w:r>
              <w:rPr>
                <w:rFonts w:hint="eastAsia" w:ascii="宋体" w:hAnsi="宋体" w:eastAsia="宋体"/>
                <w:sz w:val="24"/>
                <w:szCs w:val="24"/>
                <w:lang w:val="en-US" w:eastAsia="zh-CN"/>
              </w:rPr>
              <w:t>为资金成本的观察指标</w:t>
            </w:r>
            <w:r>
              <w:rPr>
                <w:rFonts w:hint="eastAsia" w:ascii="宋体" w:hAnsi="宋体" w:eastAsia="宋体"/>
                <w:sz w:val="24"/>
                <w:szCs w:val="24"/>
              </w:rPr>
              <w:t>、</w:t>
            </w:r>
            <w:r>
              <w:rPr>
                <w:rFonts w:hint="eastAsia" w:ascii="宋体" w:hAnsi="宋体" w:eastAsia="宋体"/>
                <w:sz w:val="24"/>
                <w:szCs w:val="24"/>
                <w:lang w:val="en-US" w:eastAsia="zh-CN"/>
              </w:rPr>
              <w:t>研究</w:t>
            </w:r>
            <w:r>
              <w:rPr>
                <w:rFonts w:hint="eastAsia" w:ascii="宋体" w:hAnsi="宋体" w:eastAsia="宋体"/>
                <w:sz w:val="24"/>
                <w:szCs w:val="24"/>
              </w:rPr>
              <w:t>资金成本</w:t>
            </w:r>
            <w:r>
              <w:rPr>
                <w:rFonts w:hint="eastAsia" w:ascii="宋体" w:hAnsi="宋体" w:eastAsia="宋体"/>
                <w:sz w:val="24"/>
                <w:szCs w:val="24"/>
                <w:lang w:val="en-US" w:eastAsia="zh-CN"/>
              </w:rPr>
              <w:t>变化</w:t>
            </w:r>
            <w:r>
              <w:rPr>
                <w:rFonts w:hint="eastAsia" w:ascii="宋体" w:hAnsi="宋体" w:eastAsia="宋体"/>
                <w:sz w:val="24"/>
                <w:szCs w:val="24"/>
              </w:rPr>
              <w:t>对消费信贷产品利率定价的影响，并对这个传导的过程做描述。通过这个研究，可以根据Shibor</w:t>
            </w:r>
            <w:r>
              <w:rPr>
                <w:rFonts w:hint="eastAsia" w:ascii="宋体" w:hAnsi="宋体" w:eastAsia="宋体"/>
                <w:sz w:val="24"/>
                <w:szCs w:val="24"/>
                <w:lang w:val="en-US" w:eastAsia="zh-CN"/>
              </w:rPr>
              <w:t>价格</w:t>
            </w:r>
            <w:r>
              <w:rPr>
                <w:rFonts w:hint="eastAsia" w:ascii="宋体" w:hAnsi="宋体" w:eastAsia="宋体"/>
                <w:sz w:val="24"/>
                <w:szCs w:val="24"/>
              </w:rPr>
              <w:t>变化预估消费信贷产品利率未来的调整趋势。</w:t>
            </w:r>
          </w:p>
          <w:p>
            <w:pPr>
              <w:rPr>
                <w:rFonts w:hint="eastAsia" w:ascii="宋体" w:hAnsi="宋体" w:eastAsia="宋体"/>
                <w:sz w:val="24"/>
                <w:szCs w:val="24"/>
              </w:rPr>
            </w:pP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eastAsia" w:ascii="宋体" w:hAnsi="宋体" w:eastAsia="宋体"/>
                <w:sz w:val="24"/>
                <w:szCs w:val="24"/>
              </w:rPr>
            </w:pPr>
            <w:r>
              <w:rPr>
                <w:rFonts w:hint="eastAsia" w:ascii="宋体" w:hAnsi="宋体" w:eastAsia="宋体"/>
                <w:sz w:val="24"/>
                <w:szCs w:val="24"/>
              </w:rPr>
              <w:t>随着移动互联网迅速发展，不再只由银行等传统金融机构面向普通客户提供服务，互联网消费信贷产品满足了国民日益增长的消费需求，降低了金融服务的门槛，渗入到了普通用户生活中的方方面面。互联网消费信贷产品主要是指面向个人的（债务主体为自然人）、以购物、旅游等消费类用途为主的小额（几百至数万元，一般不超过30万元）、中短期（不超过36个月，按日计息，通常可提前还款）无抵押信用类贷款。</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rPr>
              <w:t>互联网消费信贷产品发展初期产生的恶劣社会影响引起了金融监管部门的关注，随着对</w:t>
            </w:r>
            <w:r>
              <w:rPr>
                <w:rFonts w:hint="eastAsia" w:ascii="宋体" w:hAnsi="宋体" w:eastAsia="宋体"/>
                <w:sz w:val="24"/>
                <w:szCs w:val="24"/>
                <w:lang w:eastAsia="zh-CN"/>
              </w:rPr>
              <w:t>“</w:t>
            </w:r>
            <w:r>
              <w:rPr>
                <w:rFonts w:hint="eastAsia" w:ascii="宋体" w:hAnsi="宋体" w:eastAsia="宋体"/>
                <w:sz w:val="24"/>
                <w:szCs w:val="24"/>
              </w:rPr>
              <w:t>Pay</w:t>
            </w:r>
            <w:r>
              <w:rPr>
                <w:rFonts w:hint="eastAsia" w:ascii="宋体" w:hAnsi="宋体" w:eastAsia="宋体"/>
                <w:sz w:val="24"/>
                <w:szCs w:val="24"/>
                <w:lang w:val="en-US" w:eastAsia="zh-CN"/>
              </w:rPr>
              <w:t xml:space="preserve"> </w:t>
            </w:r>
            <w:r>
              <w:rPr>
                <w:rFonts w:hint="eastAsia" w:ascii="宋体" w:hAnsi="宋体" w:eastAsia="宋体"/>
                <w:sz w:val="24"/>
                <w:szCs w:val="24"/>
              </w:rPr>
              <w:t>day</w:t>
            </w:r>
            <w:r>
              <w:rPr>
                <w:rFonts w:hint="eastAsia" w:ascii="宋体" w:hAnsi="宋体" w:eastAsia="宋体"/>
                <w:sz w:val="24"/>
                <w:szCs w:val="24"/>
                <w:lang w:val="en-US" w:eastAsia="zh-CN"/>
              </w:rPr>
              <w:t xml:space="preserve"> </w:t>
            </w:r>
            <w:r>
              <w:rPr>
                <w:rFonts w:hint="eastAsia" w:ascii="宋体" w:hAnsi="宋体" w:eastAsia="宋体"/>
                <w:sz w:val="24"/>
                <w:szCs w:val="24"/>
              </w:rPr>
              <w:t>loan</w:t>
            </w:r>
            <w:r>
              <w:rPr>
                <w:rFonts w:hint="eastAsia" w:ascii="宋体" w:hAnsi="宋体" w:eastAsia="宋体"/>
                <w:sz w:val="24"/>
                <w:szCs w:val="24"/>
                <w:lang w:eastAsia="zh-CN"/>
              </w:rPr>
              <w:t>”</w:t>
            </w:r>
            <w:r>
              <w:rPr>
                <w:rFonts w:hint="eastAsia" w:ascii="宋体" w:hAnsi="宋体" w:eastAsia="宋体"/>
                <w:sz w:val="24"/>
                <w:szCs w:val="24"/>
              </w:rPr>
              <w:t>、“714高炮类”产品的关停和处罚，互联网消费信贷产品的利率得以回归正常。</w:t>
            </w:r>
            <w:r>
              <w:rPr>
                <w:rFonts w:hint="eastAsia" w:ascii="宋体" w:hAnsi="宋体" w:eastAsia="宋体"/>
                <w:sz w:val="24"/>
                <w:szCs w:val="24"/>
                <w:lang w:eastAsia="zh-Hans"/>
              </w:rPr>
              <w:t>本文的文献综述主要涉及</w:t>
            </w:r>
            <w:r>
              <w:rPr>
                <w:rFonts w:hint="eastAsia" w:ascii="宋体" w:hAnsi="宋体" w:eastAsia="宋体"/>
                <w:sz w:val="24"/>
                <w:szCs w:val="24"/>
                <w:lang w:val="en-US" w:eastAsia="zh-CN"/>
              </w:rPr>
              <w:t>上海银行间同业拆放利率变化趋势和对贷款利率的影响，以及消费金融行业的发展情况，探究经济变化对细分行业的具体影响。</w:t>
            </w:r>
          </w:p>
          <w:p>
            <w:pPr>
              <w:ind w:firstLine="480" w:firstLineChars="200"/>
              <w:rPr>
                <w:rFonts w:hint="default" w:ascii="宋体" w:hAnsi="宋体" w:eastAsia="宋体"/>
                <w:sz w:val="24"/>
                <w:szCs w:val="24"/>
                <w:lang w:val="en-US" w:eastAsia="zh-CN"/>
              </w:rPr>
            </w:pPr>
          </w:p>
          <w:p>
            <w:pPr>
              <w:rPr>
                <w:rFonts w:hint="eastAsia" w:ascii="宋体" w:hAnsi="宋体" w:eastAsia="宋体"/>
                <w:sz w:val="24"/>
                <w:szCs w:val="24"/>
              </w:rPr>
            </w:pPr>
            <w:r>
              <w:rPr>
                <w:rFonts w:hint="eastAsia" w:ascii="宋体" w:hAnsi="宋体" w:eastAsia="宋体"/>
                <w:sz w:val="24"/>
                <w:szCs w:val="24"/>
                <w:lang w:val="en-US" w:eastAsia="zh-CN"/>
              </w:rPr>
              <w:t>一、</w:t>
            </w:r>
            <w:r>
              <w:rPr>
                <w:rFonts w:hint="eastAsia" w:ascii="宋体" w:hAnsi="宋体" w:eastAsia="宋体"/>
                <w:sz w:val="24"/>
                <w:szCs w:val="24"/>
              </w:rPr>
              <w:t>目前形成的共识哪些共识？</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虽然互联网消费金融业务经历过一个蛮荒的时期，但其对消费市场的促进作用得到了广泛的认可。董茜（2017）认为我国金融机构的贷款业务不断迅速扩张,而经济也在稳步发展,毋庸置疑金融机构部门的贷款融资是经济发展不可或缺的关键因素。</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黄小强（2015）认为互联网消费金融是消费金融与互联网技术相融合产生的新型金融服务方式,其本质属于信用活动,与传统金融服务相比,它更为强调客户体验性和服务可得性。随着我国互联网＋战略的推进,互联网消费金融出现了快速发展势头,在经营模式、征信方式和服务对象等方面呈现了新特点。为了促进和规范互联网消费金融市场的发展,应进一步加强市场制度环境、主体、配套制度、服务范围及消费信用文化等方面的建设。</w:t>
            </w:r>
          </w:p>
          <w:p>
            <w:pPr>
              <w:rPr>
                <w:rFonts w:hint="eastAsia" w:ascii="宋体" w:hAnsi="宋体" w:eastAsia="宋体" w:cs="宋体"/>
                <w:sz w:val="24"/>
                <w:szCs w:val="24"/>
              </w:rPr>
            </w:pPr>
            <w:r>
              <w:rPr>
                <w:rFonts w:hint="eastAsia" w:ascii="宋体" w:hAnsi="宋体" w:eastAsia="宋体"/>
                <w:sz w:val="24"/>
                <w:szCs w:val="24"/>
                <w:lang w:val="en-US" w:eastAsia="zh-CN"/>
              </w:rPr>
              <w:t>李静萍（2015）认为中国的实体经济对金融部门的依赖程度较高,而且基本保持平稳.进一步地,本文建立了ARDL模型,分析中国的金融部门提供的融资与实体经济之间的关系.研究发现,金融部门向非金融企业部门提供的融资阻碍中国非金融企业部门增加值的增长,表明中国的金融部门向实体经济的资金配置有规模而缺乏效率。而对于定价偏高的问题，江世银（2000）研究认为</w:t>
            </w:r>
            <w:r>
              <w:rPr>
                <w:rFonts w:ascii="宋体" w:hAnsi="宋体" w:eastAsia="宋体" w:cs="宋体"/>
                <w:sz w:val="24"/>
                <w:szCs w:val="24"/>
              </w:rPr>
              <w:t>由于我国消费信贷市场双方始终存在信息不完全或信息不对称 ,这样导致我国消费信贷市场 经常处于一种失衡状态 ,从而产生信息不完全或不对称条件下的消费信贷需求不足。</w:t>
            </w:r>
            <w:r>
              <w:rPr>
                <w:rFonts w:hint="eastAsia" w:ascii="宋体" w:hAnsi="宋体" w:eastAsia="宋体" w:cs="宋体"/>
                <w:sz w:val="24"/>
                <w:szCs w:val="24"/>
              </w:rPr>
              <w:t>由于我国消费信贷市场双方始终存在信息不完全或信息不对称 ,这样导致我国消费信贷市场经常处于一种失衡状态 ,从而产生信息不完全或不对称条件下的消费信贷需求不足。</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柏宝春，孙松（2022）认为利率市场化是市场经济发展的必然要求,是我国利率管理体制改革的既定目标.上海银行间同业拆借利率(SHIBOR)的推出是央行培育货币市场基准利率的尝试.宋玉颖，刘志洋（2020）进行实证分析发现,当Shibor上升时,P2P利率水平显著下降,且Shibor对P2P贷款利率的影响与是否违约,贷款条款以及投资者行为具有显著的相关性.但P2P模式已经消亡，互联网消费信贷模式下Shibor和网贷产品定价之间的关系缺少研究。段永琴，何伦志（2021）的研究发现数字金融持续发展和利率管制逐步放松的叠加效应下,3个月Shibor能有效地通过互联网理财市场向信贷市场传导,数字金融在其中发挥了显著的正向效应。</w:t>
            </w:r>
          </w:p>
          <w:p>
            <w:pPr>
              <w:rPr>
                <w:rFonts w:hint="eastAsia" w:ascii="宋体" w:hAnsi="宋体" w:eastAsia="宋体"/>
                <w:sz w:val="24"/>
                <w:szCs w:val="24"/>
                <w:lang w:val="en-US" w:eastAsia="zh-CN"/>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货币政策对贷款利率的传导机制也是寻多人研究的重点。李成（2013）设计了一个有关利率市场化进程中“商业银行定价规则”的模型框架，分析了我国现阶段存贷款利率管制下商业银行定价规则与货币政策目标相背离的内在逻辑。</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赵壹（2014）通过马尔科夫区制转换模型分析了数量型政策工具和价格型政策工具在不同利率区制下对金融机构贷款利率的影响.结果表明,政策工具效果符合预期并存在显著的非线性效应,数量型政策工具的效果明显弱于价格型政策工具,这和利率市场化机制尚未形成,金融市场体系不完善有关.</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王雷（2020）认为贷款市场,债券市场,货币市场等金融市场共同组成了一个相互影响的多主体金融系统,货币政策的利率传导效应具有复杂性.文章提出了一种改进的条件格兰杰因果网络方法,通过分析利率传导网络的结构性特征,发现LPR改革有效打通了货币政策的利率传导路径,改革后货币政策主要通过报价路径,成本路径,定向货币政策工具路径传导到贷款市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权忠光，阮咏华（2020）认为银行贷款利率定价方式的改变,将直接影响资产评估的重要参数资金成本的估算。探讨了在贷款市场报价利率模式下如何使用贷款市场报价利率确定委估资产的资金成本利率。</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在货币政策对互联网金融的影响层面。大多研究的着眼点在于互金行业的快速发展对货币政策造成了哪些影响。顾海峰，朱莉莉（2018）的研究通过梳理国内外关于互联网金融,货币政策有效性以及互联网金融对货币政策有效性影响的相关文献,可以发现:互联网金融目前在我国没有明确的定义,也缺乏明确有效的监管机制和立法规则;货币政策理论有效性没有明确界定,货币政策实施有效性的研究结论也大相径庭;关于互联网金融对货币政策有效性的影响,大多数学者局限于从货币供给,货币需求以及货币政策效率等方面进行理论研究,缺乏有力的实证论证.随着互联网金融体系的形成及发展,互联网金融将成为货币政策的重要传导渠道之一。</w:t>
            </w:r>
          </w:p>
          <w:p>
            <w:pPr>
              <w:rPr>
                <w:rFonts w:hint="default" w:ascii="宋体" w:hAnsi="宋体" w:eastAsia="宋体"/>
                <w:sz w:val="24"/>
                <w:szCs w:val="24"/>
                <w:lang w:val="en-US" w:eastAsia="zh-CN"/>
              </w:rPr>
            </w:pPr>
            <w:r>
              <w:rPr>
                <w:rFonts w:hint="default" w:ascii="宋体" w:hAnsi="宋体" w:eastAsia="宋体"/>
                <w:sz w:val="24"/>
                <w:szCs w:val="24"/>
                <w:lang w:val="en-US" w:eastAsia="zh-CN"/>
              </w:rPr>
              <w:t>申创和赵胜民（2017）深入研究了互联网金融对于商业银行收益的影响，通过101家商业银行2011—2015年面板数据的实证结果表明，互联网金融由于竞争效应产生的消极影响大于通过技术外溢效应对银行产生的积极影响。王腊梅（2016）认为互联网金融的出现是网络信息技术带动商业银行部分功能演化的结果，两者之间是互惠共生的关系，当前重点是实现超越竞争之上的互惠互利的合作关系</w:t>
            </w:r>
            <w:r>
              <w:rPr>
                <w:rFonts w:hint="eastAsia" w:ascii="宋体" w:hAnsi="宋体" w:eastAsia="宋体"/>
                <w:sz w:val="24"/>
                <w:szCs w:val="24"/>
                <w:lang w:val="en-US" w:eastAsia="zh-CN"/>
              </w:rPr>
              <w:t>。</w:t>
            </w:r>
          </w:p>
          <w:p>
            <w:pPr>
              <w:rPr>
                <w:rFonts w:hint="default" w:ascii="宋体" w:hAnsi="宋体" w:eastAsia="宋体"/>
                <w:sz w:val="24"/>
                <w:szCs w:val="24"/>
                <w:lang w:val="en-US" w:eastAsia="zh-CN"/>
              </w:rPr>
            </w:pPr>
          </w:p>
          <w:p>
            <w:pPr>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lang w:val="en-US" w:eastAsia="zh-CN"/>
                <w14:textFill>
                  <w14:solidFill>
                    <w14:schemeClr w14:val="tx1"/>
                  </w14:solidFill>
                </w14:textFill>
              </w:rPr>
              <w:t>二、</w:t>
            </w:r>
            <w:r>
              <w:rPr>
                <w:rFonts w:hint="eastAsia" w:ascii="宋体" w:hAnsi="宋体" w:eastAsia="宋体"/>
                <w:color w:val="000000" w:themeColor="text1"/>
                <w:sz w:val="24"/>
                <w:szCs w:val="24"/>
                <w14:textFill>
                  <w14:solidFill>
                    <w14:schemeClr w14:val="tx1"/>
                  </w14:solidFill>
                </w14:textFill>
              </w:rPr>
              <w:t>发现了哪些问题想要继续研究？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在寻找文献资料的过程中，我发现最近几年可能是因为互金行业的严格监管，研究者们似乎纷纷避开了对互联网消费金融行业的研究，在2015至2016年短暂的密集研究之后，相关资料和有权威价值的资料就非常少，多数研究更着眼于具体的某个公司的某项产品本身。这也会是我后续深入调查研究时会遇到的困难问题。</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在探索互联网消费信贷产品的定价时，找到合适的比较基准比较困难。并且大多数人目前还没有真正的把互联网消费金融当做如传统银行的信贷业务一样的地位，所以也就没有将这个模式和货币政策、货币在银行间市场的定价相关联去研究。这也是本文希望去尝试探究的方向。</w:t>
            </w: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ascii="宋体" w:hAnsi="宋体" w:eastAsia="宋体"/>
                <w:sz w:val="24"/>
                <w:szCs w:val="24"/>
              </w:rPr>
            </w:pPr>
            <w:r>
              <w:rPr>
                <w:rFonts w:hint="eastAsia" w:ascii="宋体" w:hAnsi="宋体" w:eastAsia="宋体"/>
                <w:sz w:val="24"/>
                <w:szCs w:val="24"/>
              </w:rPr>
              <w:t>1、论证方法</w:t>
            </w:r>
          </w:p>
          <w:p>
            <w:pPr>
              <w:rPr>
                <w:rFonts w:ascii="宋体" w:hAnsi="宋体" w:eastAsia="宋体"/>
                <w:sz w:val="24"/>
                <w:szCs w:val="24"/>
              </w:rPr>
            </w:pPr>
            <w:r>
              <w:rPr>
                <w:rFonts w:hint="eastAsia" w:ascii="宋体" w:hAnsi="宋体" w:eastAsia="宋体"/>
                <w:sz w:val="24"/>
                <w:szCs w:val="24"/>
              </w:rPr>
              <w:t>1.1文献研究法</w:t>
            </w:r>
          </w:p>
          <w:p>
            <w:pPr>
              <w:ind w:firstLine="480" w:firstLineChars="200"/>
              <w:rPr>
                <w:rFonts w:ascii="宋体" w:hAnsi="宋体" w:eastAsia="宋体"/>
                <w:sz w:val="24"/>
                <w:szCs w:val="24"/>
              </w:rPr>
            </w:pPr>
            <w:r>
              <w:rPr>
                <w:rFonts w:ascii="宋体" w:hAnsi="宋体" w:eastAsia="宋体"/>
                <w:sz w:val="24"/>
                <w:szCs w:val="24"/>
              </w:rPr>
              <w:t>文献分析法是指通过对现有的某方面的文献资料进行研究，以探明研究对 象的性质和状况，并从中引出自己观点的分析方法</w:t>
            </w:r>
            <w:r>
              <w:rPr>
                <w:rFonts w:hint="eastAsia" w:ascii="宋体" w:hAnsi="宋体" w:eastAsia="宋体"/>
                <w:sz w:val="24"/>
                <w:szCs w:val="24"/>
              </w:rPr>
              <w:t>。通过对上海银行间同业拆借利率和消费金融行业两个放方向论文、期刊和调研报告的学习，尝试探究货币政策至互联网消费信贷产品的传导机制，同时形成对对消费金融公司自身运行特点进行分析。</w:t>
            </w:r>
          </w:p>
          <w:p>
            <w:pPr>
              <w:rPr>
                <w:rFonts w:ascii="宋体" w:hAnsi="宋体" w:eastAsia="宋体"/>
                <w:sz w:val="24"/>
                <w:szCs w:val="24"/>
              </w:rPr>
            </w:pPr>
            <w:r>
              <w:rPr>
                <w:rFonts w:hint="eastAsia" w:ascii="宋体" w:hAnsi="宋体" w:eastAsia="宋体"/>
                <w:sz w:val="24"/>
                <w:szCs w:val="24"/>
              </w:rPr>
              <w:t>1.2比较研究法</w:t>
            </w:r>
          </w:p>
          <w:p>
            <w:pPr>
              <w:widowControl/>
              <w:jc w:val="left"/>
              <w:rPr>
                <w:rFonts w:ascii="宋体" w:hAnsi="宋体" w:eastAsia="宋体"/>
                <w:sz w:val="24"/>
                <w:szCs w:val="24"/>
              </w:rPr>
            </w:pPr>
            <w:r>
              <w:rPr>
                <w:rFonts w:hint="eastAsia" w:ascii="宋体" w:hAnsi="宋体" w:eastAsia="宋体"/>
                <w:sz w:val="24"/>
                <w:szCs w:val="24"/>
              </w:rPr>
              <w:t>比较分析法是通过选择基数，衡量实际数值与基数的差别来了解经济活动的成效与存在的问题的一种研究方法，也称作为对比分析法。在学术研究中，经常会用到比较分析法。本次计划将货币供应量、大额有抵押贷款利率定价、消费信贷公司贷款产品定价及助贷公司贷款产品定价进行比较研究。</w:t>
            </w:r>
          </w:p>
          <w:p>
            <w:pPr>
              <w:widowControl/>
              <w:jc w:val="left"/>
              <w:rPr>
                <w:rFonts w:ascii="宋体" w:hAnsi="宋体" w:eastAsia="宋体"/>
                <w:sz w:val="24"/>
                <w:szCs w:val="24"/>
              </w:rPr>
            </w:pPr>
            <w:r>
              <w:rPr>
                <w:rFonts w:hint="eastAsia" w:ascii="宋体" w:hAnsi="宋体" w:eastAsia="宋体"/>
                <w:sz w:val="24"/>
                <w:szCs w:val="24"/>
              </w:rPr>
              <w:t>1.3统计分析法</w:t>
            </w:r>
          </w:p>
          <w:p>
            <w:pPr>
              <w:rPr>
                <w:rFonts w:ascii="宋体" w:hAnsi="宋体" w:eastAsia="宋体"/>
                <w:sz w:val="24"/>
                <w:szCs w:val="24"/>
              </w:rPr>
            </w:pPr>
            <w:r>
              <w:rPr>
                <w:rFonts w:hint="eastAsia" w:ascii="宋体" w:hAnsi="宋体" w:eastAsia="宋体"/>
                <w:sz w:val="24"/>
                <w:szCs w:val="24"/>
              </w:rPr>
              <w:t>本文所使用的研究方法涉及到描述性统计方法和回归分析法，通过对货币供应量、LPR定价、消费信贷产品利率定价等因素进行多元</w:t>
            </w:r>
            <w:r>
              <w:rPr>
                <w:rFonts w:ascii="宋体" w:hAnsi="宋体" w:eastAsia="宋体"/>
                <w:sz w:val="24"/>
                <w:szCs w:val="24"/>
              </w:rPr>
              <w:t>Logistic回归分析，进而得出所选取的各变量</w:t>
            </w:r>
            <w:r>
              <w:rPr>
                <w:rFonts w:hint="eastAsia" w:ascii="宋体" w:hAnsi="宋体" w:eastAsia="宋体"/>
                <w:sz w:val="24"/>
                <w:szCs w:val="24"/>
              </w:rPr>
              <w:t>对消费信贷产品定价变化趋势</w:t>
            </w:r>
            <w:r>
              <w:rPr>
                <w:rFonts w:ascii="宋体" w:hAnsi="宋体" w:eastAsia="宋体"/>
                <w:sz w:val="24"/>
                <w:szCs w:val="24"/>
              </w:rPr>
              <w:t>的显著程度。，数据来源于企业财报、年报等公开披露数据。</w:t>
            </w:r>
          </w:p>
          <w:p>
            <w:pPr>
              <w:widowControl/>
              <w:jc w:val="left"/>
              <w:rPr>
                <w:rFonts w:ascii="宋体" w:hAnsi="宋体" w:eastAsia="宋体"/>
                <w:sz w:val="24"/>
                <w:szCs w:val="24"/>
              </w:rPr>
            </w:pPr>
          </w:p>
          <w:p>
            <w:pPr>
              <w:widowControl/>
              <w:jc w:val="left"/>
              <w:rPr>
                <w:rFonts w:hint="eastAsia" w:ascii="宋体" w:hAnsi="宋体" w:eastAsia="宋体"/>
                <w:sz w:val="24"/>
                <w:szCs w:val="24"/>
              </w:rPr>
            </w:pPr>
            <w:r>
              <w:rPr>
                <w:rFonts w:hint="eastAsia" w:ascii="宋体" w:hAnsi="宋体" w:eastAsia="宋体"/>
                <w:sz w:val="24"/>
                <w:szCs w:val="24"/>
              </w:rPr>
              <w:t>2、数据来源</w:t>
            </w:r>
          </w:p>
          <w:p>
            <w:pPr>
              <w:widowControl/>
              <w:jc w:val="left"/>
              <w:rPr>
                <w:rFonts w:hint="eastAsia" w:ascii="宋体" w:hAnsi="宋体" w:eastAsia="宋体"/>
                <w:sz w:val="24"/>
                <w:szCs w:val="24"/>
              </w:rPr>
            </w:pPr>
            <w:r>
              <w:rPr>
                <w:rFonts w:hint="eastAsia" w:ascii="宋体" w:hAnsi="宋体" w:eastAsia="宋体"/>
                <w:sz w:val="24"/>
                <w:szCs w:val="24"/>
              </w:rPr>
              <w:t>2</w:t>
            </w:r>
            <w:r>
              <w:rPr>
                <w:rFonts w:ascii="宋体" w:hAnsi="宋体" w:eastAsia="宋体"/>
                <w:sz w:val="24"/>
                <w:szCs w:val="24"/>
              </w:rPr>
              <w:t>.1</w:t>
            </w:r>
            <w:r>
              <w:rPr>
                <w:rFonts w:hint="eastAsia" w:ascii="宋体" w:hAnsi="宋体" w:eastAsia="宋体"/>
                <w:sz w:val="24"/>
                <w:szCs w:val="24"/>
              </w:rPr>
              <w:t>央行公布的M</w:t>
            </w:r>
            <w:r>
              <w:rPr>
                <w:rFonts w:ascii="宋体" w:hAnsi="宋体" w:eastAsia="宋体"/>
                <w:sz w:val="24"/>
                <w:szCs w:val="24"/>
              </w:rPr>
              <w:t>0</w:t>
            </w:r>
            <w:r>
              <w:rPr>
                <w:rFonts w:hint="eastAsia" w:ascii="宋体" w:hAnsi="宋体" w:eastAsia="宋体"/>
                <w:sz w:val="24"/>
                <w:szCs w:val="24"/>
              </w:rPr>
              <w:t>、M</w:t>
            </w:r>
            <w:r>
              <w:rPr>
                <w:rFonts w:ascii="宋体" w:hAnsi="宋体" w:eastAsia="宋体"/>
                <w:sz w:val="24"/>
                <w:szCs w:val="24"/>
              </w:rPr>
              <w:t>1</w:t>
            </w:r>
            <w:r>
              <w:rPr>
                <w:rFonts w:hint="eastAsia" w:ascii="宋体" w:hAnsi="宋体" w:eastAsia="宋体"/>
                <w:sz w:val="24"/>
                <w:szCs w:val="24"/>
              </w:rPr>
              <w:t>规模数据、1年期和5年期LPR定价</w:t>
            </w:r>
          </w:p>
          <w:p>
            <w:pPr>
              <w:widowControl/>
              <w:jc w:val="left"/>
              <w:rPr>
                <w:rFonts w:hint="default" w:ascii="宋体" w:hAnsi="宋体" w:eastAsia="宋体"/>
                <w:sz w:val="24"/>
                <w:szCs w:val="24"/>
                <w:lang w:val="en-US" w:eastAsia="zh-CN"/>
              </w:rPr>
            </w:pPr>
            <w:r>
              <w:rPr>
                <w:rFonts w:hint="eastAsia" w:ascii="宋体" w:hAnsi="宋体" w:eastAsia="宋体"/>
                <w:sz w:val="24"/>
                <w:szCs w:val="24"/>
                <w:lang w:val="en-US" w:eastAsia="zh-CN"/>
              </w:rPr>
              <w:t>2.2上海银行间同业拆放利率的隔夜品种近5年趋势</w:t>
            </w:r>
          </w:p>
          <w:p>
            <w:pPr>
              <w:widowControl/>
              <w:jc w:val="left"/>
              <w:rPr>
                <w:rFonts w:hint="eastAsia" w:ascii="宋体" w:hAnsi="宋体" w:eastAsia="宋体"/>
                <w:sz w:val="24"/>
                <w:szCs w:val="24"/>
              </w:rPr>
            </w:pPr>
            <w:r>
              <w:rPr>
                <w:rFonts w:hint="eastAsia" w:ascii="宋体" w:hAnsi="宋体" w:eastAsia="宋体"/>
                <w:sz w:val="24"/>
                <w:szCs w:val="24"/>
              </w:rPr>
              <w:t>2</w:t>
            </w:r>
            <w:r>
              <w:rPr>
                <w:rFonts w:hint="eastAsia" w:ascii="宋体" w:hAnsi="宋体" w:eastAsia="宋体"/>
                <w:sz w:val="24"/>
                <w:szCs w:val="24"/>
                <w:lang w:val="en-US" w:eastAsia="zh-CN"/>
              </w:rPr>
              <w:t>.3</w:t>
            </w:r>
            <w:r>
              <w:rPr>
                <w:rFonts w:hint="eastAsia" w:ascii="宋体" w:hAnsi="宋体" w:eastAsia="宋体"/>
                <w:sz w:val="24"/>
                <w:szCs w:val="24"/>
              </w:rPr>
              <w:t>该行业上市公司的年报、季报中披露的公开利率数据</w:t>
            </w:r>
          </w:p>
          <w:p>
            <w:pPr>
              <w:rPr>
                <w:rFonts w:hint="eastAsia"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互联网消费信贷行业的快速发展适应了国内消费需求逐渐提升的大背景，提升了信贷服务的效率，在合理监管的前提下需要继续发展；</w:t>
            </w:r>
          </w:p>
          <w:p>
            <w:pPr>
              <w:pStyle w:val="8"/>
              <w:numPr>
                <w:ilvl w:val="0"/>
                <w:numId w:val="1"/>
              </w:numPr>
              <w:ind w:firstLineChars="0"/>
              <w:rPr>
                <w:rFonts w:ascii="宋体" w:hAnsi="宋体" w:eastAsia="宋体"/>
                <w:sz w:val="24"/>
                <w:szCs w:val="24"/>
              </w:rPr>
            </w:pPr>
            <w:r>
              <w:rPr>
                <w:rFonts w:hint="eastAsia" w:ascii="宋体" w:hAnsi="宋体" w:eastAsia="宋体"/>
                <w:sz w:val="24"/>
                <w:szCs w:val="24"/>
              </w:rPr>
              <w:t>宽松的货币政策与互联网消费信贷产品的定价由相关性，且传导的中介为银行信贷资金的成本。货币政策越宽松，持牌机构的资金成本越低，给到助贷机构或消费者的产品定价就有更多的下调空间；</w:t>
            </w:r>
          </w:p>
          <w:p>
            <w:pPr>
              <w:pStyle w:val="8"/>
              <w:numPr>
                <w:ilvl w:val="0"/>
                <w:numId w:val="1"/>
              </w:numPr>
              <w:ind w:firstLineChars="0"/>
              <w:rPr>
                <w:rFonts w:hint="eastAsia" w:ascii="宋体" w:hAnsi="宋体" w:eastAsia="宋体"/>
                <w:sz w:val="24"/>
                <w:szCs w:val="24"/>
              </w:rPr>
            </w:pPr>
            <w:r>
              <w:rPr>
                <w:rFonts w:hint="eastAsia" w:ascii="宋体" w:hAnsi="宋体" w:eastAsia="宋体"/>
                <w:sz w:val="24"/>
                <w:szCs w:val="24"/>
              </w:rPr>
              <w:t>不同类型的消费信贷服务提供者对于上海银行间同业拆借利率的变化敏感度不同，消金公司的敏感度更高，助贷机构的敏感度更低，但总的趋势都还是阶梯式的下行。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ascii="宋体" w:hAnsi="宋体" w:eastAsia="宋体"/>
                <w:sz w:val="24"/>
                <w:szCs w:val="24"/>
              </w:rPr>
            </w:pPr>
            <w:r>
              <w:rPr>
                <w:rFonts w:hint="eastAsia" w:ascii="宋体" w:hAnsi="宋体" w:eastAsia="宋体"/>
                <w:sz w:val="24"/>
                <w:szCs w:val="24"/>
              </w:rPr>
              <w:t>基于对已有文献的梳理，本文可能的创新点如下：</w:t>
            </w:r>
          </w:p>
          <w:p>
            <w:pPr>
              <w:pStyle w:val="8"/>
              <w:numPr>
                <w:ilvl w:val="0"/>
                <w:numId w:val="2"/>
              </w:numPr>
              <w:ind w:firstLineChars="0"/>
              <w:rPr>
                <w:rFonts w:ascii="宋体" w:hAnsi="宋体" w:eastAsia="宋体"/>
                <w:sz w:val="24"/>
                <w:szCs w:val="24"/>
              </w:rPr>
            </w:pPr>
            <w:r>
              <w:rPr>
                <w:rFonts w:hint="eastAsia" w:ascii="宋体" w:hAnsi="宋体" w:eastAsia="宋体"/>
                <w:sz w:val="24"/>
                <w:szCs w:val="24"/>
              </w:rPr>
              <w:t>该相关性影响的方向暂未</w:t>
            </w:r>
            <w:r>
              <w:rPr>
                <w:rFonts w:hint="eastAsia" w:ascii="宋体" w:hAnsi="宋体" w:eastAsia="宋体"/>
                <w:sz w:val="24"/>
                <w:szCs w:val="24"/>
                <w:lang w:val="en-US" w:eastAsia="zh-CN"/>
              </w:rPr>
              <w:t>查到类似研究案例</w:t>
            </w:r>
            <w:r>
              <w:rPr>
                <w:rFonts w:hint="eastAsia" w:ascii="宋体" w:hAnsi="宋体" w:eastAsia="宋体"/>
                <w:sz w:val="24"/>
                <w:szCs w:val="24"/>
              </w:rPr>
              <w:t>，本论文研究的视角较为新颖；</w:t>
            </w:r>
          </w:p>
          <w:p>
            <w:pPr>
              <w:pStyle w:val="8"/>
              <w:numPr>
                <w:ilvl w:val="0"/>
                <w:numId w:val="2"/>
              </w:numPr>
              <w:ind w:firstLineChars="0"/>
              <w:rPr>
                <w:rFonts w:hint="eastAsia" w:ascii="宋体" w:hAnsi="宋体" w:eastAsia="宋体"/>
                <w:sz w:val="24"/>
                <w:szCs w:val="24"/>
              </w:rPr>
            </w:pPr>
            <w:r>
              <w:rPr>
                <w:rFonts w:hint="eastAsia" w:ascii="宋体" w:hAnsi="宋体" w:eastAsia="宋体"/>
                <w:sz w:val="24"/>
                <w:szCs w:val="24"/>
              </w:rPr>
              <w:t>在研究贷款的核心因素定价时，对互联网消费金融行业的发展方向、监管思路和业务价值进行讨论和总结。</w:t>
            </w:r>
          </w:p>
        </w:tc>
      </w:tr>
      <w:bookmarkEnd w:id="0"/>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Pr>
              <w:jc w:val="left"/>
              <w:rPr>
                <w:rFonts w:hint="eastAsia" w:ascii="宋体" w:hAnsi="宋体" w:eastAsia="宋体"/>
                <w:sz w:val="24"/>
                <w:szCs w:val="24"/>
              </w:rPr>
            </w:pPr>
            <w:r>
              <w:rPr>
                <w:rFonts w:hint="eastAsia" w:ascii="宋体" w:hAnsi="宋体" w:eastAsia="宋体"/>
                <w:sz w:val="24"/>
                <w:szCs w:val="24"/>
              </w:rPr>
              <w:t>[1]顾海峰, 朱莉莉, Gu,等. 互联网金融对货币政策有效性的影响——文献述评及研究展望[J]. 金融理论探索, 2018(1):8.</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w:t>
            </w:r>
            <w:r>
              <w:rPr>
                <w:rFonts w:hint="eastAsia" w:ascii="宋体" w:hAnsi="宋体" w:eastAsia="宋体"/>
                <w:sz w:val="24"/>
                <w:szCs w:val="24"/>
              </w:rPr>
              <w:t>]李轩. 互联网金融发展及其对传统金融模式的影响探讨[C]// "决策论坛——管理科学与工程研究学术研讨会"论文集(上). 0.</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3</w:t>
            </w:r>
            <w:r>
              <w:rPr>
                <w:rFonts w:hint="eastAsia" w:ascii="宋体" w:hAnsi="宋体" w:eastAsia="宋体"/>
                <w:sz w:val="24"/>
                <w:szCs w:val="24"/>
              </w:rPr>
              <w:t>]张欣, 赵大伟. LPR改革对居民消费信贷的影响分析[J]. 金融发展研究, 2020(5):6.</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4</w:t>
            </w:r>
            <w:r>
              <w:rPr>
                <w:rFonts w:hint="eastAsia" w:ascii="宋体" w:hAnsi="宋体" w:eastAsia="宋体"/>
                <w:sz w:val="24"/>
                <w:szCs w:val="24"/>
              </w:rPr>
              <w:t>]武睿莹. 互联网金融下的金融创新和财富管理研究[J]. 经济学, 2022, 5(4):33-35.</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5</w:t>
            </w:r>
            <w:r>
              <w:rPr>
                <w:rFonts w:hint="eastAsia" w:ascii="宋体" w:hAnsi="宋体" w:eastAsia="宋体"/>
                <w:sz w:val="24"/>
                <w:szCs w:val="24"/>
              </w:rPr>
              <w:t>]冯宇, 罗喜川. 互联网金融消费信贷批量业务分布式流计算处理引擎:, CN112541816A[P]. 2021.</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6</w:t>
            </w:r>
            <w:r>
              <w:rPr>
                <w:rFonts w:hint="eastAsia" w:ascii="宋体" w:hAnsi="宋体" w:eastAsia="宋体"/>
                <w:sz w:val="24"/>
                <w:szCs w:val="24"/>
              </w:rPr>
              <w:t>]高晓灵.我国消费金融公司发展及规范分析[J].品牌研究,2021,(28):9-12,44.</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7</w:t>
            </w:r>
            <w:r>
              <w:rPr>
                <w:rFonts w:hint="eastAsia" w:ascii="宋体" w:hAnsi="宋体" w:eastAsia="宋体"/>
                <w:sz w:val="24"/>
                <w:szCs w:val="24"/>
              </w:rPr>
              <w:t>]</w:t>
            </w:r>
            <w:r>
              <w:rPr>
                <w:rFonts w:hint="eastAsia" w:ascii="宋体" w:hAnsi="宋体" w:eastAsia="宋体"/>
                <w:sz w:val="24"/>
                <w:szCs w:val="24"/>
              </w:rPr>
              <w:tab/>
            </w:r>
            <w:r>
              <w:rPr>
                <w:rFonts w:hint="eastAsia" w:ascii="宋体" w:hAnsi="宋体" w:eastAsia="宋体"/>
                <w:sz w:val="24"/>
                <w:szCs w:val="24"/>
              </w:rPr>
              <w:t>朱太辉, 龚谨. 助贷业务监管演进的逻辑与建议[J]. 中国银行业, 2020, 000(002):P.90-92.</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8</w:t>
            </w:r>
            <w:r>
              <w:rPr>
                <w:rFonts w:hint="eastAsia" w:ascii="宋体" w:hAnsi="宋体" w:eastAsia="宋体"/>
                <w:sz w:val="24"/>
                <w:szCs w:val="24"/>
              </w:rPr>
              <w:t>]江世银. 论信息不对称条件下的消费信贷市场[J]. 经济研究, 2000(6):8.</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9</w:t>
            </w:r>
            <w:r>
              <w:rPr>
                <w:rFonts w:hint="eastAsia" w:ascii="宋体" w:hAnsi="宋体" w:eastAsia="宋体"/>
                <w:sz w:val="24"/>
                <w:szCs w:val="24"/>
              </w:rPr>
              <w:t>]谭燕芝, 李兰. 论我国消费信贷的发展——基于借鉴美国消费信贷的视角[J]. 消费经济, 2008, 24(3):5.</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10</w:t>
            </w:r>
            <w:r>
              <w:rPr>
                <w:rFonts w:hint="eastAsia" w:ascii="宋体" w:hAnsi="宋体" w:eastAsia="宋体"/>
                <w:sz w:val="24"/>
                <w:szCs w:val="24"/>
              </w:rPr>
              <w:t>]周丽丽. 商业银行互联网个人消费信贷风险及其防范[J].  2020.</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11</w:t>
            </w:r>
            <w:r>
              <w:rPr>
                <w:rFonts w:hint="eastAsia" w:ascii="宋体" w:hAnsi="宋体" w:eastAsia="宋体"/>
                <w:sz w:val="24"/>
                <w:szCs w:val="24"/>
              </w:rPr>
              <w:t>]刘丹丹. 商业银行贷款定价背景下LPR改革和货币政策的传导[J].  2021.</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12</w:t>
            </w:r>
            <w:r>
              <w:rPr>
                <w:rFonts w:hint="eastAsia" w:ascii="宋体" w:hAnsi="宋体" w:eastAsia="宋体"/>
                <w:sz w:val="24"/>
                <w:szCs w:val="24"/>
              </w:rPr>
              <w:t>]赵壹. 货币政策如何影响金融机构贷款利率*--基于马尔科夫区制转换模型的定量分析[J]. 中国市场, 2014(50):4.</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13</w:t>
            </w:r>
            <w:r>
              <w:rPr>
                <w:rFonts w:hint="eastAsia" w:ascii="宋体" w:hAnsi="宋体" w:eastAsia="宋体"/>
                <w:sz w:val="24"/>
                <w:szCs w:val="24"/>
              </w:rPr>
              <w:t>]权忠光, 阮咏华. 如何使用贷款市场报价利率估算资金成本利率[J]. 中国资产评估, 2020(7):7.</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14</w:t>
            </w:r>
            <w:r>
              <w:rPr>
                <w:rFonts w:hint="eastAsia" w:ascii="宋体" w:hAnsi="宋体" w:eastAsia="宋体"/>
                <w:sz w:val="24"/>
                <w:szCs w:val="24"/>
              </w:rPr>
              <w:t>]蒋智陶. 金融部门资金流量视角下的消费信贷与经济增长[J]. 吉林金融研究, 2022(1):5.</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15</w:t>
            </w:r>
            <w:r>
              <w:rPr>
                <w:rFonts w:hint="eastAsia" w:ascii="宋体" w:hAnsi="宋体" w:eastAsia="宋体"/>
                <w:sz w:val="24"/>
                <w:szCs w:val="24"/>
              </w:rPr>
              <w:t>]张雪. 论我国互联网消费金融的现状和趋势[J]. 商, 2015(34):202-202.</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16</w:t>
            </w:r>
            <w:r>
              <w:rPr>
                <w:rFonts w:hint="eastAsia" w:ascii="宋体" w:hAnsi="宋体" w:eastAsia="宋体"/>
                <w:sz w:val="24"/>
                <w:szCs w:val="24"/>
              </w:rPr>
              <w:t>]董茜. 金融机构贷款对经济增长的乘数效应分析[D]. 山西财经大学, 2017.</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17</w:t>
            </w:r>
            <w:r>
              <w:rPr>
                <w:rFonts w:hint="eastAsia" w:ascii="宋体" w:hAnsi="宋体" w:eastAsia="宋体"/>
                <w:sz w:val="24"/>
                <w:szCs w:val="24"/>
              </w:rPr>
              <w:t>]清科研究中心. 互联网金融[M]. 机械工业出版社, 2016.</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18</w:t>
            </w:r>
            <w:r>
              <w:rPr>
                <w:rFonts w:hint="eastAsia" w:ascii="宋体" w:hAnsi="宋体" w:eastAsia="宋体"/>
                <w:sz w:val="24"/>
                <w:szCs w:val="24"/>
              </w:rPr>
              <w:t>]何晓宇, 樊昊, 胡丹云. 互联网金融逻辑:寻找这股互联网金融热潮背后的金融逻辑[M]. 中国铁道出版社, 2016.</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19</w:t>
            </w:r>
            <w:r>
              <w:rPr>
                <w:rFonts w:hint="eastAsia" w:ascii="宋体" w:hAnsi="宋体" w:eastAsia="宋体"/>
                <w:sz w:val="24"/>
                <w:szCs w:val="24"/>
              </w:rPr>
              <w:t>]王家卓, 徐红伟. 2015中国网络借贷行业蓝皮书:中国网络借贷行业蓝皮书[M]. 清华大学出版社, 2016.</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20</w:t>
            </w:r>
            <w:r>
              <w:rPr>
                <w:rFonts w:hint="eastAsia" w:ascii="宋体" w:hAnsi="宋体" w:eastAsia="宋体"/>
                <w:sz w:val="24"/>
                <w:szCs w:val="24"/>
              </w:rPr>
              <w:t>]柏宝春, 孙松. 货币市场基准利率实证研究——基于SHIBOR的分析[J]. 金融与经济, 2022(2).</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21</w:t>
            </w:r>
            <w:r>
              <w:rPr>
                <w:rFonts w:hint="eastAsia" w:ascii="宋体" w:hAnsi="宋体" w:eastAsia="宋体"/>
                <w:sz w:val="24"/>
                <w:szCs w:val="24"/>
              </w:rPr>
              <w:t>]宋玉颖, 刘志洋. Shibor对P2P贷款利率的影响研究——来自宏观与微观的经验证据[J]. 长春金融高等专科学校学报, 2020(2):9.</w:t>
            </w:r>
          </w:p>
          <w:p>
            <w:pPr>
              <w:jc w:val="left"/>
              <w:rPr>
                <w:rFonts w:hint="eastAsia" w:ascii="宋体" w:hAnsi="宋体" w:eastAsia="宋体"/>
                <w:sz w:val="24"/>
                <w:szCs w:val="24"/>
              </w:rPr>
            </w:pPr>
            <w:r>
              <w:rPr>
                <w:rFonts w:hint="eastAsia" w:ascii="宋体" w:hAnsi="宋体" w:eastAsia="宋体"/>
                <w:sz w:val="24"/>
                <w:szCs w:val="24"/>
              </w:rPr>
              <w:t>[</w:t>
            </w:r>
            <w:r>
              <w:rPr>
                <w:rFonts w:hint="eastAsia" w:ascii="宋体" w:hAnsi="宋体" w:eastAsia="宋体"/>
                <w:sz w:val="24"/>
                <w:szCs w:val="24"/>
                <w:lang w:val="en-US" w:eastAsia="zh-CN"/>
              </w:rPr>
              <w:t>22</w:t>
            </w:r>
            <w:r>
              <w:rPr>
                <w:rFonts w:hint="eastAsia" w:ascii="宋体" w:hAnsi="宋体" w:eastAsia="宋体"/>
                <w:sz w:val="24"/>
                <w:szCs w:val="24"/>
              </w:rPr>
              <w:t>]段永琴, 何伦志. 数字金融对我国货币政策利率传导机制有效性的影响[J]. 统计与决策, 2021(9):4.</w:t>
            </w:r>
          </w:p>
        </w:tc>
      </w:tr>
    </w:tbl>
    <w:p>
      <w:pPr>
        <w:rPr>
          <w:rFonts w:ascii="宋体" w:hAnsi="宋体" w:eastAsia="宋体"/>
          <w:sz w:val="32"/>
          <w:szCs w:val="32"/>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hint="eastAsia" w:ascii="宋体" w:hAnsi="宋体" w:eastAsia="宋体"/>
                <w:sz w:val="24"/>
                <w:szCs w:val="24"/>
              </w:rPr>
            </w:pPr>
            <w:r>
              <w:rPr>
                <w:rFonts w:hint="eastAsia" w:ascii="宋体" w:hAnsi="宋体" w:eastAsia="宋体"/>
                <w:sz w:val="24"/>
                <w:szCs w:val="24"/>
              </w:rPr>
              <w:t>题</w:t>
            </w:r>
            <w:r>
              <w:rPr>
                <w:rFonts w:ascii="宋体" w:hAnsi="宋体" w:eastAsia="宋体"/>
                <w:sz w:val="24"/>
                <w:szCs w:val="24"/>
              </w:rPr>
              <w:t xml:space="preserve">  目：</w:t>
            </w:r>
            <w:r>
              <w:rPr>
                <w:rFonts w:hint="eastAsia" w:ascii="宋体" w:hAnsi="宋体" w:eastAsia="宋体"/>
                <w:sz w:val="24"/>
                <w:szCs w:val="24"/>
                <w:lang w:val="en-US" w:eastAsia="zh-CN"/>
              </w:rPr>
              <w:t>上海</w:t>
            </w:r>
            <w:r>
              <w:rPr>
                <w:rFonts w:hint="eastAsia" w:ascii="宋体" w:hAnsi="宋体" w:eastAsia="宋体"/>
                <w:sz w:val="24"/>
                <w:szCs w:val="24"/>
              </w:rPr>
              <w:t>银行间拆放利率对互联网消费信贷利率</w:t>
            </w:r>
            <w:r>
              <w:rPr>
                <w:rFonts w:hint="eastAsia" w:ascii="宋体" w:hAnsi="宋体" w:eastAsia="宋体"/>
                <w:sz w:val="24"/>
                <w:szCs w:val="24"/>
                <w:lang w:val="en-US" w:eastAsia="zh-CN"/>
              </w:rPr>
              <w:t>的</w:t>
            </w:r>
            <w:r>
              <w:rPr>
                <w:rFonts w:hint="eastAsia" w:ascii="宋体" w:hAnsi="宋体" w:eastAsia="宋体"/>
                <w:sz w:val="24"/>
                <w:szCs w:val="24"/>
              </w:rPr>
              <w:t>影响研究</w:t>
            </w:r>
          </w:p>
          <w:p>
            <w:pPr>
              <w:rPr>
                <w:rFonts w:hint="eastAsia" w:ascii="宋体" w:hAnsi="宋体" w:eastAsia="宋体"/>
                <w:sz w:val="24"/>
                <w:szCs w:val="24"/>
              </w:rPr>
            </w:pPr>
            <w:r>
              <w:rPr>
                <w:rFonts w:hint="eastAsia" w:ascii="宋体" w:hAnsi="宋体" w:eastAsia="宋体"/>
                <w:sz w:val="24"/>
                <w:szCs w:val="24"/>
              </w:rPr>
              <w:t>主题词：SHIBOR</w:t>
            </w:r>
            <w:r>
              <w:rPr>
                <w:rFonts w:ascii="宋体" w:hAnsi="宋体" w:eastAsia="宋体"/>
                <w:sz w:val="24"/>
                <w:szCs w:val="24"/>
              </w:rPr>
              <w:t xml:space="preserve"> 消费金融 </w:t>
            </w:r>
            <w:r>
              <w:rPr>
                <w:rFonts w:hint="eastAsia" w:ascii="宋体" w:hAnsi="宋体" w:eastAsia="宋体"/>
                <w:sz w:val="24"/>
                <w:szCs w:val="24"/>
              </w:rPr>
              <w:t>货币供给</w:t>
            </w:r>
            <w:r>
              <w:rPr>
                <w:rFonts w:ascii="宋体" w:hAnsi="宋体" w:eastAsia="宋体"/>
                <w:sz w:val="24"/>
                <w:szCs w:val="24"/>
              </w:rPr>
              <w:t xml:space="preserve"> </w:t>
            </w:r>
            <w:r>
              <w:rPr>
                <w:rFonts w:hint="eastAsia" w:ascii="宋体" w:hAnsi="宋体" w:eastAsia="宋体"/>
                <w:sz w:val="24"/>
                <w:szCs w:val="24"/>
              </w:rPr>
              <w:t>信贷利率</w:t>
            </w:r>
            <w:r>
              <w:rPr>
                <w:rFonts w:ascii="宋体" w:hAnsi="宋体" w:eastAsia="宋体"/>
                <w:sz w:val="24"/>
                <w:szCs w:val="24"/>
              </w:rPr>
              <w:t xml:space="preserve"> </w:t>
            </w:r>
            <w:r>
              <w:rPr>
                <w:rFonts w:hint="eastAsia" w:ascii="宋体" w:hAnsi="宋体" w:eastAsia="宋体"/>
                <w:sz w:val="24"/>
                <w:szCs w:val="24"/>
              </w:rPr>
              <w:t>小额信贷</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1章.绪论 </w:t>
            </w:r>
          </w:p>
          <w:p>
            <w:pPr>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lang w:val="en-US" w:eastAsia="zh-CN"/>
              </w:rPr>
              <w:t>研究</w:t>
            </w:r>
            <w:r>
              <w:rPr>
                <w:rFonts w:ascii="宋体" w:hAnsi="宋体" w:eastAsia="宋体"/>
                <w:sz w:val="24"/>
                <w:szCs w:val="24"/>
              </w:rPr>
              <w:t>背景与意义</w:t>
            </w:r>
          </w:p>
          <w:p>
            <w:pPr>
              <w:rPr>
                <w:rFonts w:hint="default" w:ascii="宋体" w:hAnsi="宋体" w:eastAsia="宋体"/>
                <w:sz w:val="24"/>
                <w:szCs w:val="24"/>
                <w:lang w:val="en-US" w:eastAsia="zh-CN"/>
              </w:rPr>
            </w:pPr>
            <w:r>
              <w:rPr>
                <w:rFonts w:ascii="宋体" w:hAnsi="宋体" w:eastAsia="宋体"/>
                <w:sz w:val="24"/>
                <w:szCs w:val="24"/>
              </w:rPr>
              <w:t>1.1.1</w:t>
            </w:r>
            <w:r>
              <w:rPr>
                <w:rFonts w:hint="eastAsia" w:ascii="宋体" w:hAnsi="宋体" w:eastAsia="宋体"/>
                <w:sz w:val="24"/>
                <w:szCs w:val="24"/>
                <w:lang w:val="en-US" w:eastAsia="zh-CN"/>
              </w:rPr>
              <w:t>研究背景</w:t>
            </w:r>
          </w:p>
          <w:p>
            <w:pPr>
              <w:rPr>
                <w:rFonts w:ascii="宋体" w:hAnsi="宋体" w:eastAsia="宋体"/>
                <w:sz w:val="24"/>
                <w:szCs w:val="24"/>
              </w:rPr>
            </w:pPr>
            <w:r>
              <w:rPr>
                <w:rFonts w:ascii="宋体" w:hAnsi="宋体" w:eastAsia="宋体"/>
                <w:sz w:val="24"/>
                <w:szCs w:val="24"/>
              </w:rPr>
              <w:t>1.1.</w:t>
            </w:r>
            <w:r>
              <w:rPr>
                <w:rFonts w:hint="eastAsia" w:ascii="宋体" w:hAnsi="宋体" w:eastAsia="宋体"/>
                <w:sz w:val="24"/>
                <w:szCs w:val="24"/>
                <w:lang w:val="en-US" w:eastAsia="zh-CN"/>
              </w:rPr>
              <w:t>2</w:t>
            </w:r>
            <w:r>
              <w:rPr>
                <w:rFonts w:ascii="宋体" w:hAnsi="宋体" w:eastAsia="宋体"/>
                <w:sz w:val="24"/>
                <w:szCs w:val="24"/>
              </w:rPr>
              <w:t>研究意义</w:t>
            </w:r>
          </w:p>
          <w:p>
            <w:pPr>
              <w:rPr>
                <w:rFonts w:ascii="宋体" w:hAnsi="宋体" w:eastAsia="宋体"/>
                <w:sz w:val="24"/>
                <w:szCs w:val="24"/>
              </w:rPr>
            </w:pPr>
            <w:r>
              <w:rPr>
                <w:rFonts w:ascii="宋体" w:hAnsi="宋体" w:eastAsia="宋体"/>
                <w:sz w:val="24"/>
                <w:szCs w:val="24"/>
              </w:rPr>
              <w:t>1.2研究思路与研究方法</w:t>
            </w:r>
          </w:p>
          <w:p>
            <w:pPr>
              <w:rPr>
                <w:rFonts w:ascii="宋体" w:hAnsi="宋体" w:eastAsia="宋体"/>
                <w:sz w:val="24"/>
                <w:szCs w:val="24"/>
              </w:rPr>
            </w:pPr>
            <w:r>
              <w:rPr>
                <w:rFonts w:ascii="宋体" w:hAnsi="宋体" w:eastAsia="宋体"/>
                <w:sz w:val="24"/>
                <w:szCs w:val="24"/>
              </w:rPr>
              <w:t>1.2.1研究思路</w:t>
            </w:r>
          </w:p>
          <w:p>
            <w:pPr>
              <w:rPr>
                <w:rFonts w:ascii="宋体" w:hAnsi="宋体" w:eastAsia="宋体"/>
                <w:sz w:val="24"/>
                <w:szCs w:val="24"/>
              </w:rPr>
            </w:pPr>
            <w:r>
              <w:rPr>
                <w:rFonts w:ascii="宋体" w:hAnsi="宋体" w:eastAsia="宋体"/>
                <w:sz w:val="24"/>
                <w:szCs w:val="24"/>
              </w:rPr>
              <w:t>1.2.2研究方法</w:t>
            </w:r>
          </w:p>
          <w:p>
            <w:pPr>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lang w:val="en-US" w:eastAsia="zh-CN"/>
              </w:rPr>
              <w:t>2.3</w:t>
            </w:r>
            <w:r>
              <w:rPr>
                <w:rFonts w:ascii="宋体" w:hAnsi="宋体" w:eastAsia="宋体"/>
                <w:sz w:val="24"/>
                <w:szCs w:val="24"/>
              </w:rPr>
              <w:t>创新点与不足</w:t>
            </w:r>
          </w:p>
          <w:p>
            <w:pPr>
              <w:numPr>
                <w:ilvl w:val="0"/>
                <w:numId w:val="3"/>
              </w:numPr>
              <w:rPr>
                <w:rFonts w:hint="eastAsia" w:ascii="宋体" w:hAnsi="宋体" w:eastAsia="宋体"/>
                <w:sz w:val="24"/>
                <w:szCs w:val="24"/>
              </w:rPr>
            </w:pPr>
            <w:r>
              <w:rPr>
                <w:rFonts w:hint="eastAsia" w:ascii="宋体" w:hAnsi="宋体" w:eastAsia="宋体"/>
                <w:sz w:val="24"/>
                <w:szCs w:val="24"/>
              </w:rPr>
              <w:t>概念界定与文献综述</w:t>
            </w:r>
          </w:p>
          <w:p>
            <w:pPr>
              <w:rPr>
                <w:rFonts w:hint="eastAsia" w:ascii="宋体" w:hAnsi="宋体" w:eastAsia="宋体"/>
                <w:sz w:val="24"/>
                <w:szCs w:val="24"/>
                <w:lang w:val="en-US" w:eastAsia="zh-CN"/>
              </w:rPr>
            </w:pPr>
            <w:r>
              <w:rPr>
                <w:rFonts w:ascii="宋体" w:hAnsi="宋体" w:eastAsia="宋体"/>
                <w:sz w:val="24"/>
                <w:szCs w:val="24"/>
              </w:rPr>
              <w:t>2.1</w:t>
            </w:r>
            <w:r>
              <w:rPr>
                <w:rFonts w:hint="eastAsia" w:ascii="宋体" w:hAnsi="宋体" w:eastAsia="宋体"/>
                <w:sz w:val="24"/>
                <w:szCs w:val="24"/>
                <w:lang w:val="en-US" w:eastAsia="zh-CN"/>
              </w:rPr>
              <w:t>基本概念</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val="en-US" w:eastAsia="zh-CN"/>
              </w:rPr>
              <w:t>2</w:t>
            </w:r>
            <w:r>
              <w:rPr>
                <w:rFonts w:ascii="宋体" w:hAnsi="宋体" w:eastAsia="宋体"/>
                <w:sz w:val="24"/>
                <w:szCs w:val="24"/>
              </w:rPr>
              <w:t>国内研究综述</w:t>
            </w:r>
          </w:p>
          <w:p>
            <w:pPr>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lang w:val="en-US" w:eastAsia="zh-CN"/>
              </w:rPr>
              <w:t>3</w:t>
            </w:r>
            <w:r>
              <w:rPr>
                <w:rFonts w:ascii="宋体" w:hAnsi="宋体" w:eastAsia="宋体"/>
                <w:sz w:val="24"/>
                <w:szCs w:val="24"/>
              </w:rPr>
              <w:t>国外研究综述</w:t>
            </w:r>
          </w:p>
          <w:p>
            <w:pPr>
              <w:rPr>
                <w:rFonts w:hint="eastAsia" w:ascii="宋体" w:hAnsi="宋体" w:eastAsia="宋体"/>
                <w:sz w:val="24"/>
                <w:szCs w:val="24"/>
                <w:lang w:eastAsia="zh-CN"/>
              </w:rPr>
            </w:pPr>
            <w:r>
              <w:rPr>
                <w:rFonts w:ascii="宋体" w:hAnsi="宋体" w:eastAsia="宋体"/>
                <w:sz w:val="24"/>
                <w:szCs w:val="24"/>
              </w:rPr>
              <w:t>2.</w:t>
            </w:r>
            <w:r>
              <w:rPr>
                <w:rFonts w:hint="eastAsia" w:ascii="宋体" w:hAnsi="宋体" w:eastAsia="宋体"/>
                <w:sz w:val="24"/>
                <w:szCs w:val="24"/>
                <w:lang w:val="en-US" w:eastAsia="zh-CN"/>
              </w:rPr>
              <w:t>4</w:t>
            </w:r>
            <w:r>
              <w:rPr>
                <w:rFonts w:ascii="宋体" w:hAnsi="宋体" w:eastAsia="宋体"/>
                <w:sz w:val="24"/>
                <w:szCs w:val="24"/>
              </w:rPr>
              <w:t>文献</w:t>
            </w:r>
            <w:r>
              <w:rPr>
                <w:rFonts w:hint="eastAsia" w:ascii="宋体" w:hAnsi="宋体" w:eastAsia="宋体"/>
                <w:sz w:val="24"/>
                <w:szCs w:val="24"/>
                <w:lang w:val="en-US" w:eastAsia="zh-CN"/>
              </w:rPr>
              <w:t>述评</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3章．</w:t>
            </w:r>
            <w:r>
              <w:rPr>
                <w:rFonts w:hint="eastAsia" w:ascii="宋体" w:hAnsi="宋体" w:eastAsia="宋体"/>
                <w:sz w:val="24"/>
                <w:szCs w:val="24"/>
                <w:lang w:val="en-US" w:eastAsia="zh-CN"/>
              </w:rPr>
              <w:t>上海</w:t>
            </w:r>
            <w:r>
              <w:rPr>
                <w:rFonts w:hint="eastAsia" w:ascii="宋体" w:hAnsi="宋体" w:eastAsia="宋体"/>
                <w:sz w:val="24"/>
                <w:szCs w:val="24"/>
              </w:rPr>
              <w:t>银行间拆放利率</w:t>
            </w:r>
            <w:r>
              <w:rPr>
                <w:rFonts w:hint="eastAsia" w:ascii="宋体" w:hAnsi="宋体" w:eastAsia="宋体"/>
                <w:sz w:val="24"/>
                <w:szCs w:val="24"/>
                <w:lang w:val="en-US" w:eastAsia="zh-CN"/>
              </w:rPr>
              <w:t>对互联网消费信贷利率影响的</w:t>
            </w:r>
            <w:r>
              <w:rPr>
                <w:rFonts w:ascii="宋体" w:hAnsi="宋体" w:eastAsia="宋体"/>
                <w:sz w:val="24"/>
                <w:szCs w:val="24"/>
              </w:rPr>
              <w:t>理论分析</w:t>
            </w:r>
          </w:p>
          <w:p>
            <w:pPr>
              <w:rPr>
                <w:rFonts w:hint="default" w:ascii="宋体" w:hAnsi="宋体" w:eastAsia="宋体"/>
                <w:sz w:val="24"/>
                <w:szCs w:val="24"/>
                <w:lang w:val="en-US" w:eastAsia="zh-CN"/>
              </w:rPr>
            </w:pPr>
            <w:r>
              <w:rPr>
                <w:rFonts w:ascii="宋体" w:hAnsi="宋体" w:eastAsia="宋体"/>
                <w:sz w:val="24"/>
                <w:szCs w:val="24"/>
              </w:rPr>
              <w:t>3.1</w:t>
            </w:r>
            <w:r>
              <w:rPr>
                <w:rFonts w:hint="eastAsia" w:ascii="宋体" w:hAnsi="宋体" w:eastAsia="宋体"/>
                <w:sz w:val="24"/>
                <w:szCs w:val="24"/>
                <w:lang w:val="en-US" w:eastAsia="zh-CN"/>
              </w:rPr>
              <w:t>互联网消费信贷的定义</w:t>
            </w:r>
          </w:p>
          <w:p>
            <w:pPr>
              <w:rPr>
                <w:rFonts w:hint="default" w:ascii="宋体" w:hAnsi="宋体" w:eastAsia="宋体"/>
                <w:sz w:val="24"/>
                <w:szCs w:val="24"/>
                <w:lang w:val="en-US" w:eastAsia="zh-CN"/>
              </w:rPr>
            </w:pPr>
            <w:r>
              <w:rPr>
                <w:rFonts w:ascii="宋体" w:hAnsi="宋体" w:eastAsia="宋体"/>
                <w:sz w:val="24"/>
                <w:szCs w:val="24"/>
              </w:rPr>
              <w:t xml:space="preserve">3.1.1 </w:t>
            </w:r>
            <w:r>
              <w:rPr>
                <w:rFonts w:hint="eastAsia" w:ascii="宋体" w:hAnsi="宋体" w:eastAsia="宋体"/>
                <w:sz w:val="24"/>
                <w:szCs w:val="24"/>
                <w:lang w:val="en-US" w:eastAsia="zh-CN"/>
              </w:rPr>
              <w:t>互联网金融与消费信贷</w:t>
            </w:r>
          </w:p>
          <w:p>
            <w:pPr>
              <w:rPr>
                <w:rFonts w:hint="default" w:ascii="宋体" w:hAnsi="宋体" w:eastAsia="宋体"/>
                <w:sz w:val="24"/>
                <w:szCs w:val="24"/>
                <w:lang w:val="en-US" w:eastAsia="zh-CN"/>
              </w:rPr>
            </w:pPr>
            <w:r>
              <w:rPr>
                <w:rFonts w:ascii="宋体" w:hAnsi="宋体" w:eastAsia="宋体"/>
                <w:sz w:val="24"/>
                <w:szCs w:val="24"/>
              </w:rPr>
              <w:t xml:space="preserve">3.1.2 </w:t>
            </w:r>
            <w:r>
              <w:rPr>
                <w:rFonts w:hint="eastAsia" w:ascii="宋体" w:hAnsi="宋体" w:eastAsia="宋体"/>
                <w:sz w:val="24"/>
                <w:szCs w:val="24"/>
                <w:lang w:val="en-US" w:eastAsia="zh-CN"/>
              </w:rPr>
              <w:t>提供互联网消费信贷服务的多个主体</w:t>
            </w:r>
          </w:p>
          <w:p>
            <w:pPr>
              <w:rPr>
                <w:rFonts w:hint="default" w:ascii="宋体" w:hAnsi="宋体" w:eastAsia="宋体"/>
                <w:sz w:val="24"/>
                <w:szCs w:val="24"/>
                <w:lang w:val="en-US" w:eastAsia="zh-CN"/>
              </w:rPr>
            </w:pPr>
            <w:r>
              <w:rPr>
                <w:rFonts w:ascii="宋体" w:hAnsi="宋体" w:eastAsia="宋体"/>
                <w:sz w:val="24"/>
                <w:szCs w:val="24"/>
              </w:rPr>
              <w:t xml:space="preserve">3.2 </w:t>
            </w:r>
            <w:r>
              <w:rPr>
                <w:rFonts w:hint="eastAsia" w:ascii="宋体" w:hAnsi="宋体" w:eastAsia="宋体"/>
                <w:sz w:val="24"/>
                <w:szCs w:val="24"/>
                <w:lang w:val="en-US" w:eastAsia="zh-CN"/>
              </w:rPr>
              <w:t>上海</w:t>
            </w:r>
            <w:r>
              <w:rPr>
                <w:rFonts w:hint="eastAsia" w:ascii="宋体" w:hAnsi="宋体" w:eastAsia="宋体"/>
                <w:sz w:val="24"/>
                <w:szCs w:val="24"/>
              </w:rPr>
              <w:t>银行间拆放利率</w:t>
            </w:r>
            <w:r>
              <w:rPr>
                <w:rFonts w:hint="eastAsia" w:ascii="宋体" w:hAnsi="宋体" w:eastAsia="宋体"/>
                <w:sz w:val="24"/>
                <w:szCs w:val="24"/>
                <w:lang w:val="en-US" w:eastAsia="zh-CN"/>
              </w:rPr>
              <w:t>对贷款资金成本的影响分析</w:t>
            </w:r>
          </w:p>
          <w:p>
            <w:pPr>
              <w:rPr>
                <w:rFonts w:hint="default" w:ascii="宋体" w:hAnsi="宋体" w:eastAsia="宋体"/>
                <w:sz w:val="24"/>
                <w:szCs w:val="24"/>
                <w:lang w:val="en-US" w:eastAsia="zh-CN"/>
              </w:rPr>
            </w:pPr>
            <w:r>
              <w:rPr>
                <w:rFonts w:ascii="宋体" w:hAnsi="宋体" w:eastAsia="宋体"/>
                <w:sz w:val="24"/>
                <w:szCs w:val="24"/>
              </w:rPr>
              <w:t xml:space="preserve">2.2.1  </w:t>
            </w:r>
            <w:r>
              <w:rPr>
                <w:rFonts w:hint="eastAsia" w:ascii="宋体" w:hAnsi="宋体" w:eastAsia="宋体"/>
                <w:sz w:val="24"/>
                <w:szCs w:val="24"/>
                <w:lang w:val="en-US" w:eastAsia="zh-CN"/>
              </w:rPr>
              <w:t>货币政策至贷款成本的传导机制</w:t>
            </w:r>
          </w:p>
          <w:p>
            <w:pPr>
              <w:rPr>
                <w:rFonts w:hint="default" w:ascii="宋体" w:hAnsi="宋体" w:eastAsia="宋体"/>
                <w:sz w:val="24"/>
                <w:szCs w:val="24"/>
                <w:lang w:val="en-US" w:eastAsia="zh-CN"/>
              </w:rPr>
            </w:pPr>
            <w:r>
              <w:rPr>
                <w:rFonts w:ascii="宋体" w:hAnsi="宋体" w:eastAsia="宋体"/>
                <w:sz w:val="24"/>
                <w:szCs w:val="24"/>
              </w:rPr>
              <w:t xml:space="preserve">2.2.2  </w:t>
            </w:r>
            <w:r>
              <w:rPr>
                <w:rFonts w:hint="eastAsia" w:ascii="宋体" w:hAnsi="宋体" w:eastAsia="宋体"/>
                <w:sz w:val="24"/>
                <w:szCs w:val="24"/>
                <w:lang w:val="en-US" w:eastAsia="zh-CN"/>
              </w:rPr>
              <w:t>近年来我国货币政策的变化趋势</w:t>
            </w:r>
          </w:p>
          <w:p>
            <w:pPr>
              <w:rPr>
                <w:rFonts w:ascii="宋体" w:hAnsi="宋体" w:eastAsia="宋体"/>
                <w:sz w:val="24"/>
                <w:szCs w:val="24"/>
              </w:rPr>
            </w:pPr>
            <w:r>
              <w:rPr>
                <w:rFonts w:ascii="宋体" w:hAnsi="宋体" w:eastAsia="宋体"/>
                <w:sz w:val="24"/>
                <w:szCs w:val="24"/>
              </w:rPr>
              <w:t>3.3  消费金融公司发展的理论意义</w:t>
            </w:r>
          </w:p>
          <w:p>
            <w:pPr>
              <w:rPr>
                <w:rFonts w:ascii="宋体" w:hAnsi="宋体" w:eastAsia="宋体"/>
                <w:sz w:val="24"/>
                <w:szCs w:val="24"/>
              </w:rPr>
            </w:pPr>
            <w:r>
              <w:rPr>
                <w:rFonts w:ascii="宋体" w:hAnsi="宋体" w:eastAsia="宋体"/>
                <w:sz w:val="24"/>
                <w:szCs w:val="24"/>
              </w:rPr>
              <w:t>3.3.1  消费金融公司有利于扩大内需，促进经济增长</w:t>
            </w:r>
          </w:p>
          <w:p>
            <w:pPr>
              <w:rPr>
                <w:rFonts w:ascii="宋体" w:hAnsi="宋体" w:eastAsia="宋体"/>
                <w:sz w:val="24"/>
                <w:szCs w:val="24"/>
              </w:rPr>
            </w:pPr>
            <w:r>
              <w:rPr>
                <w:rFonts w:ascii="宋体" w:hAnsi="宋体" w:eastAsia="宋体"/>
                <w:sz w:val="24"/>
                <w:szCs w:val="24"/>
              </w:rPr>
              <w:t>3.3.2  消费金融公司有助于调整消费结构</w:t>
            </w:r>
          </w:p>
          <w:p>
            <w:pPr>
              <w:rPr>
                <w:rFonts w:hint="eastAsia" w:ascii="宋体" w:hAnsi="宋体" w:eastAsia="宋体"/>
                <w:sz w:val="24"/>
                <w:szCs w:val="24"/>
                <w:lang w:eastAsia="zh-CN"/>
              </w:rPr>
            </w:pPr>
            <w:r>
              <w:rPr>
                <w:rFonts w:hint="eastAsia" w:ascii="宋体" w:hAnsi="宋体" w:eastAsia="宋体"/>
                <w:sz w:val="24"/>
                <w:szCs w:val="24"/>
              </w:rPr>
              <w:t>第</w:t>
            </w:r>
            <w:r>
              <w:rPr>
                <w:rFonts w:ascii="宋体" w:hAnsi="宋体" w:eastAsia="宋体"/>
                <w:sz w:val="24"/>
                <w:szCs w:val="24"/>
              </w:rPr>
              <w:t xml:space="preserve">4章． </w:t>
            </w:r>
            <w:r>
              <w:rPr>
                <w:rFonts w:hint="eastAsia" w:ascii="宋体" w:hAnsi="宋体" w:eastAsia="宋体"/>
                <w:sz w:val="24"/>
                <w:szCs w:val="24"/>
                <w:lang w:val="en-US" w:eastAsia="zh-CN"/>
              </w:rPr>
              <w:t>上海</w:t>
            </w:r>
            <w:r>
              <w:rPr>
                <w:rFonts w:hint="eastAsia" w:ascii="宋体" w:hAnsi="宋体" w:eastAsia="宋体"/>
                <w:sz w:val="24"/>
                <w:szCs w:val="24"/>
              </w:rPr>
              <w:t>银行间拆放利率</w:t>
            </w:r>
            <w:r>
              <w:rPr>
                <w:rFonts w:hint="eastAsia" w:ascii="宋体" w:hAnsi="宋体" w:eastAsia="宋体"/>
                <w:sz w:val="24"/>
                <w:szCs w:val="24"/>
                <w:lang w:val="en-US" w:eastAsia="zh-CN"/>
              </w:rPr>
              <w:t>对互联网消费信贷利率影响</w:t>
            </w:r>
            <w:r>
              <w:rPr>
                <w:rFonts w:hint="eastAsia" w:ascii="宋体" w:hAnsi="宋体" w:eastAsia="宋体"/>
                <w:sz w:val="24"/>
                <w:szCs w:val="24"/>
              </w:rPr>
              <w:t>的</w:t>
            </w:r>
            <w:r>
              <w:rPr>
                <w:rFonts w:ascii="宋体" w:hAnsi="宋体" w:eastAsia="宋体"/>
                <w:sz w:val="24"/>
                <w:szCs w:val="24"/>
              </w:rPr>
              <w:t>实证</w:t>
            </w:r>
            <w:r>
              <w:rPr>
                <w:rFonts w:hint="eastAsia" w:ascii="宋体" w:hAnsi="宋体" w:eastAsia="宋体"/>
                <w:sz w:val="24"/>
                <w:szCs w:val="24"/>
                <w:lang w:val="en-US" w:eastAsia="zh-CN"/>
              </w:rPr>
              <w:t>分析</w:t>
            </w:r>
          </w:p>
          <w:p>
            <w:pPr>
              <w:rPr>
                <w:rFonts w:ascii="宋体" w:hAnsi="宋体" w:eastAsia="宋体"/>
                <w:sz w:val="24"/>
                <w:szCs w:val="24"/>
              </w:rPr>
            </w:pPr>
            <w:r>
              <w:rPr>
                <w:rFonts w:ascii="宋体" w:hAnsi="宋体" w:eastAsia="宋体"/>
                <w:sz w:val="24"/>
                <w:szCs w:val="24"/>
              </w:rPr>
              <w:t xml:space="preserve">4.1数据的收集 </w:t>
            </w:r>
            <w:bookmarkStart w:id="1" w:name="_GoBack"/>
            <w:bookmarkEnd w:id="1"/>
          </w:p>
          <w:p>
            <w:pPr>
              <w:rPr>
                <w:rFonts w:hint="default" w:ascii="宋体" w:hAnsi="宋体" w:eastAsia="宋体"/>
                <w:sz w:val="24"/>
                <w:szCs w:val="24"/>
                <w:lang w:val="en-US" w:eastAsia="zh-CN"/>
              </w:rPr>
            </w:pPr>
            <w:r>
              <w:rPr>
                <w:rFonts w:ascii="宋体" w:hAnsi="宋体" w:eastAsia="宋体"/>
                <w:sz w:val="24"/>
                <w:szCs w:val="24"/>
              </w:rPr>
              <w:t>4.1.1</w:t>
            </w:r>
            <w:r>
              <w:rPr>
                <w:rFonts w:hint="eastAsia" w:ascii="宋体" w:hAnsi="宋体" w:eastAsia="宋体"/>
                <w:sz w:val="24"/>
                <w:szCs w:val="24"/>
                <w:lang w:val="en-US" w:eastAsia="zh-CN"/>
              </w:rPr>
              <w:t>隔夜上海</w:t>
            </w:r>
            <w:r>
              <w:rPr>
                <w:rFonts w:hint="eastAsia" w:ascii="宋体" w:hAnsi="宋体" w:eastAsia="宋体"/>
                <w:sz w:val="24"/>
                <w:szCs w:val="24"/>
              </w:rPr>
              <w:t>银行间拆放利率</w:t>
            </w:r>
            <w:r>
              <w:rPr>
                <w:rFonts w:hint="eastAsia" w:ascii="宋体" w:hAnsi="宋体" w:eastAsia="宋体"/>
                <w:sz w:val="24"/>
                <w:szCs w:val="24"/>
                <w:lang w:val="en-US" w:eastAsia="zh-CN"/>
              </w:rPr>
              <w:t>数据</w:t>
            </w:r>
          </w:p>
          <w:p>
            <w:pPr>
              <w:rPr>
                <w:rFonts w:hint="default" w:ascii="宋体" w:hAnsi="宋体" w:eastAsia="宋体"/>
                <w:sz w:val="24"/>
                <w:szCs w:val="24"/>
                <w:lang w:val="en-US" w:eastAsia="zh-CN"/>
              </w:rPr>
            </w:pPr>
            <w:r>
              <w:rPr>
                <w:rFonts w:ascii="宋体" w:hAnsi="宋体" w:eastAsia="宋体"/>
                <w:sz w:val="24"/>
                <w:szCs w:val="24"/>
              </w:rPr>
              <w:t>4.2.2</w:t>
            </w:r>
            <w:r>
              <w:rPr>
                <w:rFonts w:hint="eastAsia" w:ascii="宋体" w:hAnsi="宋体" w:eastAsia="宋体"/>
                <w:sz w:val="24"/>
                <w:szCs w:val="24"/>
                <w:lang w:val="en-US" w:eastAsia="zh-CN"/>
              </w:rPr>
              <w:t>部分互联网消费信贷产品的定价数据</w:t>
            </w:r>
          </w:p>
          <w:p>
            <w:pPr>
              <w:rPr>
                <w:rFonts w:ascii="宋体" w:hAnsi="宋体" w:eastAsia="宋体"/>
                <w:sz w:val="24"/>
                <w:szCs w:val="24"/>
              </w:rPr>
            </w:pPr>
            <w:r>
              <w:rPr>
                <w:rFonts w:ascii="宋体" w:hAnsi="宋体" w:eastAsia="宋体"/>
                <w:sz w:val="24"/>
                <w:szCs w:val="24"/>
              </w:rPr>
              <w:t>4.2实验设计</w:t>
            </w:r>
          </w:p>
          <w:p>
            <w:pPr>
              <w:rPr>
                <w:rFonts w:ascii="宋体" w:hAnsi="宋体" w:eastAsia="宋体"/>
                <w:sz w:val="24"/>
                <w:szCs w:val="24"/>
              </w:rPr>
            </w:pPr>
            <w:r>
              <w:rPr>
                <w:rFonts w:ascii="宋体" w:hAnsi="宋体" w:eastAsia="宋体"/>
                <w:sz w:val="24"/>
                <w:szCs w:val="24"/>
              </w:rPr>
              <w:t xml:space="preserve">4.2.1变量的定义 </w:t>
            </w:r>
          </w:p>
          <w:p>
            <w:pPr>
              <w:rPr>
                <w:rFonts w:ascii="宋体" w:hAnsi="宋体" w:eastAsia="宋体"/>
                <w:sz w:val="24"/>
                <w:szCs w:val="24"/>
              </w:rPr>
            </w:pPr>
            <w:r>
              <w:rPr>
                <w:rFonts w:ascii="宋体" w:hAnsi="宋体" w:eastAsia="宋体"/>
                <w:sz w:val="24"/>
                <w:szCs w:val="24"/>
              </w:rPr>
              <w:t>4.2.2回归模型的构建</w:t>
            </w:r>
          </w:p>
          <w:p>
            <w:pPr>
              <w:rPr>
                <w:rFonts w:ascii="宋体" w:hAnsi="宋体" w:eastAsia="宋体"/>
                <w:sz w:val="24"/>
                <w:szCs w:val="24"/>
              </w:rPr>
            </w:pPr>
            <w:r>
              <w:rPr>
                <w:rFonts w:ascii="宋体" w:hAnsi="宋体" w:eastAsia="宋体"/>
                <w:sz w:val="24"/>
                <w:szCs w:val="24"/>
              </w:rPr>
              <w:t>4.2.3模型的修正</w:t>
            </w:r>
          </w:p>
          <w:p>
            <w:pPr>
              <w:rPr>
                <w:rFonts w:ascii="宋体" w:hAnsi="宋体" w:eastAsia="宋体"/>
                <w:sz w:val="24"/>
                <w:szCs w:val="24"/>
              </w:rPr>
            </w:pPr>
            <w:r>
              <w:rPr>
                <w:rFonts w:ascii="宋体" w:hAnsi="宋体" w:eastAsia="宋体"/>
                <w:sz w:val="24"/>
                <w:szCs w:val="24"/>
              </w:rPr>
              <w:t>4.3回归检验与结果分析</w:t>
            </w:r>
          </w:p>
          <w:p>
            <w:pPr>
              <w:rPr>
                <w:rFonts w:ascii="宋体" w:hAnsi="宋体" w:eastAsia="宋体"/>
                <w:sz w:val="24"/>
                <w:szCs w:val="24"/>
              </w:rPr>
            </w:pPr>
            <w:r>
              <w:rPr>
                <w:rFonts w:ascii="宋体" w:hAnsi="宋体" w:eastAsia="宋体"/>
                <w:sz w:val="24"/>
                <w:szCs w:val="24"/>
              </w:rPr>
              <w:t>4.3.1评价指标</w:t>
            </w:r>
          </w:p>
          <w:p>
            <w:pPr>
              <w:rPr>
                <w:rFonts w:hint="eastAsia" w:ascii="宋体" w:hAnsi="宋体" w:eastAsia="宋体"/>
                <w:sz w:val="24"/>
                <w:szCs w:val="24"/>
                <w:lang w:val="en-US" w:eastAsia="zh-CN"/>
              </w:rPr>
            </w:pPr>
            <w:r>
              <w:rPr>
                <w:rFonts w:ascii="宋体" w:hAnsi="宋体" w:eastAsia="宋体"/>
                <w:sz w:val="24"/>
                <w:szCs w:val="24"/>
              </w:rPr>
              <w:t xml:space="preserve">4.3.2 </w:t>
            </w:r>
            <w:r>
              <w:rPr>
                <w:rFonts w:hint="eastAsia" w:ascii="宋体" w:hAnsi="宋体" w:eastAsia="宋体"/>
                <w:sz w:val="24"/>
                <w:szCs w:val="24"/>
                <w:lang w:val="en-US" w:eastAsia="zh-CN"/>
              </w:rPr>
              <w:t>结果分析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4.4 稳健性检验</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5章研究结论与政策建议</w:t>
            </w:r>
          </w:p>
          <w:p>
            <w:pPr>
              <w:rPr>
                <w:rFonts w:ascii="宋体" w:hAnsi="宋体" w:eastAsia="宋体"/>
                <w:sz w:val="24"/>
                <w:szCs w:val="24"/>
              </w:rPr>
            </w:pPr>
            <w:r>
              <w:rPr>
                <w:rFonts w:ascii="宋体" w:hAnsi="宋体" w:eastAsia="宋体"/>
                <w:sz w:val="24"/>
                <w:szCs w:val="24"/>
              </w:rPr>
              <w:t>5.1研究结论</w:t>
            </w:r>
          </w:p>
          <w:p>
            <w:pPr>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lang w:val="en-US" w:eastAsia="zh-CN"/>
              </w:rPr>
              <w:t>2</w:t>
            </w:r>
            <w:r>
              <w:rPr>
                <w:rFonts w:ascii="宋体" w:hAnsi="宋体" w:eastAsia="宋体"/>
                <w:sz w:val="24"/>
                <w:szCs w:val="24"/>
              </w:rPr>
              <w:t>研究局限性</w:t>
            </w:r>
          </w:p>
          <w:p>
            <w:pPr>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lang w:val="en-US" w:eastAsia="zh-CN"/>
              </w:rPr>
              <w:t>3</w:t>
            </w:r>
            <w:r>
              <w:rPr>
                <w:rFonts w:ascii="宋体" w:hAnsi="宋体" w:eastAsia="宋体"/>
                <w:sz w:val="24"/>
                <w:szCs w:val="24"/>
              </w:rPr>
              <w:t xml:space="preserve">进一步研究展望 </w:t>
            </w: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参考文献</w:t>
            </w:r>
          </w:p>
          <w:p>
            <w:pPr>
              <w:rPr>
                <w:rFonts w:ascii="宋体" w:hAnsi="宋体" w:eastAsia="宋体"/>
                <w:sz w:val="24"/>
                <w:szCs w:val="24"/>
              </w:rPr>
            </w:pPr>
            <w:r>
              <w:rPr>
                <w:rFonts w:hint="eastAsia" w:ascii="宋体" w:hAnsi="宋体" w:eastAsia="宋体"/>
                <w:sz w:val="24"/>
                <w:szCs w:val="24"/>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A26A6"/>
    <w:multiLevelType w:val="singleLevel"/>
    <w:tmpl w:val="D9BA26A6"/>
    <w:lvl w:ilvl="0" w:tentative="0">
      <w:start w:val="2"/>
      <w:numFmt w:val="decimal"/>
      <w:suff w:val="space"/>
      <w:lvlText w:val="第%1章"/>
      <w:lvlJc w:val="left"/>
    </w:lvl>
  </w:abstractNum>
  <w:abstractNum w:abstractNumId="1">
    <w:nsid w:val="5D221C36"/>
    <w:multiLevelType w:val="multilevel"/>
    <w:tmpl w:val="5D221C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355D64"/>
    <w:multiLevelType w:val="multilevel"/>
    <w:tmpl w:val="7F355D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RiNTE4MWNkZmIyMTYxNTZkZjAxM2E5ZWQwMDUwZWYifQ=="/>
  </w:docVars>
  <w:rsids>
    <w:rsidRoot w:val="000D7272"/>
    <w:rsid w:val="000D7272"/>
    <w:rsid w:val="00144386"/>
    <w:rsid w:val="001765AF"/>
    <w:rsid w:val="001832F6"/>
    <w:rsid w:val="001C5A8D"/>
    <w:rsid w:val="00252F6C"/>
    <w:rsid w:val="002C0EB2"/>
    <w:rsid w:val="002D6529"/>
    <w:rsid w:val="002F4A5B"/>
    <w:rsid w:val="0037006F"/>
    <w:rsid w:val="003D6EC6"/>
    <w:rsid w:val="003F571D"/>
    <w:rsid w:val="004D5DA9"/>
    <w:rsid w:val="00510517"/>
    <w:rsid w:val="005E15E9"/>
    <w:rsid w:val="006A40E1"/>
    <w:rsid w:val="006C7607"/>
    <w:rsid w:val="006F4DEA"/>
    <w:rsid w:val="00743D1D"/>
    <w:rsid w:val="008D0F26"/>
    <w:rsid w:val="008E0705"/>
    <w:rsid w:val="009A1F65"/>
    <w:rsid w:val="009A6933"/>
    <w:rsid w:val="00AD6FC4"/>
    <w:rsid w:val="00B17F4D"/>
    <w:rsid w:val="00C50C1E"/>
    <w:rsid w:val="00C73A3E"/>
    <w:rsid w:val="00E003A6"/>
    <w:rsid w:val="00E03F74"/>
    <w:rsid w:val="00EC2EAF"/>
    <w:rsid w:val="00F174B7"/>
    <w:rsid w:val="00F66126"/>
    <w:rsid w:val="00F9166F"/>
    <w:rsid w:val="00FA6165"/>
    <w:rsid w:val="06CF4B9C"/>
    <w:rsid w:val="18C9692B"/>
    <w:rsid w:val="2342052E"/>
    <w:rsid w:val="4AF00B76"/>
    <w:rsid w:val="4CD327F1"/>
    <w:rsid w:val="53C7089D"/>
    <w:rsid w:val="6D911AE5"/>
    <w:rsid w:val="74533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20"/>
    <w:rPr>
      <w:i/>
    </w:rPr>
  </w:style>
  <w:style w:type="paragraph" w:styleId="8">
    <w:name w:val="List Paragraph"/>
    <w:basedOn w:val="1"/>
    <w:qFormat/>
    <w:uiPriority w:val="34"/>
    <w:pPr>
      <w:ind w:firstLine="420" w:firstLineChars="200"/>
    </w:p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6047</Words>
  <Characters>6711</Characters>
  <Lines>27</Lines>
  <Paragraphs>7</Paragraphs>
  <TotalTime>0</TotalTime>
  <ScaleCrop>false</ScaleCrop>
  <LinksUpToDate>false</LinksUpToDate>
  <CharactersWithSpaces>6860</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Lenovo</cp:lastModifiedBy>
  <cp:lastPrinted>2021-12-14T10:40:00Z</cp:lastPrinted>
  <dcterms:modified xsi:type="dcterms:W3CDTF">2022-08-09T15:20:39Z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8E665E367EA54E09836BC530B8ACFD87</vt:lpwstr>
  </property>
</Properties>
</file>