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827" w:rsidRDefault="00BD7827">
      <w:pPr>
        <w:rPr>
          <w:rFonts w:ascii="宋体" w:eastAsia="宋体" w:hAnsi="宋体"/>
          <w:sz w:val="44"/>
          <w:szCs w:val="44"/>
        </w:rPr>
      </w:pPr>
    </w:p>
    <w:p w:rsidR="00BD7827" w:rsidRDefault="00BD7827">
      <w:pPr>
        <w:rPr>
          <w:rFonts w:ascii="宋体" w:eastAsia="宋体" w:hAnsi="宋体"/>
          <w:sz w:val="44"/>
          <w:szCs w:val="44"/>
        </w:rPr>
      </w:pPr>
    </w:p>
    <w:p w:rsidR="00BD7827" w:rsidRDefault="00BD7827">
      <w:pPr>
        <w:rPr>
          <w:rFonts w:ascii="宋体" w:eastAsia="宋体" w:hAnsi="宋体"/>
          <w:sz w:val="44"/>
          <w:szCs w:val="44"/>
        </w:rPr>
      </w:pPr>
    </w:p>
    <w:p w:rsidR="00BD7827" w:rsidRDefault="00B25189">
      <w:pPr>
        <w:jc w:val="center"/>
        <w:rPr>
          <w:rFonts w:ascii="宋体" w:eastAsia="宋体" w:hAnsi="宋体"/>
          <w:sz w:val="44"/>
          <w:szCs w:val="44"/>
        </w:rPr>
      </w:pPr>
      <w:r>
        <w:rPr>
          <w:rFonts w:ascii="宋体" w:eastAsia="宋体" w:hAnsi="宋体"/>
          <w:noProof/>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BD7827" w:rsidRDefault="00BD7827">
      <w:pPr>
        <w:jc w:val="center"/>
        <w:rPr>
          <w:rFonts w:ascii="宋体" w:eastAsia="宋体" w:hAnsi="宋体"/>
          <w:sz w:val="44"/>
          <w:szCs w:val="44"/>
        </w:rPr>
      </w:pPr>
    </w:p>
    <w:p w:rsidR="00BD7827" w:rsidRDefault="00B25189">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BD7827" w:rsidRDefault="00B25189">
      <w:pPr>
        <w:jc w:val="center"/>
        <w:rPr>
          <w:rFonts w:ascii="宋体" w:eastAsia="宋体" w:hAnsi="宋体"/>
          <w:sz w:val="44"/>
          <w:szCs w:val="44"/>
        </w:rPr>
      </w:pPr>
      <w:r>
        <w:rPr>
          <w:rFonts w:ascii="宋体" w:eastAsia="宋体" w:hAnsi="宋体" w:hint="eastAsia"/>
          <w:sz w:val="44"/>
          <w:szCs w:val="44"/>
        </w:rPr>
        <w:t>申请硕士学位论文写作报告</w:t>
      </w:r>
    </w:p>
    <w:p w:rsidR="00BD7827" w:rsidRDefault="00BD7827">
      <w:pPr>
        <w:jc w:val="center"/>
        <w:rPr>
          <w:rFonts w:ascii="宋体" w:eastAsia="宋体" w:hAnsi="宋体"/>
          <w:sz w:val="44"/>
          <w:szCs w:val="44"/>
        </w:rPr>
      </w:pPr>
    </w:p>
    <w:p w:rsidR="00BD7827" w:rsidRDefault="00BD7827">
      <w:pPr>
        <w:rPr>
          <w:rFonts w:ascii="宋体" w:eastAsia="宋体" w:hAnsi="宋体"/>
          <w:sz w:val="44"/>
          <w:szCs w:val="44"/>
        </w:rPr>
      </w:pPr>
    </w:p>
    <w:p w:rsidR="00BD7827" w:rsidRDefault="00BD7827">
      <w:pPr>
        <w:rPr>
          <w:rFonts w:ascii="宋体" w:eastAsia="宋体" w:hAnsi="宋体"/>
          <w:sz w:val="44"/>
          <w:szCs w:val="44"/>
        </w:rPr>
      </w:pPr>
    </w:p>
    <w:p w:rsidR="00BD7827" w:rsidRDefault="00B25189">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sidR="00396AF5">
        <w:rPr>
          <w:rFonts w:ascii="宋体" w:eastAsia="宋体" w:hAnsi="宋体" w:hint="eastAsia"/>
          <w:sz w:val="32"/>
          <w:szCs w:val="32"/>
        </w:rPr>
        <w:t xml:space="preserve">   </w:t>
      </w:r>
      <w:r>
        <w:rPr>
          <w:rFonts w:ascii="宋体" w:eastAsia="宋体" w:hAnsi="宋体" w:hint="eastAsia"/>
          <w:sz w:val="32"/>
          <w:szCs w:val="32"/>
        </w:rPr>
        <w:t>名：</w:t>
      </w:r>
      <w:r w:rsidR="00396AF5">
        <w:rPr>
          <w:rFonts w:ascii="宋体" w:eastAsia="宋体" w:hAnsi="宋体" w:hint="eastAsia"/>
          <w:sz w:val="32"/>
          <w:szCs w:val="32"/>
        </w:rPr>
        <w:t>张爱杰</w:t>
      </w:r>
    </w:p>
    <w:p w:rsidR="00BD7827" w:rsidRDefault="00B25189">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sidR="00396AF5">
        <w:rPr>
          <w:rFonts w:ascii="宋体" w:eastAsia="宋体" w:hAnsi="宋体" w:hint="eastAsia"/>
          <w:sz w:val="32"/>
          <w:szCs w:val="32"/>
        </w:rPr>
        <w:t>71040651</w:t>
      </w:r>
    </w:p>
    <w:p w:rsidR="00BD7827" w:rsidRDefault="00B25189">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sidRPr="00396AF5">
        <w:rPr>
          <w:rFonts w:ascii="宋体" w:eastAsia="宋体" w:hAnsi="宋体" w:hint="eastAsia"/>
          <w:sz w:val="32"/>
          <w:szCs w:val="32"/>
        </w:rPr>
        <w:t>西方经济学</w:t>
      </w:r>
    </w:p>
    <w:p w:rsidR="00BD7827" w:rsidRDefault="00B25189">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sidR="00396AF5">
        <w:rPr>
          <w:rFonts w:ascii="宋体" w:eastAsia="宋体" w:hAnsi="宋体" w:hint="eastAsia"/>
          <w:sz w:val="32"/>
          <w:szCs w:val="32"/>
        </w:rPr>
        <w:t>数字经济时代</w:t>
      </w:r>
      <w:proofErr w:type="gramStart"/>
      <w:r w:rsidR="00396AF5">
        <w:rPr>
          <w:rFonts w:ascii="宋体" w:eastAsia="宋体" w:hAnsi="宋体" w:hint="eastAsia"/>
          <w:sz w:val="32"/>
          <w:szCs w:val="32"/>
        </w:rPr>
        <w:t>下信息</w:t>
      </w:r>
      <w:proofErr w:type="gramEnd"/>
      <w:r w:rsidR="00396AF5">
        <w:rPr>
          <w:rFonts w:ascii="宋体" w:eastAsia="宋体" w:hAnsi="宋体" w:hint="eastAsia"/>
          <w:sz w:val="32"/>
          <w:szCs w:val="32"/>
        </w:rPr>
        <w:t>披露机制研究</w:t>
      </w:r>
    </w:p>
    <w:p w:rsidR="00BD7827" w:rsidRDefault="00B25189">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sidR="00396AF5">
        <w:rPr>
          <w:rFonts w:ascii="宋体" w:eastAsia="宋体" w:hAnsi="宋体" w:hint="eastAsia"/>
          <w:sz w:val="32"/>
          <w:szCs w:val="32"/>
        </w:rPr>
        <w:t>2022年8月15日</w:t>
      </w:r>
    </w:p>
    <w:p w:rsidR="00BD7827" w:rsidRDefault="00BD7827">
      <w:pPr>
        <w:rPr>
          <w:rFonts w:ascii="宋体" w:eastAsia="宋体" w:hAnsi="宋体"/>
          <w:sz w:val="32"/>
          <w:szCs w:val="32"/>
        </w:rPr>
      </w:pPr>
    </w:p>
    <w:p w:rsidR="00BD7827" w:rsidRDefault="00BD7827">
      <w:pPr>
        <w:rPr>
          <w:rFonts w:ascii="宋体" w:eastAsia="宋体" w:hAnsi="宋体"/>
          <w:sz w:val="32"/>
          <w:szCs w:val="32"/>
        </w:rPr>
      </w:pPr>
    </w:p>
    <w:p w:rsidR="00BD7827" w:rsidRDefault="00BD7827">
      <w:pPr>
        <w:rPr>
          <w:rFonts w:ascii="宋体" w:eastAsia="宋体" w:hAnsi="宋体"/>
          <w:sz w:val="32"/>
          <w:szCs w:val="32"/>
        </w:rPr>
      </w:pPr>
    </w:p>
    <w:p w:rsidR="00396AF5" w:rsidRDefault="00396AF5">
      <w:pPr>
        <w:rPr>
          <w:rFonts w:ascii="宋体" w:eastAsia="宋体" w:hAnsi="宋体"/>
          <w:sz w:val="32"/>
          <w:szCs w:val="32"/>
        </w:rPr>
      </w:pPr>
    </w:p>
    <w:p w:rsidR="00396AF5" w:rsidRDefault="00396AF5">
      <w:pPr>
        <w:rPr>
          <w:rFonts w:ascii="宋体" w:eastAsia="宋体" w:hAnsi="宋体"/>
          <w:sz w:val="32"/>
          <w:szCs w:val="32"/>
        </w:rPr>
      </w:pPr>
    </w:p>
    <w:p w:rsidR="00BD7827" w:rsidRDefault="00B25189">
      <w:pPr>
        <w:rPr>
          <w:rFonts w:ascii="宋体" w:eastAsia="宋体" w:hAnsi="宋体"/>
          <w:sz w:val="32"/>
          <w:szCs w:val="32"/>
        </w:rPr>
      </w:pPr>
      <w:r>
        <w:rPr>
          <w:rFonts w:ascii="宋体" w:eastAsia="宋体" w:hAnsi="宋体" w:hint="eastAsia"/>
          <w:sz w:val="32"/>
          <w:szCs w:val="32"/>
        </w:rPr>
        <w:lastRenderedPageBreak/>
        <w:t>一、选题依据</w:t>
      </w:r>
    </w:p>
    <w:tbl>
      <w:tblPr>
        <w:tblStyle w:val="a6"/>
        <w:tblW w:w="0" w:type="auto"/>
        <w:tblLook w:val="04A0"/>
      </w:tblPr>
      <w:tblGrid>
        <w:gridCol w:w="9344"/>
      </w:tblGrid>
      <w:tr w:rsidR="00BD7827">
        <w:trPr>
          <w:trHeight w:val="13119"/>
        </w:trPr>
        <w:tc>
          <w:tcPr>
            <w:tcW w:w="9344" w:type="dxa"/>
          </w:tcPr>
          <w:p w:rsidR="00BD7827" w:rsidRDefault="00B2518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社会在不断发展进步，人类社会生产和经济活动规模在不断扩张，与此同时各种环境问题接踵而至，可持续发展问题面临严峻的挑战。环境问题不仅被世界各国政府高度重视，而且成为经济理论界的热门话题。各国的环境问题专家在研究环境问题的产生及其本质时都得出了一个结论:环境问题的本质在于，应当承担环境责任的企业，将其环境责任推卸于社会。这促使人们要求企业担负环境责任、披露环境会计信息的呼声亦越来越高。于是，环境会计作为一门新兴的学科进入人们的视野。环境会计分为以国民经济和自然资源为主体的宏观环境会计和以企业为主体的微观环境会计。本文的立足点在微观环境会计领域，即企业环境会计。在环境会计方面首先进入实务的是信息披露，所以本文正是基于这样的背景下来研究企业环境会计信息披露问题。</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第一章是绪论，概括介绍了环境会计信息披露产生的社会历史背景，国内外的研究现状以及发展情况。第二章主要从会计目标、研究对象、计量方法上分析了环境会计与传统会计的差异，并且从环境角度分析企业环境会计在会计信息披露方面优于传统会计之处，紧接着联系到企业，阐述披露环境会计信息对企业发展的影响。第三章选取了一个葡萄牙的案例来分析欧盟的环境会计信息披露实践状况，在环境会计信息披露的种类、内容及方式上总结出一些经验。第四章首先分析了我国企业环境会计信息披露存在的问题以及原因，其次在借鉴国外企业经验的基础上，为我国企业环境会计信息的披露提出建议，并结合国情具体分析得出我国现阶段应该采取以环境绩效息披露为主的结论。第五</w:t>
            </w:r>
            <w:proofErr w:type="gramStart"/>
            <w:r>
              <w:rPr>
                <w:rFonts w:ascii="宋体" w:eastAsia="宋体" w:hAnsi="宋体" w:hint="eastAsia"/>
                <w:sz w:val="24"/>
                <w:szCs w:val="24"/>
              </w:rPr>
              <w:t>章笔者</w:t>
            </w:r>
            <w:proofErr w:type="gramEnd"/>
            <w:r>
              <w:rPr>
                <w:rFonts w:ascii="宋体" w:eastAsia="宋体" w:hAnsi="宋体" w:hint="eastAsia"/>
                <w:sz w:val="24"/>
                <w:szCs w:val="24"/>
              </w:rPr>
              <w:t>试图提出我国环境会计信息披露的模式的构建以及制度创新。文章最后一部分是结束语，是对全文内容的一个总结概括</w:t>
            </w:r>
            <w:r>
              <w:rPr>
                <w:rFonts w:ascii="宋体" w:eastAsia="宋体" w:hAnsi="宋体"/>
                <w:sz w:val="24"/>
                <w:szCs w:val="24"/>
              </w:rPr>
              <w:t>。</w:t>
            </w:r>
          </w:p>
          <w:p w:rsidR="00BD7827" w:rsidRDefault="00BD7827">
            <w:pPr>
              <w:rPr>
                <w:rFonts w:ascii="宋体" w:eastAsia="宋体" w:hAnsi="宋体"/>
                <w:sz w:val="24"/>
                <w:szCs w:val="24"/>
              </w:rPr>
            </w:pPr>
          </w:p>
        </w:tc>
      </w:tr>
    </w:tbl>
    <w:p w:rsidR="00BD7827" w:rsidRDefault="00BD7827">
      <w:pPr>
        <w:rPr>
          <w:rFonts w:ascii="宋体" w:eastAsia="宋体" w:hAnsi="宋体"/>
          <w:sz w:val="32"/>
          <w:szCs w:val="32"/>
        </w:rPr>
      </w:pPr>
    </w:p>
    <w:tbl>
      <w:tblPr>
        <w:tblStyle w:val="a6"/>
        <w:tblW w:w="0" w:type="auto"/>
        <w:tblLook w:val="04A0"/>
      </w:tblPr>
      <w:tblGrid>
        <w:gridCol w:w="9344"/>
      </w:tblGrid>
      <w:tr w:rsidR="00BD7827">
        <w:trPr>
          <w:trHeight w:val="13606"/>
        </w:trPr>
        <w:tc>
          <w:tcPr>
            <w:tcW w:w="9344" w:type="dxa"/>
          </w:tcPr>
          <w:p w:rsidR="00BD7827" w:rsidRDefault="00B25189">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 xml:space="preserve">1、信息披露 </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 xml:space="preserve">基于信息经济学和监管理论，国外关于商业银行信息披露的研究主要集中在信息披露的作用、程度、成本与收益、决策环境等方面。 </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（1）信息披露的作用 </w:t>
            </w:r>
          </w:p>
          <w:p w:rsidR="00BD7827" w:rsidRDefault="00B25189">
            <w:pPr>
              <w:widowControl/>
              <w:ind w:firstLineChars="200" w:firstLine="480"/>
              <w:jc w:val="left"/>
              <w:rPr>
                <w:rFonts w:ascii="宋体" w:eastAsia="宋体" w:hAnsi="宋体"/>
                <w:sz w:val="24"/>
                <w:szCs w:val="24"/>
              </w:rPr>
            </w:pPr>
            <w:proofErr w:type="spellStart"/>
            <w:r>
              <w:rPr>
                <w:rFonts w:ascii="宋体" w:eastAsia="宋体" w:hAnsi="宋体" w:hint="eastAsia"/>
                <w:sz w:val="24"/>
                <w:szCs w:val="24"/>
              </w:rPr>
              <w:t>Ursel</w:t>
            </w:r>
            <w:proofErr w:type="spellEnd"/>
            <w:r>
              <w:rPr>
                <w:rFonts w:ascii="宋体" w:eastAsia="宋体" w:hAnsi="宋体" w:hint="eastAsia"/>
                <w:sz w:val="24"/>
                <w:szCs w:val="24"/>
              </w:rPr>
              <w:t xml:space="preserve"> Baumann，</w:t>
            </w:r>
            <w:proofErr w:type="spellStart"/>
            <w:r>
              <w:rPr>
                <w:rFonts w:ascii="宋体" w:eastAsia="宋体" w:hAnsi="宋体" w:hint="eastAsia"/>
                <w:sz w:val="24"/>
                <w:szCs w:val="24"/>
              </w:rPr>
              <w:t>ErlendNier</w:t>
            </w:r>
            <w:proofErr w:type="spellEnd"/>
            <w:r>
              <w:rPr>
                <w:rFonts w:ascii="宋体" w:eastAsia="宋体" w:hAnsi="宋体" w:hint="eastAsia"/>
                <w:sz w:val="24"/>
                <w:szCs w:val="24"/>
              </w:rPr>
              <w:t>，</w:t>
            </w:r>
            <w:proofErr w:type="spellStart"/>
            <w:r>
              <w:rPr>
                <w:rFonts w:ascii="宋体" w:eastAsia="宋体" w:hAnsi="宋体" w:hint="eastAsia"/>
                <w:sz w:val="24"/>
                <w:szCs w:val="24"/>
              </w:rPr>
              <w:t>CharlesWCalomiris</w:t>
            </w:r>
            <w:proofErr w:type="spellEnd"/>
            <w:r>
              <w:rPr>
                <w:rFonts w:ascii="宋体" w:eastAsia="宋体" w:hAnsi="宋体" w:hint="eastAsia"/>
                <w:sz w:val="24"/>
                <w:szCs w:val="24"/>
              </w:rPr>
              <w:t>，Eric Rosen-</w:t>
            </w:r>
            <w:proofErr w:type="spellStart"/>
            <w:r>
              <w:rPr>
                <w:rFonts w:ascii="宋体" w:eastAsia="宋体" w:hAnsi="宋体" w:hint="eastAsia"/>
                <w:sz w:val="24"/>
                <w:szCs w:val="24"/>
              </w:rPr>
              <w:t>gren</w:t>
            </w:r>
            <w:proofErr w:type="spellEnd"/>
            <w:r>
              <w:rPr>
                <w:rFonts w:ascii="宋体" w:eastAsia="宋体" w:hAnsi="宋体" w:hint="eastAsia"/>
                <w:sz w:val="24"/>
                <w:szCs w:val="24"/>
              </w:rPr>
              <w:t>利用上市商</w:t>
            </w:r>
          </w:p>
          <w:p w:rsidR="00BD7827" w:rsidRDefault="00B25189">
            <w:pPr>
              <w:widowControl/>
              <w:jc w:val="left"/>
              <w:rPr>
                <w:rFonts w:ascii="宋体" w:eastAsia="宋体" w:hAnsi="宋体"/>
                <w:sz w:val="24"/>
                <w:szCs w:val="24"/>
              </w:rPr>
            </w:pPr>
            <w:r>
              <w:rPr>
                <w:rFonts w:ascii="宋体" w:eastAsia="宋体" w:hAnsi="宋体" w:hint="eastAsia"/>
                <w:sz w:val="24"/>
                <w:szCs w:val="24"/>
              </w:rPr>
              <w:t>业银行的股价波动来分析银行信息披露的价值，得到的结论就是增强银行资产负</w:t>
            </w:r>
          </w:p>
          <w:p w:rsidR="00BD7827" w:rsidRDefault="00B25189">
            <w:pPr>
              <w:widowControl/>
              <w:jc w:val="left"/>
              <w:rPr>
                <w:rFonts w:ascii="宋体" w:eastAsia="宋体" w:hAnsi="宋体"/>
                <w:sz w:val="24"/>
                <w:szCs w:val="24"/>
              </w:rPr>
            </w:pPr>
            <w:r>
              <w:rPr>
                <w:rFonts w:ascii="宋体" w:eastAsia="宋体" w:hAnsi="宋体" w:hint="eastAsia"/>
                <w:sz w:val="24"/>
                <w:szCs w:val="24"/>
              </w:rPr>
              <w:t>债表和其他金融数据的透明度可以避免或降低偿付性危机；Diamond指出提高商业</w:t>
            </w:r>
          </w:p>
          <w:p w:rsidR="00BD7827" w:rsidRDefault="00B25189">
            <w:pPr>
              <w:widowControl/>
              <w:jc w:val="left"/>
              <w:rPr>
                <w:rFonts w:ascii="宋体" w:eastAsia="宋体" w:hAnsi="宋体"/>
                <w:sz w:val="24"/>
                <w:szCs w:val="24"/>
              </w:rPr>
            </w:pPr>
            <w:r>
              <w:rPr>
                <w:rFonts w:ascii="宋体" w:eastAsia="宋体" w:hAnsi="宋体" w:hint="eastAsia"/>
                <w:sz w:val="24"/>
                <w:szCs w:val="24"/>
              </w:rPr>
              <w:t>银行的信息披露可以限制商业银行的过度冒险行为，进而减少其内在不稳定性，</w:t>
            </w:r>
          </w:p>
          <w:p w:rsidR="00BD7827" w:rsidRDefault="00B25189">
            <w:pPr>
              <w:widowControl/>
              <w:jc w:val="left"/>
              <w:rPr>
                <w:rFonts w:ascii="宋体" w:eastAsia="宋体" w:hAnsi="宋体"/>
                <w:sz w:val="24"/>
                <w:szCs w:val="24"/>
              </w:rPr>
            </w:pPr>
            <w:r>
              <w:rPr>
                <w:rFonts w:ascii="宋体" w:eastAsia="宋体" w:hAnsi="宋体" w:hint="eastAsia"/>
                <w:sz w:val="24"/>
                <w:szCs w:val="24"/>
              </w:rPr>
              <w:t>成为获取商业银行相关信息的</w:t>
            </w:r>
            <w:proofErr w:type="gramStart"/>
            <w:r>
              <w:rPr>
                <w:rFonts w:ascii="宋体" w:eastAsia="宋体" w:hAnsi="宋体" w:hint="eastAsia"/>
                <w:sz w:val="24"/>
                <w:szCs w:val="24"/>
              </w:rPr>
              <w:t>最</w:t>
            </w:r>
            <w:proofErr w:type="gramEnd"/>
            <w:r>
              <w:rPr>
                <w:rFonts w:ascii="宋体" w:eastAsia="宋体" w:hAnsi="宋体" w:hint="eastAsia"/>
                <w:sz w:val="24"/>
                <w:szCs w:val="24"/>
              </w:rPr>
              <w:t>经济的途径；</w:t>
            </w:r>
            <w:proofErr w:type="spellStart"/>
            <w:r>
              <w:rPr>
                <w:rFonts w:ascii="宋体" w:eastAsia="宋体" w:hAnsi="宋体" w:hint="eastAsia"/>
                <w:sz w:val="24"/>
                <w:szCs w:val="24"/>
              </w:rPr>
              <w:t>Erlend</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Nier</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Ursel</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Baumamm</w:t>
            </w:r>
            <w:proofErr w:type="spellEnd"/>
            <w:r>
              <w:rPr>
                <w:rFonts w:ascii="宋体" w:eastAsia="宋体" w:hAnsi="宋体" w:hint="eastAsia"/>
                <w:sz w:val="24"/>
                <w:szCs w:val="24"/>
              </w:rPr>
              <w:t>(2003)通过</w:t>
            </w:r>
          </w:p>
          <w:p w:rsidR="00BD7827" w:rsidRDefault="00B25189">
            <w:pPr>
              <w:widowControl/>
              <w:jc w:val="left"/>
              <w:rPr>
                <w:rFonts w:ascii="宋体" w:eastAsia="宋体" w:hAnsi="宋体"/>
                <w:sz w:val="24"/>
                <w:szCs w:val="24"/>
              </w:rPr>
            </w:pPr>
            <w:r>
              <w:rPr>
                <w:rFonts w:ascii="宋体" w:eastAsia="宋体" w:hAnsi="宋体" w:hint="eastAsia"/>
                <w:sz w:val="24"/>
                <w:szCs w:val="24"/>
              </w:rPr>
              <w:t>对32个国家的729家银行进行调查，对市场纪律、金融安全网、银行风险的可观测</w:t>
            </w:r>
          </w:p>
          <w:p w:rsidR="00BD7827" w:rsidRDefault="00B25189">
            <w:pPr>
              <w:widowControl/>
              <w:jc w:val="left"/>
              <w:rPr>
                <w:rFonts w:ascii="宋体" w:eastAsia="宋体" w:hAnsi="宋体"/>
                <w:sz w:val="24"/>
                <w:szCs w:val="24"/>
              </w:rPr>
            </w:pPr>
            <w:r>
              <w:rPr>
                <w:rFonts w:ascii="宋体" w:eastAsia="宋体" w:hAnsi="宋体" w:hint="eastAsia"/>
                <w:sz w:val="24"/>
                <w:szCs w:val="24"/>
              </w:rPr>
              <w:t>性、银行未保险的债务部分等相关的假定进行实证分析，证实信息披露确实可以</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降低银行的破产风险[6]。 </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（2）信息披露的程度及其影响因素 </w:t>
            </w:r>
          </w:p>
          <w:p w:rsidR="00BD7827" w:rsidRDefault="00B25189">
            <w:pPr>
              <w:widowControl/>
              <w:ind w:firstLineChars="200" w:firstLine="480"/>
              <w:jc w:val="left"/>
              <w:rPr>
                <w:rFonts w:ascii="宋体" w:eastAsia="宋体" w:hAnsi="宋体"/>
                <w:sz w:val="24"/>
                <w:szCs w:val="24"/>
              </w:rPr>
            </w:pPr>
            <w:proofErr w:type="spellStart"/>
            <w:r>
              <w:rPr>
                <w:rFonts w:ascii="宋体" w:eastAsia="宋体" w:hAnsi="宋体" w:hint="eastAsia"/>
                <w:sz w:val="24"/>
                <w:szCs w:val="24"/>
              </w:rPr>
              <w:t>Cordella&amp;Levy</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Yeyati</w:t>
            </w:r>
            <w:proofErr w:type="spellEnd"/>
            <w:r>
              <w:rPr>
                <w:rFonts w:ascii="宋体" w:eastAsia="宋体" w:hAnsi="宋体" w:hint="eastAsia"/>
                <w:sz w:val="24"/>
                <w:szCs w:val="24"/>
              </w:rPr>
              <w:t xml:space="preserve"> 认为银行的主要风险由</w:t>
            </w:r>
            <w:proofErr w:type="gramStart"/>
            <w:r>
              <w:rPr>
                <w:rFonts w:ascii="宋体" w:eastAsia="宋体" w:hAnsi="宋体" w:hint="eastAsia"/>
                <w:sz w:val="24"/>
                <w:szCs w:val="24"/>
              </w:rPr>
              <w:t>不可控力主导</w:t>
            </w:r>
            <w:proofErr w:type="gramEnd"/>
            <w:r>
              <w:rPr>
                <w:rFonts w:ascii="宋体" w:eastAsia="宋体" w:hAnsi="宋体" w:hint="eastAsia"/>
                <w:sz w:val="24"/>
                <w:szCs w:val="24"/>
              </w:rPr>
              <w:t>,过度的信息披露</w:t>
            </w:r>
          </w:p>
          <w:p w:rsidR="00BD7827" w:rsidRDefault="00B25189">
            <w:pPr>
              <w:widowControl/>
              <w:jc w:val="left"/>
              <w:rPr>
                <w:rFonts w:ascii="宋体" w:eastAsia="宋体" w:hAnsi="宋体"/>
                <w:sz w:val="24"/>
                <w:szCs w:val="24"/>
              </w:rPr>
            </w:pPr>
            <w:r>
              <w:rPr>
                <w:rFonts w:ascii="宋体" w:eastAsia="宋体" w:hAnsi="宋体" w:hint="eastAsia"/>
                <w:sz w:val="24"/>
                <w:szCs w:val="24"/>
              </w:rPr>
              <w:t>可能降低银行资本配置的有效性；John，Joe  Eric(1999)通过研究在美国银行危机</w:t>
            </w:r>
          </w:p>
          <w:p w:rsidR="00BD7827" w:rsidRDefault="00B25189">
            <w:pPr>
              <w:widowControl/>
              <w:jc w:val="left"/>
              <w:rPr>
                <w:rFonts w:ascii="宋体" w:eastAsia="宋体" w:hAnsi="宋体"/>
                <w:sz w:val="24"/>
                <w:szCs w:val="24"/>
              </w:rPr>
            </w:pPr>
            <w:r>
              <w:rPr>
                <w:rFonts w:ascii="宋体" w:eastAsia="宋体" w:hAnsi="宋体" w:hint="eastAsia"/>
                <w:sz w:val="24"/>
                <w:szCs w:val="24"/>
              </w:rPr>
              <w:t>期间，美国货币监理署、美联储、美国联邦存款保险公司等相关信息披露要求的</w:t>
            </w:r>
          </w:p>
          <w:p w:rsidR="00BD7827" w:rsidRDefault="00B25189">
            <w:pPr>
              <w:widowControl/>
              <w:jc w:val="left"/>
              <w:rPr>
                <w:rFonts w:ascii="宋体" w:eastAsia="宋体" w:hAnsi="宋体"/>
                <w:sz w:val="24"/>
                <w:szCs w:val="24"/>
              </w:rPr>
            </w:pPr>
            <w:r>
              <w:rPr>
                <w:rFonts w:ascii="宋体" w:eastAsia="宋体" w:hAnsi="宋体" w:hint="eastAsia"/>
                <w:sz w:val="24"/>
                <w:szCs w:val="24"/>
              </w:rPr>
              <w:t>加强对大型银行股价的影响，表明股价的波幅同信息披露的深度密切相关，加强</w:t>
            </w:r>
          </w:p>
          <w:p w:rsidR="00BD7827" w:rsidRDefault="00B25189">
            <w:pPr>
              <w:widowControl/>
              <w:jc w:val="left"/>
              <w:rPr>
                <w:rFonts w:ascii="宋体" w:eastAsia="宋体" w:hAnsi="宋体"/>
                <w:sz w:val="24"/>
                <w:szCs w:val="24"/>
              </w:rPr>
            </w:pPr>
            <w:r>
              <w:rPr>
                <w:rFonts w:ascii="宋体" w:eastAsia="宋体" w:hAnsi="宋体" w:hint="eastAsia"/>
                <w:sz w:val="24"/>
                <w:szCs w:val="24"/>
              </w:rPr>
              <w:t>信息披露会对商业银行的股票价格产生一定影响，造成其股价下跌，进而引起其</w:t>
            </w:r>
          </w:p>
          <w:p w:rsidR="00BD7827" w:rsidRDefault="00B25189">
            <w:pPr>
              <w:widowControl/>
              <w:jc w:val="left"/>
              <w:rPr>
                <w:rFonts w:ascii="宋体" w:eastAsia="宋体" w:hAnsi="宋体"/>
                <w:sz w:val="24"/>
                <w:szCs w:val="24"/>
              </w:rPr>
            </w:pPr>
            <w:r>
              <w:rPr>
                <w:rFonts w:ascii="宋体" w:eastAsia="宋体" w:hAnsi="宋体" w:hint="eastAsia"/>
                <w:sz w:val="24"/>
                <w:szCs w:val="24"/>
              </w:rPr>
              <w:t>存款总额下降，但两者的下降并未引起商业银行的不稳定结果；Lee（1999）认为</w:t>
            </w:r>
          </w:p>
          <w:p w:rsidR="00BD7827" w:rsidRDefault="00B25189">
            <w:pPr>
              <w:widowControl/>
              <w:jc w:val="left"/>
              <w:rPr>
                <w:rFonts w:ascii="宋体" w:eastAsia="宋体" w:hAnsi="宋体"/>
                <w:sz w:val="24"/>
                <w:szCs w:val="24"/>
              </w:rPr>
            </w:pPr>
            <w:r>
              <w:rPr>
                <w:rFonts w:ascii="宋体" w:eastAsia="宋体" w:hAnsi="宋体" w:hint="eastAsia"/>
                <w:sz w:val="24"/>
                <w:szCs w:val="24"/>
              </w:rPr>
              <w:t>信息噪声会提高银行的融资成本，但完全或者过度的信息披露也会侵蚀银行的利</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润；  </w:t>
            </w:r>
            <w:proofErr w:type="spellStart"/>
            <w:r>
              <w:rPr>
                <w:rFonts w:ascii="宋体" w:eastAsia="宋体" w:hAnsi="宋体" w:hint="eastAsia"/>
                <w:sz w:val="24"/>
                <w:szCs w:val="24"/>
              </w:rPr>
              <w:t>Nierand</w:t>
            </w:r>
            <w:proofErr w:type="spellEnd"/>
            <w:r>
              <w:rPr>
                <w:rFonts w:ascii="宋体" w:eastAsia="宋体" w:hAnsi="宋体" w:hint="eastAsia"/>
                <w:sz w:val="24"/>
                <w:szCs w:val="24"/>
              </w:rPr>
              <w:t xml:space="preserve"> Baumann(2003)利用大量的银行数据研究了信息披露在限制银行风险</w:t>
            </w:r>
          </w:p>
          <w:p w:rsidR="00BD7827" w:rsidRDefault="00B25189">
            <w:pPr>
              <w:widowControl/>
              <w:jc w:val="left"/>
              <w:rPr>
                <w:rFonts w:ascii="宋体" w:eastAsia="宋体" w:hAnsi="宋体"/>
                <w:sz w:val="24"/>
                <w:szCs w:val="24"/>
              </w:rPr>
            </w:pPr>
            <w:r>
              <w:rPr>
                <w:rFonts w:ascii="宋体" w:eastAsia="宋体" w:hAnsi="宋体" w:hint="eastAsia"/>
                <w:sz w:val="24"/>
                <w:szCs w:val="24"/>
              </w:rPr>
              <w:t>方面的效果，建立一个表明银行信息披露水平的复合指标，指出银行的股价波动</w:t>
            </w:r>
          </w:p>
          <w:p w:rsidR="00BD7827" w:rsidRDefault="00B25189">
            <w:pPr>
              <w:widowControl/>
              <w:jc w:val="left"/>
              <w:rPr>
                <w:rFonts w:ascii="宋体" w:eastAsia="宋体" w:hAnsi="宋体"/>
                <w:sz w:val="24"/>
                <w:szCs w:val="24"/>
              </w:rPr>
            </w:pPr>
            <w:r>
              <w:rPr>
                <w:rFonts w:ascii="宋体" w:eastAsia="宋体" w:hAnsi="宋体" w:hint="eastAsia"/>
                <w:sz w:val="24"/>
                <w:szCs w:val="24"/>
              </w:rPr>
              <w:t>性与这个复合指标存在着负相关的关系</w:t>
            </w:r>
            <w:r>
              <w:rPr>
                <w:rFonts w:ascii="宋体" w:eastAsia="宋体" w:hAnsi="宋体"/>
                <w:sz w:val="24"/>
                <w:szCs w:val="24"/>
              </w:rPr>
              <w:t>。（</w:t>
            </w:r>
            <w:proofErr w:type="gramStart"/>
            <w:r>
              <w:rPr>
                <w:rFonts w:ascii="宋体" w:eastAsia="宋体" w:hAnsi="宋体" w:cs="宋体"/>
                <w:color w:val="231F20"/>
                <w:kern w:val="0"/>
                <w:sz w:val="23"/>
                <w:szCs w:val="23"/>
              </w:rPr>
              <w:t>杨艳纯</w:t>
            </w:r>
            <w:proofErr w:type="gramEnd"/>
            <w:r>
              <w:rPr>
                <w:rFonts w:ascii="宋体" w:eastAsia="宋体" w:hAnsi="宋体" w:cs="宋体"/>
                <w:color w:val="231F20"/>
                <w:kern w:val="0"/>
                <w:sz w:val="23"/>
                <w:szCs w:val="23"/>
              </w:rPr>
              <w:t xml:space="preserve"> 周鸿卫，2015</w:t>
            </w:r>
            <w:r>
              <w:rPr>
                <w:rFonts w:ascii="宋体" w:eastAsia="宋体" w:hAnsi="宋体"/>
                <w:sz w:val="24"/>
                <w:szCs w:val="24"/>
              </w:rPr>
              <w:t>）</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  （3）信息披露的成本与收益 </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SGD通过对美国的商业银行进行调查，将银行认为其信息披露的成本要超过</w:t>
            </w:r>
          </w:p>
          <w:p w:rsidR="00BD7827" w:rsidRDefault="00B25189">
            <w:pPr>
              <w:widowControl/>
              <w:jc w:val="left"/>
              <w:rPr>
                <w:rFonts w:ascii="宋体" w:eastAsia="宋体" w:hAnsi="宋体"/>
                <w:sz w:val="24"/>
                <w:szCs w:val="24"/>
              </w:rPr>
            </w:pPr>
            <w:r>
              <w:rPr>
                <w:rFonts w:ascii="宋体" w:eastAsia="宋体" w:hAnsi="宋体" w:hint="eastAsia"/>
                <w:sz w:val="24"/>
                <w:szCs w:val="24"/>
              </w:rPr>
              <w:t>收益的趋势归结于对自愿信息披露成本收益的不确定性；</w:t>
            </w:r>
            <w:proofErr w:type="spellStart"/>
            <w:r>
              <w:rPr>
                <w:rFonts w:ascii="宋体" w:eastAsia="宋体" w:hAnsi="宋体" w:hint="eastAsia"/>
                <w:sz w:val="24"/>
                <w:szCs w:val="24"/>
              </w:rPr>
              <w:t>M.MatthewAdachi&amp;PatriciaJackson</w:t>
            </w:r>
            <w:proofErr w:type="spellEnd"/>
            <w:r>
              <w:rPr>
                <w:rFonts w:ascii="宋体" w:eastAsia="宋体" w:hAnsi="宋体" w:hint="eastAsia"/>
                <w:sz w:val="24"/>
                <w:szCs w:val="24"/>
              </w:rPr>
              <w:t>指出商业银行信息披露中存在的问题以及披露时间的延误可能降低信息披露的价值，并且市场参与者对信息的误解会同时增加信息披露</w:t>
            </w:r>
          </w:p>
          <w:p w:rsidR="00BD7827" w:rsidRDefault="00B25189">
            <w:pPr>
              <w:widowControl/>
              <w:jc w:val="left"/>
              <w:rPr>
                <w:rFonts w:ascii="宋体" w:eastAsia="宋体" w:hAnsi="宋体"/>
                <w:sz w:val="24"/>
                <w:szCs w:val="24"/>
              </w:rPr>
            </w:pPr>
            <w:r>
              <w:rPr>
                <w:rFonts w:ascii="宋体" w:eastAsia="宋体" w:hAnsi="宋体" w:hint="eastAsia"/>
                <w:sz w:val="24"/>
                <w:szCs w:val="24"/>
              </w:rPr>
              <w:t>的成本,这就直接造成了收集和发布信息的成本要超过其潜在收益；Ari</w:t>
            </w:r>
          </w:p>
          <w:p w:rsidR="00BD7827" w:rsidRDefault="00B25189">
            <w:pPr>
              <w:widowControl/>
              <w:jc w:val="left"/>
              <w:rPr>
                <w:rFonts w:ascii="宋体" w:eastAsia="宋体" w:hAnsi="宋体"/>
                <w:sz w:val="24"/>
                <w:szCs w:val="24"/>
              </w:rPr>
            </w:pPr>
            <w:proofErr w:type="spellStart"/>
            <w:r>
              <w:rPr>
                <w:rFonts w:ascii="宋体" w:eastAsia="宋体" w:hAnsi="宋体" w:hint="eastAsia"/>
                <w:sz w:val="24"/>
                <w:szCs w:val="24"/>
              </w:rPr>
              <w:t>Hyytinen&amp;TuomasTakalo</w:t>
            </w:r>
            <w:proofErr w:type="spellEnd"/>
            <w:r>
              <w:rPr>
                <w:rFonts w:ascii="宋体" w:eastAsia="宋体" w:hAnsi="宋体" w:hint="eastAsia"/>
                <w:sz w:val="24"/>
                <w:szCs w:val="24"/>
              </w:rPr>
              <w:t>(2000)通过再次评估商业银行信息披露的成本和收益，指</w:t>
            </w:r>
          </w:p>
          <w:p w:rsidR="00BD7827" w:rsidRDefault="00B25189">
            <w:pPr>
              <w:widowControl/>
              <w:jc w:val="left"/>
              <w:rPr>
                <w:rFonts w:ascii="宋体" w:eastAsia="宋体" w:hAnsi="宋体"/>
                <w:sz w:val="24"/>
                <w:szCs w:val="24"/>
              </w:rPr>
            </w:pPr>
            <w:r>
              <w:rPr>
                <w:rFonts w:ascii="宋体" w:eastAsia="宋体" w:hAnsi="宋体" w:hint="eastAsia"/>
                <w:sz w:val="24"/>
                <w:szCs w:val="24"/>
              </w:rPr>
              <w:t>出信息披露的直接成本和间接成本可能会降低金融的脆弱性。</w:t>
            </w:r>
          </w:p>
          <w:p w:rsidR="00BD7827" w:rsidRDefault="00B25189">
            <w:pPr>
              <w:widowControl/>
              <w:jc w:val="left"/>
              <w:rPr>
                <w:rFonts w:ascii="宋体" w:eastAsia="宋体" w:hAnsi="宋体"/>
                <w:sz w:val="24"/>
                <w:szCs w:val="24"/>
              </w:rPr>
            </w:pPr>
            <w:r>
              <w:rPr>
                <w:rFonts w:ascii="宋体" w:eastAsia="宋体" w:hAnsi="宋体" w:hint="eastAsia"/>
                <w:sz w:val="24"/>
                <w:szCs w:val="24"/>
              </w:rPr>
              <w:t>（4）信息披露的决策环境</w:t>
            </w:r>
          </w:p>
          <w:p w:rsidR="00BD7827" w:rsidRDefault="00B25189">
            <w:pPr>
              <w:widowControl/>
              <w:jc w:val="left"/>
              <w:rPr>
                <w:rFonts w:ascii="宋体" w:eastAsia="宋体" w:hAnsi="宋体"/>
                <w:sz w:val="24"/>
                <w:szCs w:val="24"/>
              </w:rPr>
            </w:pPr>
            <w:proofErr w:type="spellStart"/>
            <w:r>
              <w:rPr>
                <w:rFonts w:ascii="宋体" w:eastAsia="宋体" w:hAnsi="宋体" w:hint="eastAsia"/>
                <w:sz w:val="24"/>
                <w:szCs w:val="24"/>
              </w:rPr>
              <w:t>John,Joe,andEric</w:t>
            </w:r>
            <w:proofErr w:type="spellEnd"/>
            <w:r>
              <w:rPr>
                <w:rFonts w:ascii="宋体" w:eastAsia="宋体" w:hAnsi="宋体" w:hint="eastAsia"/>
                <w:sz w:val="24"/>
                <w:szCs w:val="24"/>
              </w:rPr>
              <w:t>(1999)通过实证分析美国相关部门在美国银行问题最严重的</w:t>
            </w:r>
          </w:p>
          <w:p w:rsidR="00BD7827" w:rsidRDefault="00B25189">
            <w:pPr>
              <w:widowControl/>
              <w:jc w:val="left"/>
              <w:rPr>
                <w:rFonts w:ascii="宋体" w:eastAsia="宋体" w:hAnsi="宋体"/>
                <w:sz w:val="24"/>
                <w:szCs w:val="24"/>
              </w:rPr>
            </w:pPr>
            <w:r>
              <w:rPr>
                <w:rFonts w:ascii="宋体" w:eastAsia="宋体" w:hAnsi="宋体" w:hint="eastAsia"/>
                <w:sz w:val="24"/>
                <w:szCs w:val="24"/>
              </w:rPr>
              <w:t>时候实施的更高的信息披露要求，认为这些政策也同样适用于亚洲那些正经历困</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境的银行；Gerard </w:t>
            </w:r>
            <w:proofErr w:type="spellStart"/>
            <w:r>
              <w:rPr>
                <w:rFonts w:ascii="宋体" w:eastAsia="宋体" w:hAnsi="宋体" w:hint="eastAsia"/>
                <w:sz w:val="24"/>
                <w:szCs w:val="24"/>
              </w:rPr>
              <w:t>Caprio&amp;Patrick</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Honohan</w:t>
            </w:r>
            <w:proofErr w:type="spellEnd"/>
            <w:r>
              <w:rPr>
                <w:rFonts w:ascii="宋体" w:eastAsia="宋体" w:hAnsi="宋体" w:hint="eastAsia"/>
                <w:sz w:val="24"/>
                <w:szCs w:val="24"/>
              </w:rPr>
              <w:t>(2004)通过实证研究的方式分析商业银</w:t>
            </w:r>
          </w:p>
          <w:p w:rsidR="00BD7827" w:rsidRDefault="00B25189">
            <w:pPr>
              <w:widowControl/>
              <w:jc w:val="left"/>
              <w:rPr>
                <w:rFonts w:ascii="宋体" w:eastAsia="宋体" w:hAnsi="宋体"/>
                <w:sz w:val="24"/>
                <w:szCs w:val="24"/>
              </w:rPr>
            </w:pPr>
            <w:proofErr w:type="gramStart"/>
            <w:r>
              <w:rPr>
                <w:rFonts w:ascii="宋体" w:eastAsia="宋体" w:hAnsi="宋体" w:hint="eastAsia"/>
                <w:sz w:val="24"/>
                <w:szCs w:val="24"/>
              </w:rPr>
              <w:t>行信息</w:t>
            </w:r>
            <w:proofErr w:type="gramEnd"/>
            <w:r>
              <w:rPr>
                <w:rFonts w:ascii="宋体" w:eastAsia="宋体" w:hAnsi="宋体" w:hint="eastAsia"/>
                <w:sz w:val="24"/>
                <w:szCs w:val="24"/>
              </w:rPr>
              <w:t>披露发挥作用的方式及政策前提，指出信息披露同样可以在不发达国家有</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所作为，其不足之处可以通过本身业务的简单性和市场的国际化进程得到弥补[7]。 </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2、监管模型 </w:t>
            </w:r>
          </w:p>
          <w:p w:rsidR="00BD7827" w:rsidRDefault="00B25189">
            <w:pPr>
              <w:widowControl/>
              <w:jc w:val="left"/>
              <w:rPr>
                <w:rFonts w:ascii="宋体" w:eastAsia="宋体" w:hAnsi="宋体"/>
                <w:sz w:val="24"/>
                <w:szCs w:val="24"/>
              </w:rPr>
            </w:pPr>
            <w:r>
              <w:rPr>
                <w:rFonts w:ascii="宋体" w:eastAsia="宋体" w:hAnsi="宋体" w:hint="eastAsia"/>
                <w:sz w:val="24"/>
                <w:szCs w:val="24"/>
              </w:rPr>
              <w:t>在商业银行监管方面，在假定银行的所有者与经营者是同一的，银行的资金</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只来源于存款者的存款的前提下，国外的相关研究主要提出了如下模型： </w:t>
            </w:r>
          </w:p>
          <w:p w:rsidR="00BD7827" w:rsidRDefault="00B25189">
            <w:pPr>
              <w:widowControl/>
              <w:jc w:val="left"/>
              <w:rPr>
                <w:rFonts w:ascii="宋体" w:eastAsia="宋体" w:hAnsi="宋体"/>
                <w:sz w:val="24"/>
                <w:szCs w:val="24"/>
              </w:rPr>
            </w:pPr>
            <w:r>
              <w:rPr>
                <w:rFonts w:ascii="宋体" w:eastAsia="宋体" w:hAnsi="宋体" w:hint="eastAsia"/>
                <w:sz w:val="24"/>
                <w:szCs w:val="24"/>
              </w:rPr>
              <w:t>（1）代理监督模型(1984)。它主要研究资产负债表中的资产项目，认为银行</w:t>
            </w:r>
          </w:p>
          <w:p w:rsidR="00BD7827" w:rsidRDefault="00B25189">
            <w:pPr>
              <w:widowControl/>
              <w:jc w:val="left"/>
              <w:rPr>
                <w:rFonts w:ascii="宋体" w:eastAsia="宋体" w:hAnsi="宋体"/>
                <w:sz w:val="24"/>
                <w:szCs w:val="24"/>
              </w:rPr>
            </w:pPr>
            <w:r>
              <w:rPr>
                <w:rFonts w:ascii="宋体" w:eastAsia="宋体" w:hAnsi="宋体" w:hint="eastAsia"/>
                <w:sz w:val="24"/>
                <w:szCs w:val="24"/>
              </w:rPr>
              <w:t>产生的主要原因是为了监管资金使用者，由于银行是具有道德风险的经济主体，</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政府对银行的监管主要是为了防止银行的道德风险。 </w:t>
            </w:r>
          </w:p>
          <w:p w:rsidR="00BD7827" w:rsidRDefault="00B25189">
            <w:pPr>
              <w:widowControl/>
              <w:jc w:val="left"/>
              <w:rPr>
                <w:rFonts w:ascii="宋体" w:eastAsia="宋体" w:hAnsi="宋体"/>
                <w:sz w:val="24"/>
                <w:szCs w:val="24"/>
              </w:rPr>
            </w:pPr>
            <w:r>
              <w:rPr>
                <w:rFonts w:ascii="宋体" w:eastAsia="宋体" w:hAnsi="宋体" w:hint="eastAsia"/>
                <w:sz w:val="24"/>
                <w:szCs w:val="24"/>
              </w:rPr>
              <w:t>（2）银行监管理论模型。它认为存款者具有的信息不对称和免费搭车意识不</w:t>
            </w:r>
          </w:p>
          <w:p w:rsidR="00BD7827" w:rsidRDefault="00B25189">
            <w:pPr>
              <w:widowControl/>
              <w:jc w:val="left"/>
              <w:rPr>
                <w:rFonts w:ascii="宋体" w:eastAsia="宋体" w:hAnsi="宋体"/>
                <w:sz w:val="24"/>
                <w:szCs w:val="24"/>
              </w:rPr>
            </w:pPr>
            <w:r>
              <w:rPr>
                <w:rFonts w:ascii="宋体" w:eastAsia="宋体" w:hAnsi="宋体" w:hint="eastAsia"/>
                <w:sz w:val="24"/>
                <w:szCs w:val="24"/>
              </w:rPr>
              <w:lastRenderedPageBreak/>
              <w:t>但不能有效地控制银行的过度冒险行为，还可能助长银行扩大风险贷款。但也存</w:t>
            </w:r>
          </w:p>
          <w:p w:rsidR="00BD7827" w:rsidRDefault="00B25189">
            <w:pPr>
              <w:widowControl/>
              <w:jc w:val="left"/>
              <w:rPr>
                <w:rFonts w:ascii="宋体" w:eastAsia="宋体" w:hAnsi="宋体"/>
                <w:sz w:val="24"/>
                <w:szCs w:val="24"/>
              </w:rPr>
            </w:pPr>
            <w:r>
              <w:rPr>
                <w:rFonts w:ascii="宋体" w:eastAsia="宋体" w:hAnsi="宋体" w:hint="eastAsia"/>
                <w:sz w:val="24"/>
                <w:szCs w:val="24"/>
              </w:rPr>
              <w:t>在相反的观点，认为资本充足率的提高可能刺激银行扩大风险投资，增大银行破</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产的概率。 </w:t>
            </w:r>
          </w:p>
          <w:p w:rsidR="00BD7827" w:rsidRDefault="00B25189">
            <w:pPr>
              <w:widowControl/>
              <w:jc w:val="left"/>
              <w:rPr>
                <w:rFonts w:ascii="宋体" w:eastAsia="宋体" w:hAnsi="宋体"/>
                <w:sz w:val="24"/>
                <w:szCs w:val="24"/>
              </w:rPr>
            </w:pPr>
            <w:r>
              <w:rPr>
                <w:rFonts w:ascii="宋体" w:eastAsia="宋体" w:hAnsi="宋体" w:hint="eastAsia"/>
                <w:sz w:val="24"/>
                <w:szCs w:val="24"/>
              </w:rPr>
              <w:t>（3）戴蒙德·戴伯闻模型。它主要研究资产负债表中的负债项目。其主要观点是银行的存在可以降低风险，实现帕累托改善，但由于商业银行的信息不对称，当存款者对银行的经营状况产生某种怀疑或看到银行门前等待取款的人数增加时，就会出现挤兑存款现象，</w:t>
            </w:r>
            <w:proofErr w:type="gramStart"/>
            <w:r>
              <w:rPr>
                <w:rFonts w:ascii="宋体" w:eastAsia="宋体" w:hAnsi="宋体" w:hint="eastAsia"/>
                <w:sz w:val="24"/>
                <w:szCs w:val="24"/>
              </w:rPr>
              <w:t>形成非帕累</w:t>
            </w:r>
            <w:proofErr w:type="gramEnd"/>
            <w:r>
              <w:rPr>
                <w:rFonts w:ascii="宋体" w:eastAsia="宋体" w:hAnsi="宋体" w:hint="eastAsia"/>
                <w:sz w:val="24"/>
                <w:szCs w:val="24"/>
              </w:rPr>
              <w:t xml:space="preserve">托的挤兑均衡，进而引发银行危机。因此，银行的资金中介服务和政府事后安全网是商业银行最佳的制度安排[8]。  </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1.3.2 国内综述 </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 xml:space="preserve">国内有关信息披露涉及的主要论题包括研究信息披露的必要性与可行性，比较国内外比较典型的美国、日本、韩国、新西兰、新加坡等国所披露信息的特征与制度建设，研究我国商业银行信息披露的现状并提出具体政策建议。具体观点如下： </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 xml:space="preserve">1.现有信息披露制度的国际比较 </w:t>
            </w:r>
          </w:p>
          <w:p w:rsidR="00BD7827" w:rsidRDefault="00B25189">
            <w:pPr>
              <w:widowControl/>
              <w:jc w:val="left"/>
              <w:rPr>
                <w:rFonts w:ascii="宋体" w:eastAsia="宋体" w:hAnsi="宋体"/>
                <w:sz w:val="24"/>
                <w:szCs w:val="24"/>
              </w:rPr>
            </w:pPr>
            <w:r>
              <w:rPr>
                <w:rFonts w:ascii="宋体" w:eastAsia="宋体" w:hAnsi="宋体" w:hint="eastAsia"/>
                <w:sz w:val="24"/>
                <w:szCs w:val="24"/>
              </w:rPr>
              <w:t>胡奕明(2001)通过分析新加坡等5个国家和地区47家银行的年报信息披露状况，认为银行信息披露水平通常与银行自身的业务技术发展阶段、银行当局的关注程度以及金融监管当局的规范程度密切相关，同一国家和地区的银行在披露水平上也有很大差异；陈汉文(2004)、王云奖(2003)、李扬(2003)、夏博辉(2003)从不同角度分析我国上市商业银行的信息披露制度,认为我国商业银行信息披露制度不完善的表现主要在于其信息披露的</w:t>
            </w:r>
            <w:proofErr w:type="gramStart"/>
            <w:r>
              <w:rPr>
                <w:rFonts w:ascii="宋体" w:eastAsia="宋体" w:hAnsi="宋体" w:hint="eastAsia"/>
                <w:sz w:val="24"/>
                <w:szCs w:val="24"/>
              </w:rPr>
              <w:t>不</w:t>
            </w:r>
            <w:proofErr w:type="gramEnd"/>
            <w:r>
              <w:rPr>
                <w:rFonts w:ascii="宋体" w:eastAsia="宋体" w:hAnsi="宋体" w:hint="eastAsia"/>
                <w:sz w:val="24"/>
                <w:szCs w:val="24"/>
              </w:rPr>
              <w:t>充分性、非主动性、滞后性、虚假性和不可操作性[9]；</w:t>
            </w:r>
            <w:proofErr w:type="gramStart"/>
            <w:r>
              <w:rPr>
                <w:rFonts w:ascii="宋体" w:eastAsia="宋体" w:hAnsi="宋体" w:hint="eastAsia"/>
                <w:sz w:val="24"/>
                <w:szCs w:val="24"/>
              </w:rPr>
              <w:t>焦津洪</w:t>
            </w:r>
            <w:proofErr w:type="gramEnd"/>
            <w:r>
              <w:rPr>
                <w:rFonts w:ascii="宋体" w:eastAsia="宋体" w:hAnsi="宋体" w:hint="eastAsia"/>
                <w:sz w:val="24"/>
                <w:szCs w:val="24"/>
              </w:rPr>
              <w:t>(2004)通过比较研究商业银行的信息披露立法体系,认为</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我国银行信息披露立法体系同金融法制先进国家的相关立法实践之间存在差异的主要原因在于金融体制、金融业运行模式、法制发展等方面；崔越(2004)认为, 由于现行的会计制度不能准确反映比一般工商企业复杂的商业银行的常规贷款以外的风险及风险准备，不能完全保证上市银行会计信息质量[6]。 </w:t>
            </w:r>
          </w:p>
          <w:p w:rsidR="00BD7827" w:rsidRDefault="00B25189">
            <w:pPr>
              <w:widowControl/>
              <w:jc w:val="left"/>
              <w:rPr>
                <w:rFonts w:ascii="宋体" w:eastAsia="宋体" w:hAnsi="宋体"/>
                <w:sz w:val="24"/>
                <w:szCs w:val="24"/>
              </w:rPr>
            </w:pPr>
            <w:r>
              <w:rPr>
                <w:rFonts w:ascii="宋体" w:eastAsia="宋体" w:hAnsi="宋体" w:hint="eastAsia"/>
                <w:sz w:val="24"/>
                <w:szCs w:val="24"/>
              </w:rPr>
              <w:t xml:space="preserve">2.信息披露的深度和广度 </w:t>
            </w:r>
          </w:p>
          <w:p w:rsidR="00BD7827" w:rsidRDefault="00B25189">
            <w:pPr>
              <w:widowControl/>
              <w:ind w:firstLineChars="200" w:firstLine="480"/>
              <w:jc w:val="left"/>
              <w:rPr>
                <w:rFonts w:ascii="宋体" w:eastAsia="宋体" w:hAnsi="宋体"/>
                <w:sz w:val="24"/>
                <w:szCs w:val="24"/>
              </w:rPr>
            </w:pPr>
            <w:r>
              <w:rPr>
                <w:rFonts w:ascii="宋体" w:eastAsia="宋体" w:hAnsi="宋体" w:hint="eastAsia"/>
                <w:sz w:val="24"/>
                <w:szCs w:val="24"/>
              </w:rPr>
              <w:t>邓顺勇(2001)指出，我国上市银行信息披露的不足在于风险披露内容不集中而且过于简单，定性分析与定量分析相分离,给报告使用者造成不便；胡奕明(2002)编制了“披露指数”和“披露比率”两个工具来研究我国以及其他国家上市银行的信息披露程度，经过实证分析后发现,我国商业银行的信息披露比率远低于英美等国，即使是国内信息披露最好的上市银行也存在与国际标准严重</w:t>
            </w:r>
            <w:proofErr w:type="gramStart"/>
            <w:r>
              <w:rPr>
                <w:rFonts w:ascii="宋体" w:eastAsia="宋体" w:hAnsi="宋体" w:hint="eastAsia"/>
                <w:sz w:val="24"/>
                <w:szCs w:val="24"/>
              </w:rPr>
              <w:t>不</w:t>
            </w:r>
            <w:proofErr w:type="gramEnd"/>
            <w:r>
              <w:rPr>
                <w:rFonts w:ascii="宋体" w:eastAsia="宋体" w:hAnsi="宋体" w:hint="eastAsia"/>
                <w:sz w:val="24"/>
                <w:szCs w:val="24"/>
              </w:rPr>
              <w:t>接轨的现象；</w:t>
            </w:r>
          </w:p>
          <w:p w:rsidR="00BD7827" w:rsidRDefault="00BD7827">
            <w:pPr>
              <w:widowControl/>
              <w:jc w:val="left"/>
              <w:rPr>
                <w:rFonts w:ascii="宋体" w:eastAsia="宋体" w:hAnsi="宋体"/>
                <w:sz w:val="24"/>
                <w:szCs w:val="24"/>
              </w:rPr>
            </w:pPr>
          </w:p>
          <w:p w:rsidR="00BD7827" w:rsidRDefault="00BD7827">
            <w:pPr>
              <w:rPr>
                <w:rFonts w:ascii="宋体" w:eastAsia="宋体" w:hAnsi="宋体"/>
                <w:sz w:val="24"/>
                <w:szCs w:val="24"/>
              </w:rPr>
            </w:pPr>
          </w:p>
          <w:p w:rsidR="00BD7827" w:rsidRDefault="00BD7827">
            <w:pPr>
              <w:rPr>
                <w:rFonts w:ascii="宋体" w:eastAsia="宋体" w:hAnsi="宋体"/>
                <w:sz w:val="24"/>
                <w:szCs w:val="24"/>
              </w:rPr>
            </w:pPr>
          </w:p>
          <w:p w:rsidR="00BD7827" w:rsidRDefault="00BD7827">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p w:rsidR="00396AF5" w:rsidRDefault="00396AF5">
            <w:pPr>
              <w:rPr>
                <w:rFonts w:ascii="宋体" w:eastAsia="宋体" w:hAnsi="宋体"/>
                <w:sz w:val="24"/>
                <w:szCs w:val="24"/>
              </w:rPr>
            </w:pPr>
          </w:p>
        </w:tc>
      </w:tr>
    </w:tbl>
    <w:p w:rsidR="00BD7827" w:rsidRDefault="00B25189">
      <w:pPr>
        <w:rPr>
          <w:rFonts w:ascii="宋体" w:eastAsia="宋体" w:hAnsi="宋体"/>
          <w:sz w:val="32"/>
          <w:szCs w:val="32"/>
        </w:rPr>
      </w:pPr>
      <w:r>
        <w:rPr>
          <w:rFonts w:ascii="宋体" w:eastAsia="宋体" w:hAnsi="宋体" w:hint="eastAsia"/>
          <w:sz w:val="32"/>
          <w:szCs w:val="32"/>
        </w:rPr>
        <w:lastRenderedPageBreak/>
        <w:t>二、研究方案</w:t>
      </w:r>
    </w:p>
    <w:tbl>
      <w:tblPr>
        <w:tblStyle w:val="a6"/>
        <w:tblW w:w="0" w:type="auto"/>
        <w:tblLook w:val="04A0"/>
      </w:tblPr>
      <w:tblGrid>
        <w:gridCol w:w="9344"/>
      </w:tblGrid>
      <w:tr w:rsidR="00BD7827">
        <w:trPr>
          <w:trHeight w:val="4253"/>
        </w:trPr>
        <w:tc>
          <w:tcPr>
            <w:tcW w:w="9344" w:type="dxa"/>
          </w:tcPr>
          <w:p w:rsidR="00BD7827" w:rsidRDefault="00B25189">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rsidR="00BD7827" w:rsidRDefault="00B25189">
            <w:pPr>
              <w:rPr>
                <w:rFonts w:ascii="宋体" w:eastAsia="宋体" w:hAnsi="宋体"/>
                <w:sz w:val="24"/>
                <w:szCs w:val="24"/>
              </w:rPr>
            </w:pPr>
            <w:r>
              <w:rPr>
                <w:rFonts w:ascii="宋体" w:eastAsia="宋体" w:hAnsi="宋体" w:hint="eastAsia"/>
                <w:sz w:val="24"/>
                <w:szCs w:val="24"/>
              </w:rPr>
              <w:t>首先，本文采用理论研究与实例研究相结合，文献研究以及比较研究的方法，对企业环境会计信息的披露进行规范性研究。通过对案例的描述和剖析，得出一些基本的结论。</w:t>
            </w:r>
          </w:p>
          <w:p w:rsidR="00BD7827" w:rsidRDefault="00B25189">
            <w:pPr>
              <w:rPr>
                <w:rFonts w:ascii="宋体" w:eastAsia="宋体" w:hAnsi="宋体"/>
                <w:sz w:val="24"/>
                <w:szCs w:val="24"/>
              </w:rPr>
            </w:pPr>
            <w:r>
              <w:rPr>
                <w:rFonts w:ascii="宋体" w:eastAsia="宋体" w:hAnsi="宋体" w:hint="eastAsia"/>
                <w:sz w:val="24"/>
                <w:szCs w:val="24"/>
              </w:rPr>
              <w:t xml:space="preserve">    其次，借鉴其他国家的理论和经验。由于国际社会对环境问题的重视，特别是1987年联合国环境与发展委员会的著名报告《我们的共同未来》的发表和1992年联合国环境保护和发展的召开，环境会计的研究得到了各国会计界的重视，也取得了很多成果，参考国外理论和经验尤其是欧洲国家的先进理论和经验，既是作为借鉴，也有利于我国的环境会计理论同国际接轨。</w:t>
            </w:r>
          </w:p>
          <w:p w:rsidR="00BD7827" w:rsidRDefault="00BD7827">
            <w:pPr>
              <w:rPr>
                <w:rFonts w:ascii="宋体" w:eastAsia="宋体" w:hAnsi="宋体"/>
                <w:sz w:val="24"/>
                <w:szCs w:val="24"/>
              </w:rPr>
            </w:pPr>
          </w:p>
        </w:tc>
      </w:tr>
      <w:tr w:rsidR="00BD7827" w:rsidRPr="00396AF5">
        <w:trPr>
          <w:trHeight w:val="4253"/>
        </w:trPr>
        <w:tc>
          <w:tcPr>
            <w:tcW w:w="9344" w:type="dxa"/>
          </w:tcPr>
          <w:p w:rsidR="00BD7827" w:rsidRPr="00396AF5" w:rsidRDefault="00B25189">
            <w:pPr>
              <w:numPr>
                <w:ilvl w:val="0"/>
                <w:numId w:val="1"/>
              </w:numPr>
              <w:rPr>
                <w:rFonts w:ascii="宋体" w:eastAsia="宋体" w:hAnsi="宋体"/>
                <w:sz w:val="24"/>
                <w:szCs w:val="24"/>
              </w:rPr>
            </w:pPr>
            <w:r>
              <w:rPr>
                <w:rFonts w:ascii="宋体" w:eastAsia="宋体" w:hAnsi="宋体" w:hint="eastAsia"/>
                <w:sz w:val="24"/>
                <w:szCs w:val="24"/>
              </w:rPr>
              <w:t>核心观点</w:t>
            </w:r>
          </w:p>
          <w:p w:rsidR="00BD7827" w:rsidRDefault="00B25189">
            <w:pPr>
              <w:ind w:firstLineChars="200" w:firstLine="480"/>
              <w:rPr>
                <w:rFonts w:ascii="宋体" w:eastAsia="宋体" w:hAnsi="宋体"/>
                <w:sz w:val="24"/>
                <w:szCs w:val="24"/>
              </w:rPr>
            </w:pPr>
            <w:r>
              <w:rPr>
                <w:rFonts w:ascii="宋体" w:eastAsia="宋体" w:hAnsi="宋体" w:hint="eastAsia"/>
                <w:sz w:val="24"/>
                <w:szCs w:val="24"/>
              </w:rPr>
              <w:t>通过几个市场参与者之间的博弈分析，我们发现监管对于提高上市公司信息披露的质量具有直接和明显的效果，证明对上市公司信息披露进行监管的必要性。而通过对“安然”和“银广夏”这两个案例的分析比较，我们还提出了一些监管理念的新思路，那就是从以政府监管为主转移到以市场监管为主，培育多元的相互制约的监管主体。本文还从实证角度对美国上市公司信息披露的现状和原因进行了剖析。而后得出结论，并提出</w:t>
            </w:r>
          </w:p>
          <w:p w:rsidR="00BD7827" w:rsidRPr="00396AF5" w:rsidRDefault="00B25189">
            <w:pPr>
              <w:rPr>
                <w:rFonts w:ascii="宋体" w:eastAsia="宋体" w:hAnsi="宋体"/>
                <w:sz w:val="24"/>
                <w:szCs w:val="24"/>
              </w:rPr>
            </w:pPr>
            <w:r>
              <w:rPr>
                <w:rFonts w:ascii="宋体" w:eastAsia="宋体" w:hAnsi="宋体" w:hint="eastAsia"/>
                <w:sz w:val="24"/>
                <w:szCs w:val="24"/>
              </w:rPr>
              <w:t>相应的政策建议</w:t>
            </w:r>
            <w:r>
              <w:rPr>
                <w:rFonts w:ascii="宋体" w:eastAsia="宋体" w:hAnsi="宋体"/>
                <w:sz w:val="24"/>
                <w:szCs w:val="24"/>
              </w:rPr>
              <w:t>。</w:t>
            </w:r>
          </w:p>
        </w:tc>
      </w:tr>
      <w:tr w:rsidR="00BD7827">
        <w:trPr>
          <w:trHeight w:val="4253"/>
        </w:trPr>
        <w:tc>
          <w:tcPr>
            <w:tcW w:w="9344" w:type="dxa"/>
          </w:tcPr>
          <w:p w:rsidR="00BD7827" w:rsidRDefault="00B2518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p>
          <w:p w:rsidR="00BD7827" w:rsidRDefault="00B25189">
            <w:pPr>
              <w:ind w:firstLineChars="200" w:firstLine="480"/>
              <w:rPr>
                <w:rFonts w:ascii="宋体" w:eastAsia="宋体" w:hAnsi="宋体"/>
                <w:sz w:val="24"/>
                <w:szCs w:val="24"/>
              </w:rPr>
            </w:pPr>
            <w:r>
              <w:rPr>
                <w:rFonts w:ascii="宋体" w:eastAsia="宋体" w:hAnsi="宋体" w:hint="eastAsia"/>
                <w:sz w:val="24"/>
                <w:szCs w:val="24"/>
              </w:rPr>
              <w:t>本文的创新之处有:通过传统会计与环境会计的对比研究，分析环境会计信息披露对企业发展的影响;通过所选案例的研究，借鉴欧盟企业的经验，为我国企业环境会计信息的披露提出建议;在具体的实务操作层面提出构建我国环境会计信息披露模式的构想。</w:t>
            </w:r>
          </w:p>
          <w:p w:rsidR="00BD7827" w:rsidRDefault="00BD7827">
            <w:pPr>
              <w:ind w:firstLineChars="200" w:firstLine="480"/>
              <w:rPr>
                <w:rFonts w:ascii="宋体" w:eastAsia="宋体" w:hAnsi="宋体"/>
                <w:sz w:val="24"/>
                <w:szCs w:val="24"/>
              </w:rPr>
            </w:pPr>
          </w:p>
        </w:tc>
      </w:tr>
      <w:bookmarkEnd w:id="0"/>
    </w:tbl>
    <w:p w:rsidR="00BD7827" w:rsidRDefault="00BD7827">
      <w:pPr>
        <w:rPr>
          <w:rFonts w:ascii="宋体" w:eastAsia="宋体" w:hAnsi="宋体"/>
          <w:sz w:val="32"/>
          <w:szCs w:val="32"/>
        </w:rPr>
      </w:pPr>
    </w:p>
    <w:tbl>
      <w:tblPr>
        <w:tblStyle w:val="a6"/>
        <w:tblW w:w="0" w:type="auto"/>
        <w:tblLook w:val="04A0"/>
      </w:tblPr>
      <w:tblGrid>
        <w:gridCol w:w="9344"/>
      </w:tblGrid>
      <w:tr w:rsidR="00BD7827">
        <w:trPr>
          <w:trHeight w:val="13607"/>
        </w:trPr>
        <w:tc>
          <w:tcPr>
            <w:tcW w:w="9344" w:type="dxa"/>
          </w:tcPr>
          <w:p w:rsidR="00BD7827" w:rsidRDefault="00B25189">
            <w:pPr>
              <w:rPr>
                <w:sz w:val="18"/>
                <w:szCs w:val="20"/>
              </w:rPr>
            </w:pPr>
            <w:r>
              <w:rPr>
                <w:rFonts w:ascii="宋体" w:eastAsia="宋体" w:hAnsi="宋体"/>
                <w:sz w:val="24"/>
                <w:szCs w:val="24"/>
              </w:rPr>
              <w:lastRenderedPageBreak/>
              <w:t>4.</w:t>
            </w:r>
            <w:r>
              <w:rPr>
                <w:rFonts w:ascii="宋体" w:eastAsia="宋体" w:hAnsi="宋体" w:hint="eastAsia"/>
                <w:sz w:val="24"/>
                <w:szCs w:val="24"/>
              </w:rPr>
              <w:t>参考文献</w:t>
            </w:r>
          </w:p>
          <w:p w:rsidR="00BD7827" w:rsidRDefault="00B25189">
            <w:pPr>
              <w:widowControl/>
              <w:jc w:val="left"/>
              <w:rPr>
                <w:sz w:val="18"/>
                <w:szCs w:val="20"/>
              </w:rPr>
            </w:pPr>
            <w:r>
              <w:rPr>
                <w:sz w:val="18"/>
                <w:szCs w:val="20"/>
              </w:rPr>
              <w:t>[</w:t>
            </w:r>
            <w:r>
              <w:rPr>
                <w:rFonts w:hint="eastAsia"/>
                <w:sz w:val="18"/>
                <w:szCs w:val="20"/>
              </w:rPr>
              <w:t>1]李沁洋,石玉阶. 资本市场开放对公司信息披露质量的影响研究——基于沪深港</w:t>
            </w:r>
            <w:proofErr w:type="gramStart"/>
            <w:r>
              <w:rPr>
                <w:rFonts w:hint="eastAsia"/>
                <w:sz w:val="18"/>
                <w:szCs w:val="20"/>
              </w:rPr>
              <w:t>通机制</w:t>
            </w:r>
            <w:proofErr w:type="gramEnd"/>
            <w:r>
              <w:rPr>
                <w:rFonts w:hint="eastAsia"/>
                <w:sz w:val="18"/>
                <w:szCs w:val="20"/>
              </w:rPr>
              <w:t>的证据[J]. 当代金融研究,2022,5(07):51-69.</w:t>
            </w:r>
          </w:p>
          <w:p w:rsidR="00BD7827" w:rsidRDefault="00B25189">
            <w:pPr>
              <w:widowControl/>
              <w:jc w:val="left"/>
              <w:rPr>
                <w:sz w:val="18"/>
                <w:szCs w:val="20"/>
              </w:rPr>
            </w:pPr>
            <w:r>
              <w:rPr>
                <w:rFonts w:hint="eastAsia"/>
                <w:sz w:val="18"/>
                <w:szCs w:val="20"/>
              </w:rPr>
              <w:t>[2]王虹. 网络平台市场的质量信息披露策略与激励机制分析[J]. 工业工程,2022,25(03):89-94.</w:t>
            </w:r>
          </w:p>
          <w:p w:rsidR="00BD7827" w:rsidRDefault="00B25189">
            <w:pPr>
              <w:widowControl/>
              <w:jc w:val="left"/>
              <w:rPr>
                <w:sz w:val="18"/>
                <w:szCs w:val="20"/>
              </w:rPr>
            </w:pPr>
            <w:r>
              <w:rPr>
                <w:rFonts w:hint="eastAsia"/>
                <w:sz w:val="18"/>
                <w:szCs w:val="20"/>
              </w:rPr>
              <w:t>[3]吴杨. 完善公司环境信息披露机制的合</w:t>
            </w:r>
            <w:proofErr w:type="gramStart"/>
            <w:r>
              <w:rPr>
                <w:rFonts w:hint="eastAsia"/>
                <w:sz w:val="18"/>
                <w:szCs w:val="20"/>
              </w:rPr>
              <w:t>规</w:t>
            </w:r>
            <w:proofErr w:type="gramEnd"/>
            <w:r>
              <w:rPr>
                <w:rFonts w:hint="eastAsia"/>
                <w:sz w:val="18"/>
                <w:szCs w:val="20"/>
              </w:rPr>
              <w:t>路径[J]. 中南民族大学学报(人文社会科学版),2022,42(06):130-136+186-187.</w:t>
            </w:r>
          </w:p>
          <w:p w:rsidR="00BD7827" w:rsidRDefault="00B25189">
            <w:pPr>
              <w:widowControl/>
              <w:jc w:val="left"/>
              <w:rPr>
                <w:sz w:val="18"/>
                <w:szCs w:val="20"/>
              </w:rPr>
            </w:pPr>
            <w:r>
              <w:rPr>
                <w:rFonts w:hint="eastAsia"/>
                <w:sz w:val="18"/>
                <w:szCs w:val="20"/>
              </w:rPr>
              <w:t>[4]郑应友,侯霞. 完善</w:t>
            </w:r>
            <w:proofErr w:type="gramStart"/>
            <w:r>
              <w:rPr>
                <w:rFonts w:hint="eastAsia"/>
                <w:sz w:val="18"/>
                <w:szCs w:val="20"/>
              </w:rPr>
              <w:t>碳信息</w:t>
            </w:r>
            <w:proofErr w:type="gramEnd"/>
            <w:r>
              <w:rPr>
                <w:rFonts w:hint="eastAsia"/>
                <w:sz w:val="18"/>
                <w:szCs w:val="20"/>
              </w:rPr>
              <w:t>披露与共享体制机制研究——基于企业绿色发展视角的分析[J]. 价格理论与实践,2021,(12):155-158.</w:t>
            </w:r>
          </w:p>
          <w:p w:rsidR="00BD7827" w:rsidRDefault="00B25189">
            <w:pPr>
              <w:widowControl/>
              <w:jc w:val="left"/>
              <w:rPr>
                <w:sz w:val="18"/>
                <w:szCs w:val="20"/>
              </w:rPr>
            </w:pPr>
            <w:r>
              <w:rPr>
                <w:rFonts w:hint="eastAsia"/>
                <w:sz w:val="18"/>
                <w:szCs w:val="20"/>
              </w:rPr>
              <w:t>[5]</w:t>
            </w:r>
            <w:proofErr w:type="gramStart"/>
            <w:r>
              <w:rPr>
                <w:rFonts w:hint="eastAsia"/>
                <w:sz w:val="18"/>
                <w:szCs w:val="20"/>
              </w:rPr>
              <w:t>郭</w:t>
            </w:r>
            <w:proofErr w:type="gramEnd"/>
            <w:r>
              <w:rPr>
                <w:rFonts w:hint="eastAsia"/>
                <w:sz w:val="18"/>
                <w:szCs w:val="20"/>
              </w:rPr>
              <w:t>闿</w:t>
            </w:r>
            <w:proofErr w:type="gramStart"/>
            <w:r>
              <w:rPr>
                <w:rFonts w:hint="eastAsia"/>
                <w:sz w:val="18"/>
                <w:szCs w:val="20"/>
              </w:rPr>
              <w:t>钰</w:t>
            </w:r>
            <w:proofErr w:type="gramEnd"/>
            <w:r>
              <w:rPr>
                <w:rFonts w:hint="eastAsia"/>
                <w:sz w:val="18"/>
                <w:szCs w:val="20"/>
              </w:rPr>
              <w:t>. 我国金融控股公司内部风险控制法律问题研究[J]. 保定学院学报,2022,35(03):40-47+54.</w:t>
            </w:r>
          </w:p>
          <w:p w:rsidR="00BD7827" w:rsidRDefault="00B25189">
            <w:pPr>
              <w:widowControl/>
              <w:jc w:val="left"/>
              <w:rPr>
                <w:sz w:val="18"/>
                <w:szCs w:val="20"/>
              </w:rPr>
            </w:pPr>
            <w:r>
              <w:rPr>
                <w:rFonts w:hint="eastAsia"/>
                <w:sz w:val="18"/>
                <w:szCs w:val="20"/>
              </w:rPr>
              <w:t>[6]何文剑,程煜,汪峰,韦烨. 环境信息披露的微观经济效应：机制讨论与经验证据——基于《企业事业单位环境信息公开办法》的准自然实验[J]. 产业经济研究,2022,(03):72-85.</w:t>
            </w:r>
          </w:p>
          <w:p w:rsidR="00BD7827" w:rsidRDefault="00B25189">
            <w:pPr>
              <w:widowControl/>
              <w:jc w:val="left"/>
              <w:rPr>
                <w:sz w:val="18"/>
                <w:szCs w:val="20"/>
              </w:rPr>
            </w:pPr>
            <w:r>
              <w:rPr>
                <w:rFonts w:hint="eastAsia"/>
                <w:sz w:val="18"/>
                <w:szCs w:val="20"/>
              </w:rPr>
              <w:t>[7]万晶,李昭华. 环境信息披露与出口技术复杂度——基于中国城市数据的影响机制分析[J]. 城市问题,2022,(04):55-64.</w:t>
            </w:r>
          </w:p>
          <w:p w:rsidR="00BD7827" w:rsidRDefault="00B25189">
            <w:pPr>
              <w:widowControl/>
              <w:jc w:val="left"/>
              <w:rPr>
                <w:sz w:val="18"/>
                <w:szCs w:val="20"/>
              </w:rPr>
            </w:pPr>
            <w:r>
              <w:rPr>
                <w:rFonts w:hint="eastAsia"/>
                <w:sz w:val="18"/>
                <w:szCs w:val="20"/>
              </w:rPr>
              <w:t>[8]曹开颖,张壮壮,徐兵,王佳. 在</w:t>
            </w:r>
            <w:proofErr w:type="gramStart"/>
            <w:r>
              <w:rPr>
                <w:rFonts w:hint="eastAsia"/>
                <w:sz w:val="18"/>
                <w:szCs w:val="20"/>
              </w:rPr>
              <w:t>碳交易</w:t>
            </w:r>
            <w:proofErr w:type="gramEnd"/>
            <w:r>
              <w:rPr>
                <w:rFonts w:hint="eastAsia"/>
                <w:sz w:val="18"/>
                <w:szCs w:val="20"/>
              </w:rPr>
              <w:t>机制下再制造授权选择以及信息披露研究[J]. 管理工程学报:1-14.</w:t>
            </w:r>
          </w:p>
          <w:p w:rsidR="00BD7827" w:rsidRDefault="00B25189">
            <w:pPr>
              <w:widowControl/>
              <w:jc w:val="left"/>
              <w:rPr>
                <w:sz w:val="18"/>
                <w:szCs w:val="20"/>
              </w:rPr>
            </w:pPr>
            <w:r>
              <w:rPr>
                <w:rFonts w:hint="eastAsia"/>
                <w:sz w:val="18"/>
                <w:szCs w:val="20"/>
              </w:rPr>
              <w:t>[9]王垒,丁黎</w:t>
            </w:r>
            <w:proofErr w:type="gramStart"/>
            <w:r>
              <w:rPr>
                <w:rFonts w:hint="eastAsia"/>
                <w:sz w:val="18"/>
                <w:szCs w:val="20"/>
              </w:rPr>
              <w:t>黎</w:t>
            </w:r>
            <w:proofErr w:type="gramEnd"/>
            <w:r>
              <w:rPr>
                <w:rFonts w:hint="eastAsia"/>
                <w:sz w:val="18"/>
                <w:szCs w:val="20"/>
              </w:rPr>
              <w:t>. 企业环境信息披露：影响机制、时机策略与经济后果[J]. 齐鲁学刊,2022,(02):132-142.</w:t>
            </w:r>
          </w:p>
          <w:p w:rsidR="00BD7827" w:rsidRDefault="00B25189">
            <w:pPr>
              <w:widowControl/>
              <w:jc w:val="left"/>
              <w:rPr>
                <w:sz w:val="18"/>
                <w:szCs w:val="20"/>
              </w:rPr>
            </w:pPr>
            <w:r>
              <w:rPr>
                <w:rFonts w:hint="eastAsia"/>
                <w:sz w:val="18"/>
                <w:szCs w:val="20"/>
              </w:rPr>
              <w:t>[10]李少林,杨文彤. 环境信息披露制度改革对绿色全要素生产率的影响测度研究[J]. 环境科学研究:1-17.</w:t>
            </w:r>
          </w:p>
          <w:p w:rsidR="00BD7827" w:rsidRDefault="00B25189">
            <w:pPr>
              <w:widowControl/>
              <w:jc w:val="left"/>
              <w:rPr>
                <w:sz w:val="18"/>
                <w:szCs w:val="20"/>
              </w:rPr>
            </w:pPr>
            <w:r>
              <w:rPr>
                <w:rFonts w:hint="eastAsia"/>
                <w:sz w:val="18"/>
                <w:szCs w:val="20"/>
              </w:rPr>
              <w:t>[11]李广凯. 民办高校财务治理机制优化研究[J]. 会计之友,2021,(23):119-125.</w:t>
            </w:r>
          </w:p>
          <w:p w:rsidR="00BD7827" w:rsidRDefault="00B25189">
            <w:pPr>
              <w:widowControl/>
              <w:jc w:val="left"/>
              <w:rPr>
                <w:sz w:val="18"/>
                <w:szCs w:val="20"/>
              </w:rPr>
            </w:pPr>
            <w:r>
              <w:rPr>
                <w:rFonts w:hint="eastAsia"/>
                <w:sz w:val="18"/>
                <w:szCs w:val="20"/>
              </w:rPr>
              <w:t>[12]吴菲阳,陆易,张洪泽. 我国碳审计存在问题及对策研究[J]. 商业经济,2021,(12):157-158+171.</w:t>
            </w:r>
          </w:p>
          <w:p w:rsidR="00BD7827" w:rsidRDefault="00B25189">
            <w:pPr>
              <w:widowControl/>
              <w:jc w:val="left"/>
              <w:rPr>
                <w:sz w:val="18"/>
                <w:szCs w:val="20"/>
              </w:rPr>
            </w:pPr>
            <w:r>
              <w:rPr>
                <w:rFonts w:hint="eastAsia"/>
                <w:sz w:val="18"/>
                <w:szCs w:val="20"/>
              </w:rPr>
              <w:t>[13]</w:t>
            </w:r>
            <w:proofErr w:type="gramStart"/>
            <w:r>
              <w:rPr>
                <w:rFonts w:hint="eastAsia"/>
                <w:sz w:val="18"/>
                <w:szCs w:val="20"/>
              </w:rPr>
              <w:t>邹</w:t>
            </w:r>
            <w:proofErr w:type="gramEnd"/>
            <w:r>
              <w:rPr>
                <w:rFonts w:hint="eastAsia"/>
                <w:sz w:val="18"/>
                <w:szCs w:val="20"/>
              </w:rPr>
              <w:t>炎炎. 企业环境会计信息披露机制问题研究[J]. 企业改革与管理,2021,(22):183-184.</w:t>
            </w:r>
          </w:p>
          <w:p w:rsidR="00BD7827" w:rsidRDefault="00B25189">
            <w:pPr>
              <w:widowControl/>
              <w:jc w:val="left"/>
              <w:rPr>
                <w:sz w:val="18"/>
                <w:szCs w:val="20"/>
              </w:rPr>
            </w:pPr>
            <w:r>
              <w:rPr>
                <w:rFonts w:hint="eastAsia"/>
                <w:sz w:val="18"/>
                <w:szCs w:val="20"/>
              </w:rPr>
              <w:t>[14]李昭华,方紫薇. 环境信息披露与中国出口企业加成率:影响机制与资源配置效应分析[J]. 国际贸易问题,2021,(11):90-105.</w:t>
            </w:r>
          </w:p>
          <w:p w:rsidR="00BD7827" w:rsidRDefault="00B25189">
            <w:pPr>
              <w:widowControl/>
              <w:jc w:val="left"/>
              <w:rPr>
                <w:sz w:val="18"/>
                <w:szCs w:val="20"/>
              </w:rPr>
            </w:pPr>
            <w:r>
              <w:rPr>
                <w:rFonts w:hint="eastAsia"/>
                <w:sz w:val="18"/>
                <w:szCs w:val="20"/>
              </w:rPr>
              <w:t>[15]叶莉,</w:t>
            </w:r>
            <w:proofErr w:type="gramStart"/>
            <w:r>
              <w:rPr>
                <w:rFonts w:hint="eastAsia"/>
                <w:sz w:val="18"/>
                <w:szCs w:val="20"/>
              </w:rPr>
              <w:t>房颖</w:t>
            </w:r>
            <w:proofErr w:type="gramEnd"/>
            <w:r>
              <w:rPr>
                <w:rFonts w:hint="eastAsia"/>
                <w:sz w:val="18"/>
                <w:szCs w:val="20"/>
              </w:rPr>
              <w:t>. 差异化定价视角下绿色信贷交易机制优化研究[J]. 河北经贸大学学报,2022,43(04):97-109.</w:t>
            </w:r>
          </w:p>
          <w:p w:rsidR="00BD7827" w:rsidRDefault="00B25189">
            <w:pPr>
              <w:widowControl/>
              <w:jc w:val="left"/>
              <w:rPr>
                <w:sz w:val="18"/>
                <w:szCs w:val="20"/>
              </w:rPr>
            </w:pPr>
            <w:r>
              <w:rPr>
                <w:rFonts w:hint="eastAsia"/>
                <w:sz w:val="18"/>
                <w:szCs w:val="20"/>
              </w:rPr>
              <w:t>[16]谢彦琛. 突发传染病疫情信息披露机制的立法完善[J]. 南京医科大学学报(社会科学版),2021,21(04):327-333.</w:t>
            </w:r>
          </w:p>
          <w:p w:rsidR="00BD7827" w:rsidRDefault="00B25189">
            <w:pPr>
              <w:widowControl/>
              <w:jc w:val="left"/>
              <w:rPr>
                <w:sz w:val="18"/>
                <w:szCs w:val="20"/>
              </w:rPr>
            </w:pPr>
            <w:r>
              <w:rPr>
                <w:rFonts w:hint="eastAsia"/>
                <w:sz w:val="18"/>
                <w:szCs w:val="20"/>
              </w:rPr>
              <w:t>[17]杨洁,</w:t>
            </w:r>
            <w:proofErr w:type="gramStart"/>
            <w:r>
              <w:rPr>
                <w:rFonts w:hint="eastAsia"/>
                <w:sz w:val="18"/>
                <w:szCs w:val="20"/>
              </w:rPr>
              <w:t>乔宇洁</w:t>
            </w:r>
            <w:proofErr w:type="gramEnd"/>
            <w:r>
              <w:rPr>
                <w:rFonts w:hint="eastAsia"/>
                <w:sz w:val="18"/>
                <w:szCs w:val="20"/>
              </w:rPr>
              <w:t>. 区域</w:t>
            </w:r>
            <w:proofErr w:type="gramStart"/>
            <w:r>
              <w:rPr>
                <w:rFonts w:hint="eastAsia"/>
                <w:sz w:val="18"/>
                <w:szCs w:val="20"/>
              </w:rPr>
              <w:t>碳信息</w:t>
            </w:r>
            <w:proofErr w:type="gramEnd"/>
            <w:r>
              <w:rPr>
                <w:rFonts w:hint="eastAsia"/>
                <w:sz w:val="18"/>
                <w:szCs w:val="20"/>
              </w:rPr>
              <w:t>披露协调发展机制构建[J]. 江西科技师范大学学报,2021,(04):59-63+73.</w:t>
            </w:r>
          </w:p>
          <w:p w:rsidR="00BD7827" w:rsidRDefault="00B25189">
            <w:pPr>
              <w:widowControl/>
              <w:jc w:val="left"/>
              <w:rPr>
                <w:sz w:val="18"/>
                <w:szCs w:val="20"/>
              </w:rPr>
            </w:pPr>
            <w:r>
              <w:rPr>
                <w:rFonts w:hint="eastAsia"/>
                <w:sz w:val="18"/>
                <w:szCs w:val="20"/>
              </w:rPr>
              <w:t>[18]刘卫东,金骆松,汪向阳,杨曦. 信息披露机制对电力市场的影响探究——以浙江电力为例[J]. 科技经济市场,2021,(08):65-66+68.</w:t>
            </w:r>
          </w:p>
          <w:p w:rsidR="00BD7827" w:rsidRDefault="00B25189">
            <w:pPr>
              <w:widowControl/>
              <w:jc w:val="left"/>
              <w:rPr>
                <w:sz w:val="18"/>
                <w:szCs w:val="20"/>
              </w:rPr>
            </w:pPr>
            <w:r>
              <w:rPr>
                <w:rFonts w:hint="eastAsia"/>
                <w:sz w:val="18"/>
                <w:szCs w:val="20"/>
              </w:rPr>
              <w:t>[19]郭新明. 关于构建企业环境信息披露成本分担机制的若干思考[J]. 金融纵横,2021,(07):3-10.</w:t>
            </w:r>
          </w:p>
          <w:p w:rsidR="00BD7827" w:rsidRDefault="00B25189">
            <w:pPr>
              <w:widowControl/>
              <w:jc w:val="left"/>
              <w:rPr>
                <w:sz w:val="18"/>
                <w:szCs w:val="20"/>
              </w:rPr>
            </w:pPr>
            <w:r>
              <w:rPr>
                <w:rFonts w:hint="eastAsia"/>
                <w:sz w:val="18"/>
                <w:szCs w:val="20"/>
              </w:rPr>
              <w:t>[20]池毛毛,王俊晶,王伟军. 突发重大疫情下基层政府信任对公民信息不披露意愿的影响机制研究[J]. 情报学报,2021,40(06):666-678.</w:t>
            </w:r>
          </w:p>
          <w:p w:rsidR="00BD7827" w:rsidRDefault="00BD7827">
            <w:pPr>
              <w:widowControl/>
              <w:jc w:val="left"/>
              <w:rPr>
                <w:rFonts w:ascii="宋体" w:eastAsia="宋体" w:hAnsi="宋体"/>
                <w:sz w:val="24"/>
                <w:szCs w:val="24"/>
              </w:rPr>
            </w:pPr>
          </w:p>
        </w:tc>
      </w:tr>
    </w:tbl>
    <w:p w:rsidR="00BD7827" w:rsidRDefault="00BD7827">
      <w:pPr>
        <w:rPr>
          <w:rFonts w:ascii="宋体" w:eastAsia="宋体" w:hAnsi="宋体"/>
          <w:sz w:val="32"/>
          <w:szCs w:val="32"/>
        </w:rPr>
      </w:pPr>
    </w:p>
    <w:tbl>
      <w:tblPr>
        <w:tblStyle w:val="a6"/>
        <w:tblW w:w="0" w:type="auto"/>
        <w:tblLook w:val="04A0"/>
      </w:tblPr>
      <w:tblGrid>
        <w:gridCol w:w="9344"/>
      </w:tblGrid>
      <w:tr w:rsidR="00BD7827">
        <w:trPr>
          <w:trHeight w:val="13606"/>
        </w:trPr>
        <w:tc>
          <w:tcPr>
            <w:tcW w:w="9344" w:type="dxa"/>
          </w:tcPr>
          <w:p w:rsidR="00BD7827" w:rsidRDefault="00B25189">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rsidR="00BD7827" w:rsidRDefault="00BD7827">
            <w:pPr>
              <w:rPr>
                <w:rFonts w:ascii="宋体" w:eastAsia="宋体" w:hAnsi="宋体"/>
                <w:color w:val="FF0000"/>
                <w:sz w:val="24"/>
                <w:szCs w:val="24"/>
              </w:rPr>
            </w:pPr>
          </w:p>
          <w:p w:rsidR="00BD7827" w:rsidRDefault="00B25189">
            <w:pPr>
              <w:rPr>
                <w:rFonts w:ascii="宋体" w:eastAsia="宋体" w:hAnsi="宋体"/>
                <w:sz w:val="24"/>
                <w:szCs w:val="24"/>
              </w:rPr>
            </w:pPr>
            <w:r>
              <w:rPr>
                <w:rFonts w:ascii="宋体" w:eastAsia="宋体" w:hAnsi="宋体" w:hint="eastAsia"/>
                <w:sz w:val="24"/>
                <w:szCs w:val="24"/>
              </w:rPr>
              <w:t>题 目：数字经济时代</w:t>
            </w:r>
            <w:proofErr w:type="gramStart"/>
            <w:r>
              <w:rPr>
                <w:rFonts w:ascii="宋体" w:eastAsia="宋体" w:hAnsi="宋体" w:hint="eastAsia"/>
                <w:sz w:val="24"/>
                <w:szCs w:val="24"/>
              </w:rPr>
              <w:t>下信息</w:t>
            </w:r>
            <w:proofErr w:type="gramEnd"/>
            <w:r>
              <w:rPr>
                <w:rFonts w:ascii="宋体" w:eastAsia="宋体" w:hAnsi="宋体" w:hint="eastAsia"/>
                <w:sz w:val="24"/>
                <w:szCs w:val="24"/>
              </w:rPr>
              <w:t>披露机制研究</w:t>
            </w:r>
          </w:p>
          <w:p w:rsidR="00BD7827" w:rsidRDefault="00B25189">
            <w:pPr>
              <w:rPr>
                <w:rFonts w:ascii="宋体" w:eastAsia="宋体" w:hAnsi="宋体"/>
                <w:sz w:val="24"/>
                <w:szCs w:val="24"/>
              </w:rPr>
            </w:pPr>
            <w:r>
              <w:rPr>
                <w:rFonts w:ascii="宋体" w:eastAsia="宋体" w:hAnsi="宋体" w:hint="eastAsia"/>
                <w:sz w:val="24"/>
                <w:szCs w:val="24"/>
              </w:rPr>
              <w:t>主题词：上市公司；信息披露；实际控制人；中介机构；内部治理</w:t>
            </w:r>
          </w:p>
          <w:p w:rsidR="00BD7827" w:rsidRDefault="00B25189">
            <w:pPr>
              <w:rPr>
                <w:rFonts w:ascii="宋体" w:eastAsia="宋体" w:hAnsi="宋体"/>
                <w:sz w:val="24"/>
                <w:szCs w:val="24"/>
              </w:rPr>
            </w:pPr>
            <w:r>
              <w:rPr>
                <w:rFonts w:ascii="宋体" w:eastAsia="宋体" w:hAnsi="宋体" w:hint="eastAsia"/>
                <w:sz w:val="24"/>
                <w:szCs w:val="24"/>
              </w:rPr>
              <w:t>摘要</w:t>
            </w:r>
          </w:p>
          <w:p w:rsidR="00BD7827" w:rsidRDefault="00B25189">
            <w:pPr>
              <w:rPr>
                <w:rFonts w:ascii="宋体" w:eastAsia="宋体" w:hAnsi="宋体"/>
                <w:sz w:val="24"/>
                <w:szCs w:val="24"/>
              </w:rPr>
            </w:pPr>
            <w:r>
              <w:rPr>
                <w:rFonts w:ascii="宋体" w:eastAsia="宋体" w:hAnsi="宋体" w:hint="eastAsia"/>
                <w:sz w:val="24"/>
                <w:szCs w:val="24"/>
              </w:rPr>
              <w:t>第1</w:t>
            </w:r>
            <w:proofErr w:type="gramStart"/>
            <w:r>
              <w:rPr>
                <w:rFonts w:ascii="宋体" w:eastAsia="宋体" w:hAnsi="宋体" w:hint="eastAsia"/>
                <w:sz w:val="24"/>
                <w:szCs w:val="24"/>
              </w:rPr>
              <w:t>章西方</w:t>
            </w:r>
            <w:proofErr w:type="gramEnd"/>
            <w:r>
              <w:rPr>
                <w:rFonts w:ascii="宋体" w:eastAsia="宋体" w:hAnsi="宋体" w:hint="eastAsia"/>
                <w:sz w:val="24"/>
                <w:szCs w:val="24"/>
              </w:rPr>
              <w:t>上市公司信息披露监管法律制度现状</w:t>
            </w:r>
          </w:p>
          <w:p w:rsidR="00BD7827" w:rsidRDefault="00B25189">
            <w:pPr>
              <w:rPr>
                <w:rFonts w:ascii="宋体" w:eastAsia="宋体" w:hAnsi="宋体"/>
                <w:sz w:val="24"/>
                <w:szCs w:val="24"/>
              </w:rPr>
            </w:pPr>
            <w:r>
              <w:rPr>
                <w:rFonts w:ascii="宋体" w:eastAsia="宋体" w:hAnsi="宋体" w:hint="eastAsia"/>
                <w:sz w:val="24"/>
                <w:szCs w:val="24"/>
              </w:rPr>
              <w:t>1.1西方上市公司信息披露的法律规定</w:t>
            </w:r>
          </w:p>
          <w:p w:rsidR="00BD7827" w:rsidRDefault="00B25189">
            <w:pPr>
              <w:rPr>
                <w:rFonts w:ascii="宋体" w:eastAsia="宋体" w:hAnsi="宋体"/>
                <w:sz w:val="24"/>
                <w:szCs w:val="24"/>
              </w:rPr>
            </w:pPr>
            <w:r>
              <w:rPr>
                <w:rFonts w:ascii="宋体" w:eastAsia="宋体" w:hAnsi="宋体" w:hint="eastAsia"/>
                <w:sz w:val="24"/>
                <w:szCs w:val="24"/>
              </w:rPr>
              <w:t>1.2西方上市公司信息披露监管的法律规定</w:t>
            </w:r>
          </w:p>
          <w:p w:rsidR="00BD7827" w:rsidRDefault="00B25189">
            <w:pPr>
              <w:rPr>
                <w:rFonts w:ascii="宋体" w:eastAsia="宋体" w:hAnsi="宋体"/>
                <w:sz w:val="24"/>
                <w:szCs w:val="24"/>
              </w:rPr>
            </w:pPr>
            <w:r>
              <w:rPr>
                <w:rFonts w:ascii="宋体" w:eastAsia="宋体" w:hAnsi="宋体" w:hint="eastAsia"/>
                <w:sz w:val="24"/>
                <w:szCs w:val="24"/>
              </w:rPr>
              <w:t>1.3西方上市公司信息披露“穿透式监管”新要求</w:t>
            </w:r>
          </w:p>
          <w:p w:rsidR="00BD7827" w:rsidRDefault="00B25189">
            <w:pPr>
              <w:rPr>
                <w:rFonts w:ascii="宋体" w:eastAsia="宋体" w:hAnsi="宋体"/>
                <w:sz w:val="24"/>
                <w:szCs w:val="24"/>
              </w:rPr>
            </w:pPr>
            <w:r>
              <w:rPr>
                <w:rFonts w:ascii="宋体" w:eastAsia="宋体" w:hAnsi="宋体" w:hint="eastAsia"/>
                <w:sz w:val="24"/>
                <w:szCs w:val="24"/>
              </w:rPr>
              <w:t>第2</w:t>
            </w:r>
            <w:proofErr w:type="gramStart"/>
            <w:r>
              <w:rPr>
                <w:rFonts w:ascii="宋体" w:eastAsia="宋体" w:hAnsi="宋体" w:hint="eastAsia"/>
                <w:sz w:val="24"/>
                <w:szCs w:val="24"/>
              </w:rPr>
              <w:t>章西方</w:t>
            </w:r>
            <w:proofErr w:type="gramEnd"/>
            <w:r>
              <w:rPr>
                <w:rFonts w:ascii="宋体" w:eastAsia="宋体" w:hAnsi="宋体" w:hint="eastAsia"/>
                <w:sz w:val="24"/>
                <w:szCs w:val="24"/>
              </w:rPr>
              <w:t xml:space="preserve">上市公司信息披露乱象及监管机制的不足    </w:t>
            </w:r>
          </w:p>
          <w:p w:rsidR="00BD7827" w:rsidRDefault="00B25189">
            <w:pPr>
              <w:rPr>
                <w:rFonts w:ascii="宋体" w:eastAsia="宋体" w:hAnsi="宋体"/>
                <w:sz w:val="24"/>
                <w:szCs w:val="24"/>
              </w:rPr>
            </w:pPr>
            <w:r>
              <w:rPr>
                <w:rFonts w:ascii="宋体" w:eastAsia="宋体" w:hAnsi="宋体" w:hint="eastAsia"/>
                <w:sz w:val="24"/>
                <w:szCs w:val="24"/>
              </w:rPr>
              <w:t>2.1西方上市公司信息披露的乱象</w:t>
            </w:r>
          </w:p>
          <w:p w:rsidR="00BD7827" w:rsidRDefault="00B25189">
            <w:pPr>
              <w:rPr>
                <w:rFonts w:ascii="宋体" w:eastAsia="宋体" w:hAnsi="宋体"/>
                <w:sz w:val="24"/>
                <w:szCs w:val="24"/>
              </w:rPr>
            </w:pPr>
            <w:r>
              <w:rPr>
                <w:rFonts w:ascii="宋体" w:eastAsia="宋体" w:hAnsi="宋体" w:hint="eastAsia"/>
                <w:sz w:val="24"/>
                <w:szCs w:val="24"/>
              </w:rPr>
              <w:t xml:space="preserve">2.2西方上市公司信息披露监管机制的不足        </w:t>
            </w:r>
          </w:p>
          <w:p w:rsidR="00BD7827" w:rsidRDefault="00B25189">
            <w:pPr>
              <w:rPr>
                <w:rFonts w:ascii="宋体" w:eastAsia="宋体" w:hAnsi="宋体"/>
                <w:sz w:val="24"/>
                <w:szCs w:val="24"/>
              </w:rPr>
            </w:pPr>
            <w:r>
              <w:rPr>
                <w:rFonts w:ascii="宋体" w:eastAsia="宋体" w:hAnsi="宋体" w:hint="eastAsia"/>
                <w:sz w:val="24"/>
                <w:szCs w:val="24"/>
              </w:rPr>
              <w:t xml:space="preserve">第3章 </w:t>
            </w:r>
            <w:bookmarkStart w:id="1" w:name="_GoBack"/>
            <w:bookmarkEnd w:id="1"/>
            <w:r>
              <w:rPr>
                <w:rFonts w:ascii="宋体" w:eastAsia="宋体" w:hAnsi="宋体" w:hint="eastAsia"/>
                <w:sz w:val="24"/>
                <w:szCs w:val="24"/>
              </w:rPr>
              <w:t>西方上市公司信息披露监管法律体系对我国的启示</w:t>
            </w:r>
          </w:p>
          <w:p w:rsidR="00BD7827" w:rsidRDefault="00B25189">
            <w:pPr>
              <w:rPr>
                <w:rFonts w:ascii="宋体" w:eastAsia="宋体" w:hAnsi="宋体"/>
                <w:sz w:val="24"/>
                <w:szCs w:val="24"/>
              </w:rPr>
            </w:pPr>
            <w:r>
              <w:rPr>
                <w:rFonts w:ascii="宋体" w:eastAsia="宋体" w:hAnsi="宋体" w:hint="eastAsia"/>
                <w:sz w:val="24"/>
                <w:szCs w:val="24"/>
              </w:rPr>
              <w:t>结语</w:t>
            </w:r>
          </w:p>
          <w:p w:rsidR="00BD7827" w:rsidRDefault="00B25189">
            <w:pPr>
              <w:rPr>
                <w:rFonts w:ascii="宋体" w:eastAsia="宋体" w:hAnsi="宋体"/>
                <w:sz w:val="24"/>
                <w:szCs w:val="24"/>
              </w:rPr>
            </w:pPr>
            <w:r>
              <w:rPr>
                <w:rFonts w:ascii="宋体" w:eastAsia="宋体" w:hAnsi="宋体" w:hint="eastAsia"/>
                <w:sz w:val="24"/>
                <w:szCs w:val="24"/>
              </w:rPr>
              <w:t>参考文献</w:t>
            </w:r>
          </w:p>
          <w:p w:rsidR="00BD7827" w:rsidRDefault="00BD7827">
            <w:pPr>
              <w:rPr>
                <w:rFonts w:ascii="宋体" w:eastAsia="宋体" w:hAnsi="宋体"/>
                <w:sz w:val="24"/>
                <w:szCs w:val="24"/>
              </w:rPr>
            </w:pPr>
          </w:p>
          <w:p w:rsidR="00BD7827" w:rsidRDefault="00BD7827">
            <w:pPr>
              <w:rPr>
                <w:rFonts w:ascii="宋体" w:eastAsia="宋体" w:hAnsi="宋体"/>
                <w:sz w:val="24"/>
                <w:szCs w:val="24"/>
              </w:rPr>
            </w:pPr>
          </w:p>
          <w:p w:rsidR="00BD7827" w:rsidRDefault="00BD7827">
            <w:pPr>
              <w:rPr>
                <w:rFonts w:ascii="宋体" w:eastAsia="宋体" w:hAnsi="宋体"/>
                <w:sz w:val="24"/>
                <w:szCs w:val="24"/>
              </w:rPr>
            </w:pPr>
          </w:p>
          <w:p w:rsidR="00BD7827" w:rsidRDefault="00BD7827">
            <w:pPr>
              <w:rPr>
                <w:rFonts w:ascii="宋体" w:eastAsia="宋体" w:hAnsi="宋体"/>
                <w:sz w:val="24"/>
                <w:szCs w:val="24"/>
              </w:rPr>
            </w:pPr>
          </w:p>
        </w:tc>
      </w:tr>
    </w:tbl>
    <w:p w:rsidR="00BD7827" w:rsidRDefault="00BD7827">
      <w:pPr>
        <w:rPr>
          <w:rFonts w:ascii="宋体" w:eastAsia="宋体" w:hAnsi="宋体"/>
          <w:sz w:val="32"/>
          <w:szCs w:val="32"/>
        </w:rPr>
      </w:pPr>
    </w:p>
    <w:sectPr w:rsidR="00BD7827" w:rsidSect="00BD782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189" w:rsidRDefault="00B25189" w:rsidP="00396AF5">
      <w:r>
        <w:separator/>
      </w:r>
    </w:p>
  </w:endnote>
  <w:endnote w:type="continuationSeparator" w:id="1">
    <w:p w:rsidR="00B25189" w:rsidRDefault="00B25189" w:rsidP="00396A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DejaVu Sans">
    <w:altName w:val="Ebrima"/>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189" w:rsidRDefault="00B25189" w:rsidP="00396AF5">
      <w:r>
        <w:separator/>
      </w:r>
    </w:p>
  </w:footnote>
  <w:footnote w:type="continuationSeparator" w:id="1">
    <w:p w:rsidR="00B25189" w:rsidRDefault="00B25189" w:rsidP="00396A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14131"/>
    <w:multiLevelType w:val="singleLevel"/>
    <w:tmpl w:val="61D14131"/>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MDgwNTY2MWEyZjAzZGM3ZDc4MWNkNzU3MmNmMDQ5ZDQifQ=="/>
  </w:docVars>
  <w:rsids>
    <w:rsidRoot w:val="000D7272"/>
    <w:rsid w:val="9B3FF8E5"/>
    <w:rsid w:val="AFBFC412"/>
    <w:rsid w:val="EEEFCD1F"/>
    <w:rsid w:val="F9E893D9"/>
    <w:rsid w:val="FD361682"/>
    <w:rsid w:val="FF54B3F4"/>
    <w:rsid w:val="FFA5C0F4"/>
    <w:rsid w:val="00016781"/>
    <w:rsid w:val="000D7272"/>
    <w:rsid w:val="000F5067"/>
    <w:rsid w:val="001C5A8D"/>
    <w:rsid w:val="00252F6C"/>
    <w:rsid w:val="0037006F"/>
    <w:rsid w:val="00396AF5"/>
    <w:rsid w:val="00440FBD"/>
    <w:rsid w:val="004D5DA9"/>
    <w:rsid w:val="006F4DEA"/>
    <w:rsid w:val="008D0F26"/>
    <w:rsid w:val="00A7284D"/>
    <w:rsid w:val="00B25189"/>
    <w:rsid w:val="00BD7827"/>
    <w:rsid w:val="00C50C1E"/>
    <w:rsid w:val="00C73A3E"/>
    <w:rsid w:val="00E03F74"/>
    <w:rsid w:val="00F1383C"/>
    <w:rsid w:val="00F174B7"/>
    <w:rsid w:val="00F66126"/>
    <w:rsid w:val="00F9166F"/>
    <w:rsid w:val="00FA6165"/>
    <w:rsid w:val="0C9B7E0E"/>
    <w:rsid w:val="2BBE4C0D"/>
    <w:rsid w:val="3BF942BF"/>
    <w:rsid w:val="5BE1A26A"/>
    <w:rsid w:val="65884804"/>
    <w:rsid w:val="6FDD7051"/>
    <w:rsid w:val="7B6BDF27"/>
    <w:rsid w:val="7C6B496D"/>
    <w:rsid w:val="7DDD984F"/>
    <w:rsid w:val="7FBB929C"/>
    <w:rsid w:val="7FE3EB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827"/>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BD7827"/>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iPriority w:val="9"/>
    <w:unhideWhenUsed/>
    <w:qFormat/>
    <w:rsid w:val="00BD7827"/>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D7827"/>
    <w:rPr>
      <w:rFonts w:ascii="DejaVu Sans" w:eastAsia="方正黑体_GBK" w:hAnsi="DejaVu Sans"/>
      <w:sz w:val="20"/>
    </w:rPr>
  </w:style>
  <w:style w:type="paragraph" w:styleId="a4">
    <w:name w:val="footer"/>
    <w:basedOn w:val="a"/>
    <w:link w:val="Char"/>
    <w:uiPriority w:val="99"/>
    <w:unhideWhenUsed/>
    <w:qFormat/>
    <w:rsid w:val="00BD7827"/>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BD7827"/>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rsid w:val="00BD7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qFormat/>
    <w:rsid w:val="00BD7827"/>
    <w:rPr>
      <w:color w:val="0000FF"/>
      <w:u w:val="single"/>
    </w:rPr>
  </w:style>
  <w:style w:type="paragraph" w:customStyle="1" w:styleId="10">
    <w:name w:val="列表段落1"/>
    <w:basedOn w:val="a"/>
    <w:uiPriority w:val="34"/>
    <w:qFormat/>
    <w:rsid w:val="00BD7827"/>
    <w:pPr>
      <w:ind w:firstLineChars="200" w:firstLine="420"/>
    </w:pPr>
  </w:style>
  <w:style w:type="character" w:customStyle="1" w:styleId="Char0">
    <w:name w:val="页眉 Char"/>
    <w:basedOn w:val="a0"/>
    <w:link w:val="a5"/>
    <w:uiPriority w:val="99"/>
    <w:qFormat/>
    <w:rsid w:val="00BD7827"/>
    <w:rPr>
      <w:sz w:val="18"/>
      <w:szCs w:val="18"/>
    </w:rPr>
  </w:style>
  <w:style w:type="character" w:customStyle="1" w:styleId="Char">
    <w:name w:val="页脚 Char"/>
    <w:basedOn w:val="a0"/>
    <w:link w:val="a4"/>
    <w:uiPriority w:val="99"/>
    <w:qFormat/>
    <w:rsid w:val="00BD7827"/>
    <w:rPr>
      <w:sz w:val="18"/>
      <w:szCs w:val="18"/>
    </w:rPr>
  </w:style>
  <w:style w:type="paragraph" w:styleId="a8">
    <w:name w:val="Balloon Text"/>
    <w:basedOn w:val="a"/>
    <w:link w:val="Char1"/>
    <w:uiPriority w:val="99"/>
    <w:semiHidden/>
    <w:unhideWhenUsed/>
    <w:rsid w:val="00396AF5"/>
    <w:rPr>
      <w:sz w:val="18"/>
      <w:szCs w:val="18"/>
    </w:rPr>
  </w:style>
  <w:style w:type="character" w:customStyle="1" w:styleId="Char1">
    <w:name w:val="批注框文本 Char"/>
    <w:basedOn w:val="a0"/>
    <w:link w:val="a8"/>
    <w:uiPriority w:val="99"/>
    <w:semiHidden/>
    <w:rsid w:val="00396AF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Administrator</cp:lastModifiedBy>
  <cp:revision>13</cp:revision>
  <cp:lastPrinted>2021-12-16T10:40:00Z</cp:lastPrinted>
  <dcterms:created xsi:type="dcterms:W3CDTF">2021-12-16T03:20:00Z</dcterms:created>
  <dcterms:modified xsi:type="dcterms:W3CDTF">2022-08-16T03:02:00Z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0C703EF8C00B4B9D96521856E975C4BC</vt:lpwstr>
  </property>
</Properties>
</file>