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高岸</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81040960</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lang w:eastAsia="zh-CN"/>
        </w:rPr>
        <w:t>：</w:t>
      </w:r>
      <w:r>
        <w:rPr>
          <w:rFonts w:hint="eastAsia" w:ascii="宋体" w:hAnsi="宋体" w:eastAsia="宋体"/>
          <w:sz w:val="32"/>
          <w:szCs w:val="32"/>
          <w:u w:val="single"/>
          <w:lang w:val="en-US" w:eastAsia="zh-CN"/>
        </w:rPr>
        <w:t>探究兽药企业应收账款周转率对</w:t>
      </w:r>
      <w:r>
        <w:rPr>
          <w:rFonts w:hint="eastAsia" w:ascii="宋体" w:hAnsi="宋体" w:eastAsia="宋体"/>
          <w:sz w:val="32"/>
          <w:szCs w:val="32"/>
          <w:u w:val="single"/>
        </w:rPr>
        <w:t>盈利规模的影响</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华文宋体" w:hAnsi="华文宋体" w:eastAsia="华文宋体"/>
                <w:sz w:val="24"/>
                <w:szCs w:val="24"/>
              </w:rPr>
            </w:pPr>
            <w:r>
              <w:rPr>
                <w:rFonts w:hint="eastAsia" w:ascii="华文宋体" w:hAnsi="华文宋体" w:eastAsia="华文宋体"/>
                <w:sz w:val="24"/>
                <w:szCs w:val="24"/>
              </w:rPr>
              <w:t>1</w:t>
            </w:r>
            <w:r>
              <w:rPr>
                <w:rFonts w:ascii="华文宋体" w:hAnsi="华文宋体" w:eastAsia="华文宋体"/>
                <w:sz w:val="24"/>
                <w:szCs w:val="24"/>
              </w:rPr>
              <w:t>.</w:t>
            </w:r>
            <w:r>
              <w:rPr>
                <w:rFonts w:hint="eastAsia" w:ascii="华文宋体" w:hAnsi="华文宋体" w:eastAsia="华文宋体"/>
                <w:sz w:val="24"/>
                <w:szCs w:val="24"/>
              </w:rPr>
              <w:t>目的及意义</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华文宋体" w:hAnsi="华文宋体" w:eastAsia="华文宋体"/>
                <w:b/>
                <w:bCs/>
                <w:sz w:val="24"/>
                <w:szCs w:val="24"/>
                <w:lang w:val="en-US" w:eastAsia="zh-CN"/>
              </w:rPr>
            </w:pPr>
            <w:r>
              <w:rPr>
                <w:rFonts w:hint="eastAsia" w:ascii="华文宋体" w:hAnsi="华文宋体" w:eastAsia="华文宋体"/>
                <w:b/>
                <w:bCs/>
                <w:sz w:val="24"/>
                <w:szCs w:val="24"/>
                <w:lang w:val="en-US" w:eastAsia="zh-CN"/>
              </w:rPr>
              <w:t>选题目的：</w:t>
            </w:r>
          </w:p>
          <w:p>
            <w:pPr>
              <w:keepNext w:val="0"/>
              <w:keepLines w:val="0"/>
              <w:pageBreakBefore w:val="0"/>
              <w:widowControl w:val="0"/>
              <w:kinsoku/>
              <w:wordWrap/>
              <w:overflowPunct/>
              <w:topLinePunct w:val="0"/>
              <w:autoSpaceDE/>
              <w:autoSpaceDN/>
              <w:bidi w:val="0"/>
              <w:adjustRightInd/>
              <w:snapToGrid w:val="0"/>
              <w:spacing w:line="360" w:lineRule="auto"/>
              <w:ind w:firstLine="480"/>
              <w:textAlignment w:val="auto"/>
              <w:rPr>
                <w:rFonts w:hint="default" w:ascii="华文宋体" w:hAnsi="华文宋体" w:eastAsia="华文宋体"/>
                <w:color w:val="000000" w:themeColor="text1"/>
                <w:sz w:val="24"/>
                <w:szCs w:val="24"/>
                <w:lang w:val="en-US" w:eastAsia="zh-CN"/>
                <w14:textFill>
                  <w14:solidFill>
                    <w14:schemeClr w14:val="tx1"/>
                  </w14:solidFill>
                </w14:textFill>
              </w:rPr>
            </w:pPr>
            <w:r>
              <w:rPr>
                <w:rFonts w:hint="eastAsia" w:ascii="华文宋体" w:hAnsi="华文宋体" w:eastAsia="华文宋体"/>
                <w:sz w:val="24"/>
                <w:szCs w:val="24"/>
                <w:lang w:val="en-US" w:eastAsia="zh-CN"/>
              </w:rPr>
              <w:t>随着畜牧养殖业的集约化、现代化，我国的兽药行业规模不断扩大和壮大。</w:t>
            </w:r>
            <w:r>
              <w:rPr>
                <w:rFonts w:hint="default" w:ascii="华文宋体" w:hAnsi="华文宋体" w:eastAsia="华文宋体"/>
                <w:color w:val="000000" w:themeColor="text1"/>
                <w:sz w:val="24"/>
                <w:szCs w:val="24"/>
                <w14:textFill>
                  <w14:solidFill>
                    <w14:schemeClr w14:val="tx1"/>
                  </w14:solidFill>
                </w14:textFill>
              </w:rPr>
              <w:t>兽药是预防</w:t>
            </w:r>
            <w:r>
              <w:rPr>
                <w:rFonts w:hint="eastAsia" w:ascii="华文宋体" w:hAnsi="华文宋体" w:eastAsia="华文宋体"/>
                <w:color w:val="000000" w:themeColor="text1"/>
                <w:sz w:val="24"/>
                <w:szCs w:val="24"/>
                <w:lang w:eastAsia="zh-CN"/>
                <w14:textFill>
                  <w14:solidFill>
                    <w14:schemeClr w14:val="tx1"/>
                  </w14:solidFill>
                </w14:textFill>
              </w:rPr>
              <w:t>、</w:t>
            </w:r>
            <w:r>
              <w:rPr>
                <w:rFonts w:hint="default" w:ascii="华文宋体" w:hAnsi="华文宋体" w:eastAsia="华文宋体"/>
                <w:color w:val="000000" w:themeColor="text1"/>
                <w:sz w:val="24"/>
                <w:szCs w:val="24"/>
                <w14:textFill>
                  <w14:solidFill>
                    <w14:schemeClr w14:val="tx1"/>
                  </w14:solidFill>
                </w14:textFill>
              </w:rPr>
              <w:t>治疗</w:t>
            </w:r>
            <w:r>
              <w:rPr>
                <w:rFonts w:hint="eastAsia" w:ascii="华文宋体" w:hAnsi="华文宋体" w:eastAsia="华文宋体"/>
                <w:color w:val="000000" w:themeColor="text1"/>
                <w:sz w:val="24"/>
                <w:szCs w:val="24"/>
                <w:lang w:eastAsia="zh-CN"/>
                <w14:textFill>
                  <w14:solidFill>
                    <w14:schemeClr w14:val="tx1"/>
                  </w14:solidFill>
                </w14:textFill>
              </w:rPr>
              <w:t>、</w:t>
            </w:r>
            <w:r>
              <w:rPr>
                <w:rFonts w:hint="default" w:ascii="华文宋体" w:hAnsi="华文宋体" w:eastAsia="华文宋体"/>
                <w:color w:val="000000" w:themeColor="text1"/>
                <w:sz w:val="24"/>
                <w:szCs w:val="24"/>
                <w14:textFill>
                  <w14:solidFill>
                    <w14:schemeClr w14:val="tx1"/>
                  </w14:solidFill>
                </w14:textFill>
              </w:rPr>
              <w:t>诊断动物疾病的重要物质, 直接关系到动物疫病防控工作成效和动物源性食品安全 。</w:t>
            </w:r>
            <w:r>
              <w:rPr>
                <w:rFonts w:hint="default" w:ascii="华文宋体" w:hAnsi="华文宋体" w:eastAsia="华文宋体"/>
                <w:color w:val="000000" w:themeColor="text1"/>
                <w:sz w:val="24"/>
                <w:szCs w:val="24"/>
                <w:lang w:val="en-US" w:eastAsia="zh-CN"/>
                <w14:textFill>
                  <w14:solidFill>
                    <w14:schemeClr w14:val="tx1"/>
                  </w14:solidFill>
                </w14:textFill>
              </w:rPr>
              <w:t>当前阶段，我国养殖行业规模化程度仍处于较低水平，由于技术、人才、资金和政策等原因，叠加新冠肺炎疫情影响，养殖门槛逐步提高，中小养殖户被迫退出。规模化企业拥有技术、资金等资源，逐步弥补中小养殖户退出的市场，行业朝头部规模企业集中的趋势较为明显。</w:t>
            </w:r>
          </w:p>
          <w:p>
            <w:pPr>
              <w:keepNext w:val="0"/>
              <w:keepLines w:val="0"/>
              <w:pageBreakBefore w:val="0"/>
              <w:widowControl w:val="0"/>
              <w:kinsoku/>
              <w:wordWrap/>
              <w:overflowPunct/>
              <w:topLinePunct w:val="0"/>
              <w:autoSpaceDE/>
              <w:autoSpaceDN/>
              <w:bidi w:val="0"/>
              <w:adjustRightInd/>
              <w:snapToGrid w:val="0"/>
              <w:spacing w:line="360" w:lineRule="auto"/>
              <w:ind w:firstLine="480"/>
              <w:textAlignment w:val="auto"/>
              <w:rPr>
                <w:rFonts w:hint="default" w:ascii="华文宋体" w:hAnsi="华文宋体" w:eastAsia="华文宋体"/>
                <w:color w:val="000000" w:themeColor="text1"/>
                <w:sz w:val="24"/>
                <w:szCs w:val="24"/>
                <w:lang w:val="en-US" w:eastAsia="zh-CN"/>
                <w14:textFill>
                  <w14:solidFill>
                    <w14:schemeClr w14:val="tx1"/>
                  </w14:solidFill>
                </w14:textFill>
              </w:rPr>
            </w:pPr>
            <w:r>
              <w:rPr>
                <w:rFonts w:hint="default" w:ascii="华文宋体" w:hAnsi="华文宋体" w:eastAsia="华文宋体"/>
                <w:color w:val="000000" w:themeColor="text1"/>
                <w:sz w:val="24"/>
                <w:szCs w:val="24"/>
                <w:lang w:val="en-US" w:eastAsia="zh-CN"/>
                <w14:textFill>
                  <w14:solidFill>
                    <w14:schemeClr w14:val="tx1"/>
                  </w14:solidFill>
                </w14:textFill>
              </w:rPr>
              <w:t>竞争环境的恶化，上下游企业相互欠款的现象越发严重。</w:t>
            </w:r>
            <w:r>
              <w:rPr>
                <w:rFonts w:hint="eastAsia" w:ascii="华文宋体" w:hAnsi="华文宋体" w:eastAsia="华文宋体"/>
                <w:color w:val="000000" w:themeColor="text1"/>
                <w:sz w:val="24"/>
                <w:szCs w:val="24"/>
                <w:lang w:val="en-US" w:eastAsia="zh-CN"/>
                <w14:textFill>
                  <w14:solidFill>
                    <w14:schemeClr w14:val="tx1"/>
                  </w14:solidFill>
                </w14:textFill>
              </w:rPr>
              <w:t>行业头部集中趋势，让其在采购药品时更具有议价权，同时提出更加严苛的付款条件、更长的信用期等。兽药企业为了获取收入，应收账款持续增加。但应收账款过高，管控不力，坏账风险增加，减弱了资金活力，反而对公司发展产生不利影响。在该背景下，本文以兽药行业的11家上市公司为例进行研究，试图寻求应收账款周转率对于兽药行业经济效益的影响。</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华文宋体" w:hAnsi="华文宋体" w:eastAsia="华文宋体"/>
                <w:b/>
                <w:bCs/>
                <w:color w:val="000000" w:themeColor="text1"/>
                <w:sz w:val="24"/>
                <w:szCs w:val="24"/>
                <w:lang w:val="en-US" w:eastAsia="zh-CN"/>
                <w14:textFill>
                  <w14:solidFill>
                    <w14:schemeClr w14:val="tx1"/>
                  </w14:solidFill>
                </w14:textFill>
              </w:rPr>
            </w:pPr>
            <w:r>
              <w:rPr>
                <w:rFonts w:hint="eastAsia" w:ascii="华文宋体" w:hAnsi="华文宋体" w:eastAsia="华文宋体"/>
                <w:b/>
                <w:bCs/>
                <w:color w:val="000000" w:themeColor="text1"/>
                <w:sz w:val="24"/>
                <w:szCs w:val="24"/>
                <w:lang w:val="en-US" w:eastAsia="zh-CN"/>
                <w14:textFill>
                  <w14:solidFill>
                    <w14:schemeClr w14:val="tx1"/>
                  </w14:solidFill>
                </w14:textFill>
              </w:rPr>
              <w:t>选题现实意义：</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华文宋体" w:hAnsi="华文宋体" w:eastAsia="华文宋体"/>
                <w:color w:val="000000" w:themeColor="text1"/>
                <w:sz w:val="24"/>
                <w:szCs w:val="24"/>
                <w:lang w:val="en-US" w:eastAsia="zh-CN"/>
                <w14:textFill>
                  <w14:solidFill>
                    <w14:schemeClr w14:val="tx1"/>
                  </w14:solidFill>
                </w14:textFill>
              </w:rPr>
            </w:pPr>
            <w:r>
              <w:rPr>
                <w:rFonts w:hint="eastAsia" w:ascii="华文宋体" w:hAnsi="华文宋体" w:eastAsia="华文宋体"/>
                <w:color w:val="000000" w:themeColor="text1"/>
                <w:sz w:val="24"/>
                <w:szCs w:val="24"/>
                <w:lang w:val="en-US" w:eastAsia="zh-CN"/>
                <w14:textFill>
                  <w14:solidFill>
                    <w14:schemeClr w14:val="tx1"/>
                  </w14:solidFill>
                </w14:textFill>
              </w:rPr>
              <w:t xml:space="preserve">    </w:t>
            </w:r>
            <w:r>
              <w:rPr>
                <w:rFonts w:hint="default" w:ascii="华文宋体" w:hAnsi="华文宋体" w:eastAsia="华文宋体"/>
                <w:color w:val="000000" w:themeColor="text1"/>
                <w:sz w:val="24"/>
                <w:szCs w:val="24"/>
                <w14:textFill>
                  <w14:solidFill>
                    <w14:schemeClr w14:val="tx1"/>
                  </w14:solidFill>
                </w14:textFill>
              </w:rPr>
              <w:t>兽药行业规模不断扩大 、管理和法规体系逐步得到完善, 管理体制逐步趋向健全, 生产经营行为逐步得到规范</w:t>
            </w:r>
            <w:r>
              <w:rPr>
                <w:rFonts w:hint="eastAsia" w:ascii="华文宋体" w:hAnsi="华文宋体" w:eastAsia="华文宋体"/>
                <w:color w:val="000000" w:themeColor="text1"/>
                <w:sz w:val="24"/>
                <w:szCs w:val="24"/>
                <w:lang w:eastAsia="zh-CN"/>
                <w14:textFill>
                  <w14:solidFill>
                    <w14:schemeClr w14:val="tx1"/>
                  </w14:solidFill>
                </w14:textFill>
              </w:rPr>
              <w:t>。</w:t>
            </w:r>
            <w:r>
              <w:rPr>
                <w:rFonts w:hint="eastAsia" w:ascii="华文宋体" w:hAnsi="华文宋体" w:eastAsia="华文宋体"/>
                <w:color w:val="000000" w:themeColor="text1"/>
                <w:sz w:val="24"/>
                <w:szCs w:val="24"/>
                <w:lang w:val="en-US" w:eastAsia="zh-CN"/>
                <w14:textFill>
                  <w14:solidFill>
                    <w14:schemeClr w14:val="tx1"/>
                  </w14:solidFill>
                </w14:textFill>
              </w:rPr>
              <w:t>但随着产业化的进程，兽药产业竞争进一步加剧。现代化企业的竞争是多元化综合实力的竞争，其中财务管理能力是关键能力之一。</w:t>
            </w:r>
          </w:p>
          <w:p>
            <w:pPr>
              <w:keepNext w:val="0"/>
              <w:keepLines w:val="0"/>
              <w:pageBreakBefore w:val="0"/>
              <w:widowControl w:val="0"/>
              <w:kinsoku/>
              <w:wordWrap/>
              <w:overflowPunct/>
              <w:topLinePunct w:val="0"/>
              <w:autoSpaceDE/>
              <w:autoSpaceDN/>
              <w:bidi w:val="0"/>
              <w:adjustRightInd/>
              <w:snapToGrid w:val="0"/>
              <w:spacing w:line="360" w:lineRule="auto"/>
              <w:ind w:firstLine="480"/>
              <w:textAlignment w:val="auto"/>
              <w:rPr>
                <w:rFonts w:hint="eastAsia" w:ascii="华文宋体" w:hAnsi="华文宋体" w:eastAsia="华文宋体"/>
                <w:color w:val="000000" w:themeColor="text1"/>
                <w:sz w:val="24"/>
                <w:szCs w:val="24"/>
                <w:lang w:val="en-US" w:eastAsia="zh-CN"/>
                <w14:textFill>
                  <w14:solidFill>
                    <w14:schemeClr w14:val="tx1"/>
                  </w14:solidFill>
                </w14:textFill>
              </w:rPr>
            </w:pPr>
            <w:r>
              <w:rPr>
                <w:rFonts w:hint="eastAsia" w:ascii="华文宋体" w:hAnsi="华文宋体" w:eastAsia="华文宋体"/>
                <w:color w:val="000000" w:themeColor="text1"/>
                <w:sz w:val="24"/>
                <w:szCs w:val="24"/>
                <w:lang w:val="en-US" w:eastAsia="zh-CN"/>
                <w14:textFill>
                  <w14:solidFill>
                    <w14:schemeClr w14:val="tx1"/>
                  </w14:solidFill>
                </w14:textFill>
              </w:rPr>
              <w:t>应收账款是企业日常经营活动中，以信用方式销售商</w:t>
            </w:r>
            <w:r>
              <w:rPr>
                <w:rFonts w:hint="default" w:ascii="华文宋体" w:hAnsi="华文宋体" w:eastAsia="华文宋体"/>
                <w:color w:val="000000" w:themeColor="text1"/>
                <w:sz w:val="24"/>
                <w:szCs w:val="24"/>
                <w:lang w:val="en-US" w:eastAsia="zh-CN"/>
                <w14:textFill>
                  <w14:solidFill>
                    <w14:schemeClr w14:val="tx1"/>
                  </w14:solidFill>
                </w14:textFill>
              </w:rPr>
              <w:t>品与劳务给买方，在销售过程中被购买单位所占用的资金。赊销能够给企业增加产品销售量，提高业务销售额，同时资金会被客户占用，有时因客户恶意拖欠、破产等原因导致资金无法收回风险，为了保证销售出去的产品或服务能够正常收回资金，保证公司的利润可实现性，需要加强应收账款的管理。</w:t>
            </w:r>
          </w:p>
          <w:p>
            <w:pPr>
              <w:keepNext w:val="0"/>
              <w:keepLines w:val="0"/>
              <w:pageBreakBefore w:val="0"/>
              <w:widowControl w:val="0"/>
              <w:kinsoku/>
              <w:wordWrap/>
              <w:overflowPunct/>
              <w:topLinePunct w:val="0"/>
              <w:autoSpaceDE/>
              <w:autoSpaceDN/>
              <w:bidi w:val="0"/>
              <w:adjustRightInd/>
              <w:snapToGrid w:val="0"/>
              <w:spacing w:line="360" w:lineRule="auto"/>
              <w:ind w:firstLine="480"/>
              <w:textAlignment w:val="auto"/>
              <w:rPr>
                <w:rFonts w:hint="default" w:ascii="华文宋体" w:hAnsi="华文宋体" w:eastAsia="华文宋体"/>
                <w:color w:val="000000" w:themeColor="text1"/>
                <w:sz w:val="24"/>
                <w:szCs w:val="24"/>
                <w14:textFill>
                  <w14:solidFill>
                    <w14:schemeClr w14:val="tx1"/>
                  </w14:solidFill>
                </w14:textFill>
              </w:rPr>
            </w:pPr>
            <w:r>
              <w:rPr>
                <w:rFonts w:hint="eastAsia" w:ascii="华文宋体" w:hAnsi="华文宋体" w:eastAsia="华文宋体"/>
                <w:color w:val="000000" w:themeColor="text1"/>
                <w:sz w:val="24"/>
                <w:szCs w:val="24"/>
                <w:lang w:val="en-US" w:eastAsia="zh-CN"/>
                <w14:textFill>
                  <w14:solidFill>
                    <w14:schemeClr w14:val="tx1"/>
                  </w14:solidFill>
                </w14:textFill>
              </w:rPr>
              <w:t>应收账款在财务上应收账款周转率进行评价。应收账款周转率</w:t>
            </w:r>
            <w:r>
              <w:rPr>
                <w:rFonts w:hint="default" w:ascii="华文宋体" w:hAnsi="华文宋体" w:eastAsia="华文宋体"/>
                <w:color w:val="000000" w:themeColor="text1"/>
                <w:sz w:val="24"/>
                <w:szCs w:val="24"/>
                <w:lang w:val="en-US" w:eastAsia="zh-CN"/>
                <w14:textFill>
                  <w14:solidFill>
                    <w14:schemeClr w14:val="tx1"/>
                  </w14:solidFill>
                </w14:textFill>
              </w:rPr>
              <w:t>是企业在一定时期内赊销净收入与</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begin"/>
            </w:r>
            <w:r>
              <w:rPr>
                <w:rFonts w:hint="default" w:ascii="华文宋体" w:hAnsi="华文宋体" w:eastAsia="华文宋体"/>
                <w:color w:val="000000" w:themeColor="text1"/>
                <w:sz w:val="24"/>
                <w:szCs w:val="24"/>
                <w:lang w:val="en-US" w:eastAsia="zh-CN"/>
                <w14:textFill>
                  <w14:solidFill>
                    <w14:schemeClr w14:val="tx1"/>
                  </w14:solidFill>
                </w14:textFill>
              </w:rPr>
              <w:instrText xml:space="preserve"> HYPERLINK "https://baike.baidu.com/item/%E5%B9%B3%E5%9D%87%E5%BA%94%E6%94%B6%E8%B4%A6%E6%AC%BE/417421" \t "https://baike.baidu.com/item/%E5%BA%94%E6%94%B6%E8%B4%A6%E6%AC%BE%E5%91%A8%E8%BD%AC%E7%8E%87/_blank" </w:instrTex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separate"/>
            </w:r>
            <w:r>
              <w:rPr>
                <w:rFonts w:hint="default" w:ascii="华文宋体" w:hAnsi="华文宋体" w:eastAsia="华文宋体"/>
                <w:color w:val="000000" w:themeColor="text1"/>
                <w:sz w:val="24"/>
                <w:szCs w:val="24"/>
                <w14:textFill>
                  <w14:solidFill>
                    <w14:schemeClr w14:val="tx1"/>
                  </w14:solidFill>
                </w14:textFill>
              </w:rPr>
              <w:t>平均应收账款</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end"/>
            </w:r>
            <w:r>
              <w:rPr>
                <w:rFonts w:hint="default" w:ascii="华文宋体" w:hAnsi="华文宋体" w:eastAsia="华文宋体"/>
                <w:color w:val="000000" w:themeColor="text1"/>
                <w:sz w:val="24"/>
                <w:szCs w:val="24"/>
                <w:lang w:val="en-US" w:eastAsia="zh-CN"/>
                <w14:textFill>
                  <w14:solidFill>
                    <w14:schemeClr w14:val="tx1"/>
                  </w14:solidFill>
                </w14:textFill>
              </w:rPr>
              <w:t>余额之比。它是衡量企业应收账款周转速度及</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begin"/>
            </w:r>
            <w:r>
              <w:rPr>
                <w:rFonts w:hint="default" w:ascii="华文宋体" w:hAnsi="华文宋体" w:eastAsia="华文宋体"/>
                <w:color w:val="000000" w:themeColor="text1"/>
                <w:sz w:val="24"/>
                <w:szCs w:val="24"/>
                <w:lang w:val="en-US" w:eastAsia="zh-CN"/>
                <w14:textFill>
                  <w14:solidFill>
                    <w14:schemeClr w14:val="tx1"/>
                  </w14:solidFill>
                </w14:textFill>
              </w:rPr>
              <w:instrText xml:space="preserve"> HYPERLINK "https://baike.baidu.com/item/%E7%AE%A1%E7%90%86%E6%95%88%E7%8E%87/2315192" \t "https://baike.baidu.com/item/%E5%BA%94%E6%94%B6%E8%B4%A6%E6%AC%BE%E5%91%A8%E8%BD%AC%E7%8E%87/_blank" </w:instrTex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separate"/>
            </w:r>
            <w:r>
              <w:rPr>
                <w:rFonts w:hint="default" w:ascii="华文宋体" w:hAnsi="华文宋体" w:eastAsia="华文宋体"/>
                <w:color w:val="000000" w:themeColor="text1"/>
                <w:sz w:val="24"/>
                <w:szCs w:val="24"/>
                <w14:textFill>
                  <w14:solidFill>
                    <w14:schemeClr w14:val="tx1"/>
                  </w14:solidFill>
                </w14:textFill>
              </w:rPr>
              <w:t>管理效率</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end"/>
            </w:r>
            <w:r>
              <w:rPr>
                <w:rFonts w:hint="default" w:ascii="华文宋体" w:hAnsi="华文宋体" w:eastAsia="华文宋体"/>
                <w:color w:val="000000" w:themeColor="text1"/>
                <w:sz w:val="24"/>
                <w:szCs w:val="24"/>
                <w:lang w:val="en-US" w:eastAsia="zh-CN"/>
                <w14:textFill>
                  <w14:solidFill>
                    <w14:schemeClr w14:val="tx1"/>
                  </w14:solidFill>
                </w14:textFill>
              </w:rPr>
              <w:t>的指标。公司的应收账款在</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begin"/>
            </w:r>
            <w:r>
              <w:rPr>
                <w:rFonts w:hint="default" w:ascii="华文宋体" w:hAnsi="华文宋体" w:eastAsia="华文宋体"/>
                <w:color w:val="000000" w:themeColor="text1"/>
                <w:sz w:val="24"/>
                <w:szCs w:val="24"/>
                <w:lang w:val="en-US" w:eastAsia="zh-CN"/>
                <w14:textFill>
                  <w14:solidFill>
                    <w14:schemeClr w14:val="tx1"/>
                  </w14:solidFill>
                </w14:textFill>
              </w:rPr>
              <w:instrText xml:space="preserve"> HYPERLINK "https://baike.baidu.com/item/%E6%B5%81%E5%8A%A8%E8%B5%84%E4%BA%A7/248598" \t "https://baike.baidu.com/item/%E5%BA%94%E6%94%B6%E8%B4%A6%E6%AC%BE%E5%91%A8%E8%BD%AC%E7%8E%87/_blank" </w:instrTex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separate"/>
            </w:r>
            <w:r>
              <w:rPr>
                <w:rFonts w:hint="default" w:ascii="华文宋体" w:hAnsi="华文宋体" w:eastAsia="华文宋体"/>
                <w:color w:val="000000" w:themeColor="text1"/>
                <w:sz w:val="24"/>
                <w:szCs w:val="24"/>
                <w14:textFill>
                  <w14:solidFill>
                    <w14:schemeClr w14:val="tx1"/>
                  </w14:solidFill>
                </w14:textFill>
              </w:rPr>
              <w:t>流动资产</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end"/>
            </w:r>
            <w:r>
              <w:rPr>
                <w:rFonts w:hint="default" w:ascii="华文宋体" w:hAnsi="华文宋体" w:eastAsia="华文宋体"/>
                <w:color w:val="000000" w:themeColor="text1"/>
                <w:sz w:val="24"/>
                <w:szCs w:val="24"/>
                <w:lang w:val="en-US" w:eastAsia="zh-CN"/>
                <w14:textFill>
                  <w14:solidFill>
                    <w14:schemeClr w14:val="tx1"/>
                  </w14:solidFill>
                </w14:textFill>
              </w:rPr>
              <w:t>中具有举足轻重的地位。公司的应收账款如能及时收回，公司的</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begin"/>
            </w:r>
            <w:r>
              <w:rPr>
                <w:rFonts w:hint="default" w:ascii="华文宋体" w:hAnsi="华文宋体" w:eastAsia="华文宋体"/>
                <w:color w:val="000000" w:themeColor="text1"/>
                <w:sz w:val="24"/>
                <w:szCs w:val="24"/>
                <w:lang w:val="en-US" w:eastAsia="zh-CN"/>
                <w14:textFill>
                  <w14:solidFill>
                    <w14:schemeClr w14:val="tx1"/>
                  </w14:solidFill>
                </w14:textFill>
              </w:rPr>
              <w:instrText xml:space="preserve"> HYPERLINK "https://baike.baidu.com/item/%E8%B5%84%E9%87%91%E4%BD%BF%E7%94%A8%E6%95%88%E7%8E%87/9019278" \t "https://baike.baidu.com/item/%E5%BA%94%E6%94%B6%E8%B4%A6%E6%AC%BE%E5%91%A8%E8%BD%AC%E7%8E%87/_blank" </w:instrTex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separate"/>
            </w:r>
            <w:r>
              <w:rPr>
                <w:rFonts w:hint="default" w:ascii="华文宋体" w:hAnsi="华文宋体" w:eastAsia="华文宋体"/>
                <w:color w:val="000000" w:themeColor="text1"/>
                <w:sz w:val="24"/>
                <w:szCs w:val="24"/>
                <w14:textFill>
                  <w14:solidFill>
                    <w14:schemeClr w14:val="tx1"/>
                  </w14:solidFill>
                </w14:textFill>
              </w:rPr>
              <w:t>资金使用效率</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end"/>
            </w:r>
            <w:r>
              <w:rPr>
                <w:rFonts w:hint="default" w:ascii="华文宋体" w:hAnsi="华文宋体" w:eastAsia="华文宋体"/>
                <w:color w:val="000000" w:themeColor="text1"/>
                <w:sz w:val="24"/>
                <w:szCs w:val="24"/>
                <w:lang w:val="en-US" w:eastAsia="zh-CN"/>
                <w14:textFill>
                  <w14:solidFill>
                    <w14:schemeClr w14:val="tx1"/>
                  </w14:solidFill>
                </w14:textFill>
              </w:rPr>
              <w:t>便能大幅提高。应收账款周转率就是反映公司应收账款周转速度的比率。它说明一定期间内公司应收账款转为现金的平均次数。用时间表示的应收账款周转速度为</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begin"/>
            </w:r>
            <w:r>
              <w:rPr>
                <w:rFonts w:hint="default" w:ascii="华文宋体" w:hAnsi="华文宋体" w:eastAsia="华文宋体"/>
                <w:color w:val="000000" w:themeColor="text1"/>
                <w:sz w:val="24"/>
                <w:szCs w:val="24"/>
                <w:lang w:val="en-US" w:eastAsia="zh-CN"/>
                <w14:textFill>
                  <w14:solidFill>
                    <w14:schemeClr w14:val="tx1"/>
                  </w14:solidFill>
                </w14:textFill>
              </w:rPr>
              <w:instrText xml:space="preserve"> HYPERLINK "https://baike.baidu.com/item/%E5%BA%94%E6%94%B6%E8%B4%A6%E6%AC%BE%E5%91%A8%E8%BD%AC%E5%A4%A9%E6%95%B0/99964" \t "https://baike.baidu.com/item/%E5%BA%94%E6%94%B6%E8%B4%A6%E6%AC%BE%E5%91%A8%E8%BD%AC%E7%8E%87/_blank" </w:instrTex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separate"/>
            </w:r>
            <w:r>
              <w:rPr>
                <w:rFonts w:hint="default" w:ascii="华文宋体" w:hAnsi="华文宋体" w:eastAsia="华文宋体"/>
                <w:color w:val="000000" w:themeColor="text1"/>
                <w:sz w:val="24"/>
                <w:szCs w:val="24"/>
                <w14:textFill>
                  <w14:solidFill>
                    <w14:schemeClr w14:val="tx1"/>
                  </w14:solidFill>
                </w14:textFill>
              </w:rPr>
              <w:t>应收账款周转天数</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end"/>
            </w:r>
            <w:r>
              <w:rPr>
                <w:rFonts w:hint="default" w:ascii="华文宋体" w:hAnsi="华文宋体" w:eastAsia="华文宋体"/>
                <w:color w:val="000000" w:themeColor="text1"/>
                <w:sz w:val="24"/>
                <w:szCs w:val="24"/>
                <w:lang w:val="en-US" w:eastAsia="zh-CN"/>
                <w14:textFill>
                  <w14:solidFill>
                    <w14:schemeClr w14:val="tx1"/>
                  </w14:solidFill>
                </w14:textFill>
              </w:rPr>
              <w:t>，也称平均应收账款回收期或</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begin"/>
            </w:r>
            <w:r>
              <w:rPr>
                <w:rFonts w:hint="default" w:ascii="华文宋体" w:hAnsi="华文宋体" w:eastAsia="华文宋体"/>
                <w:color w:val="000000" w:themeColor="text1"/>
                <w:sz w:val="24"/>
                <w:szCs w:val="24"/>
                <w:lang w:val="en-US" w:eastAsia="zh-CN"/>
                <w14:textFill>
                  <w14:solidFill>
                    <w14:schemeClr w14:val="tx1"/>
                  </w14:solidFill>
                </w14:textFill>
              </w:rPr>
              <w:instrText xml:space="preserve"> HYPERLINK "https://baike.baidu.com/item/%E5%B9%B3%E5%9D%87%E6%94%B6%E7%8E%B0%E6%9C%9F/3958382" \t "https://baike.baidu.com/item/%E5%BA%94%E6%94%B6%E8%B4%A6%E6%AC%BE%E5%91%A8%E8%BD%AC%E7%8E%87/_blank" </w:instrTex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separate"/>
            </w:r>
            <w:r>
              <w:rPr>
                <w:rFonts w:hint="default" w:ascii="华文宋体" w:hAnsi="华文宋体" w:eastAsia="华文宋体"/>
                <w:color w:val="000000" w:themeColor="text1"/>
                <w:sz w:val="24"/>
                <w:szCs w:val="24"/>
                <w14:textFill>
                  <w14:solidFill>
                    <w14:schemeClr w14:val="tx1"/>
                  </w14:solidFill>
                </w14:textFill>
              </w:rPr>
              <w:t>平均收现期</w:t>
            </w:r>
            <w:r>
              <w:rPr>
                <w:rFonts w:hint="default" w:ascii="华文宋体" w:hAnsi="华文宋体" w:eastAsia="华文宋体"/>
                <w:color w:val="000000" w:themeColor="text1"/>
                <w:sz w:val="24"/>
                <w:szCs w:val="24"/>
                <w:lang w:val="en-US" w:eastAsia="zh-CN"/>
                <w14:textFill>
                  <w14:solidFill>
                    <w14:schemeClr w14:val="tx1"/>
                  </w14:solidFill>
                </w14:textFill>
              </w:rPr>
              <w:fldChar w:fldCharType="end"/>
            </w:r>
            <w:r>
              <w:rPr>
                <w:rFonts w:hint="default" w:ascii="华文宋体" w:hAnsi="华文宋体" w:eastAsia="华文宋体"/>
                <w:color w:val="000000" w:themeColor="text1"/>
                <w:sz w:val="24"/>
                <w:szCs w:val="24"/>
                <w:lang w:val="en-US" w:eastAsia="zh-CN"/>
                <w14:textFill>
                  <w14:solidFill>
                    <w14:schemeClr w14:val="tx1"/>
                  </w14:solidFill>
                </w14:textFill>
              </w:rPr>
              <w:t>。它表示公司从获得应收账款的权利到收回款项、变成现金所需要的时间。</w:t>
            </w:r>
          </w:p>
          <w:p>
            <w:pPr>
              <w:keepNext w:val="0"/>
              <w:keepLines w:val="0"/>
              <w:pageBreakBefore w:val="0"/>
              <w:widowControl w:val="0"/>
              <w:kinsoku/>
              <w:wordWrap/>
              <w:overflowPunct/>
              <w:topLinePunct w:val="0"/>
              <w:autoSpaceDE/>
              <w:autoSpaceDN/>
              <w:bidi w:val="0"/>
              <w:adjustRightInd/>
              <w:snapToGrid w:val="0"/>
              <w:spacing w:line="360" w:lineRule="auto"/>
              <w:ind w:firstLine="480"/>
              <w:textAlignment w:val="auto"/>
              <w:rPr>
                <w:rFonts w:hint="eastAsia" w:ascii="华文宋体" w:hAnsi="华文宋体" w:eastAsia="华文宋体"/>
                <w:color w:val="000000" w:themeColor="text1"/>
                <w:sz w:val="24"/>
                <w:szCs w:val="24"/>
                <w:lang w:val="en-US" w:eastAsia="zh-CN"/>
                <w14:textFill>
                  <w14:solidFill>
                    <w14:schemeClr w14:val="tx1"/>
                  </w14:solidFill>
                </w14:textFill>
              </w:rPr>
            </w:pPr>
            <w:r>
              <w:rPr>
                <w:rFonts w:hint="eastAsia" w:ascii="华文宋体" w:hAnsi="华文宋体" w:eastAsia="华文宋体"/>
                <w:color w:val="000000" w:themeColor="text1"/>
                <w:sz w:val="24"/>
                <w:szCs w:val="24"/>
                <w:lang w:val="en-US" w:eastAsia="zh-CN"/>
                <w14:textFill>
                  <w14:solidFill>
                    <w14:schemeClr w14:val="tx1"/>
                  </w14:solidFill>
                </w14:textFill>
              </w:rPr>
              <w:t>所以对于兽药企业来说，控制应收账款的规模，即控制应收账款周转率的幅度，需要结合行业的特性与企业的经营情况，进行详细和客观的探讨和分析，并做出合理的建议和措施。让合理、科学的企业经营能在正确的管理轨道上有效运行，并在可行性建议和策略的指导下,合理地控制应收账款周转率，来促进一个企业的稳步发展。</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华文宋体" w:hAnsi="华文宋体" w:eastAsia="华文宋体"/>
                <w:sz w:val="24"/>
                <w:szCs w:val="24"/>
              </w:rPr>
            </w:pP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华文宋体" w:hAnsi="华文宋体" w:eastAsia="华文宋体"/>
                <w:sz w:val="24"/>
                <w:szCs w:val="24"/>
              </w:rPr>
            </w:pPr>
          </w:p>
        </w:tc>
      </w:tr>
    </w:tbl>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ascii="华文宋体" w:hAnsi="华文宋体" w:eastAsia="华文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ascii="华文宋体" w:hAnsi="华文宋体" w:eastAsia="华文宋体"/>
                <w:color w:val="FF0000"/>
                <w:sz w:val="24"/>
                <w:szCs w:val="24"/>
              </w:rPr>
            </w:pPr>
            <w:r>
              <w:rPr>
                <w:rFonts w:hint="eastAsia" w:ascii="华文宋体" w:hAnsi="华文宋体" w:eastAsia="华文宋体"/>
                <w:sz w:val="24"/>
                <w:szCs w:val="24"/>
              </w:rPr>
              <w:t>2</w:t>
            </w:r>
            <w:r>
              <w:rPr>
                <w:rFonts w:ascii="华文宋体" w:hAnsi="华文宋体" w:eastAsia="华文宋体"/>
                <w:sz w:val="24"/>
                <w:szCs w:val="24"/>
              </w:rPr>
              <w:t>.</w:t>
            </w:r>
            <w:r>
              <w:rPr>
                <w:rFonts w:hint="eastAsia" w:ascii="华文宋体" w:hAnsi="华文宋体" w:eastAsia="华文宋体"/>
                <w:sz w:val="24"/>
                <w:szCs w:val="24"/>
              </w:rPr>
              <w:t>文献综述</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ascii="宋体" w:hAnsi="宋体" w:eastAsia="宋体" w:cs="宋体"/>
                <w:sz w:val="24"/>
                <w:szCs w:val="24"/>
              </w:rPr>
            </w:pPr>
            <w:r>
              <w:rPr>
                <w:rFonts w:hint="eastAsia" w:ascii="华文宋体" w:hAnsi="华文宋体" w:eastAsia="华文宋体"/>
                <w:sz w:val="24"/>
                <w:szCs w:val="24"/>
              </w:rPr>
              <w:t>一、</w:t>
            </w:r>
            <w:r>
              <w:rPr>
                <w:rFonts w:hint="eastAsia" w:ascii="华文宋体" w:hAnsi="华文宋体" w:eastAsia="华文宋体"/>
                <w:sz w:val="24"/>
                <w:szCs w:val="24"/>
                <w:lang w:val="en-US" w:eastAsia="zh-CN"/>
              </w:rPr>
              <w:t>应收账款的定义、特点。</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宋体" w:hAnsi="宋体" w:eastAsia="宋体" w:cs="宋体"/>
                <w:sz w:val="24"/>
                <w:szCs w:val="24"/>
              </w:rPr>
            </w:pPr>
            <w:r>
              <w:rPr>
                <w:rFonts w:ascii="宋体" w:hAnsi="宋体" w:eastAsia="宋体" w:cs="宋体"/>
                <w:sz w:val="24"/>
                <w:szCs w:val="24"/>
              </w:rPr>
              <w:t>应收账款是企业对外销售商品</w:t>
            </w:r>
            <w:r>
              <w:rPr>
                <w:rFonts w:hint="default" w:ascii="宋体" w:hAnsi="宋体" w:eastAsia="宋体" w:cs="宋体"/>
                <w:sz w:val="24"/>
                <w:szCs w:val="24"/>
              </w:rPr>
              <w:t>、产品、材料或者供应劳务等应向购货方或者接受劳务方收取而未收取的款项。</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企业有应收账款存在就会产生应收账款风险，应收账款风险表现在两个方面</w:t>
            </w:r>
            <w:r>
              <w:rPr>
                <w:rFonts w:ascii="宋体" w:hAnsi="宋体" w:eastAsia="宋体" w:cs="宋体"/>
                <w:sz w:val="24"/>
                <w:szCs w:val="24"/>
              </w:rPr>
              <w:t>:</w:t>
            </w:r>
            <w:r>
              <w:rPr>
                <w:rFonts w:hint="default" w:ascii="宋体" w:hAnsi="宋体" w:eastAsia="宋体" w:cs="宋体"/>
                <w:sz w:val="24"/>
                <w:szCs w:val="24"/>
              </w:rPr>
              <w:t>回收时间上的风险和收回数额的风险。</w:t>
            </w: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应收账款周转率的定义、特点。</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对于一个企业如何控制应收账款的规模，应收账款控制在收入的比例，可以用应收账款周转天数或者应收账款周转率来反映。</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ascii="宋体" w:hAnsi="宋体" w:eastAsia="宋体" w:cs="宋体"/>
                <w:i w:val="0"/>
                <w:iCs/>
                <w:sz w:val="24"/>
                <w:szCs w:val="24"/>
              </w:rPr>
            </w:pPr>
            <w:r>
              <w:rPr>
                <w:rStyle w:val="8"/>
                <w:rFonts w:ascii="宋体" w:hAnsi="宋体" w:eastAsia="宋体" w:cs="宋体"/>
                <w:i w:val="0"/>
                <w:iCs/>
                <w:sz w:val="24"/>
                <w:szCs w:val="24"/>
              </w:rPr>
              <w:t>应收账款周转天数=平均应收账款÷销售收入×365。</w:t>
            </w:r>
            <w:r>
              <w:rPr>
                <w:rFonts w:ascii="宋体" w:hAnsi="宋体" w:eastAsia="宋体" w:cs="宋体"/>
                <w:i w:val="0"/>
                <w:iCs/>
                <w:sz w:val="24"/>
                <w:szCs w:val="24"/>
              </w:rPr>
              <w:t xml:space="preserve"> 表示在一个会计年度内,应收账款从发生到收回周转一次的平均天数(即平均收款期),应收账款周转天数越短越好。应收账款的周转次数越多,则周转天数越短;周转次数越少,则周转天数越长。周转天数越少,说明应收账款变现的速度越快,资金被外单位占用的时间越短,管理工作的效率越高。</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i w:val="0"/>
                <w:iCs/>
                <w:sz w:val="24"/>
                <w:szCs w:val="24"/>
                <w:lang w:val="en-US" w:eastAsia="zh-CN"/>
              </w:rPr>
            </w:pPr>
            <w:r>
              <w:rPr>
                <w:rFonts w:ascii="宋体" w:hAnsi="宋体" w:eastAsia="宋体" w:cs="宋体"/>
                <w:i w:val="0"/>
                <w:iCs/>
                <w:sz w:val="24"/>
                <w:szCs w:val="24"/>
              </w:rPr>
              <w:t>应收账款周转天数</w:t>
            </w:r>
            <w:r>
              <w:rPr>
                <w:rFonts w:hint="eastAsia" w:ascii="宋体" w:hAnsi="宋体" w:eastAsia="宋体" w:cs="宋体"/>
                <w:i w:val="0"/>
                <w:iCs/>
                <w:sz w:val="24"/>
                <w:szCs w:val="24"/>
                <w:lang w:val="en-US" w:eastAsia="zh-CN"/>
              </w:rPr>
              <w:t>可以体现应收账款占销售收入的规模，但加入了天数的考虑因素。</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宋体" w:hAnsi="宋体" w:eastAsia="宋体" w:cs="宋体"/>
                <w:i w:val="0"/>
                <w:iCs/>
                <w:sz w:val="24"/>
                <w:szCs w:val="24"/>
                <w:highlight w:val="none"/>
                <w:lang w:val="en-US" w:eastAsia="zh-CN"/>
              </w:rPr>
            </w:pPr>
            <w:r>
              <w:rPr>
                <w:rFonts w:hint="eastAsia" w:ascii="宋体" w:hAnsi="宋体" w:eastAsia="宋体" w:cs="宋体"/>
                <w:i w:val="0"/>
                <w:iCs/>
                <w:sz w:val="24"/>
                <w:szCs w:val="24"/>
                <w:highlight w:val="none"/>
                <w:lang w:val="en-US" w:eastAsia="zh-CN"/>
              </w:rPr>
              <w:t>而</w:t>
            </w:r>
            <w:r>
              <w:rPr>
                <w:rFonts w:ascii="宋体" w:hAnsi="宋体" w:eastAsia="宋体" w:cs="宋体"/>
                <w:i w:val="0"/>
                <w:iCs/>
                <w:sz w:val="24"/>
                <w:szCs w:val="24"/>
                <w:highlight w:val="none"/>
              </w:rPr>
              <w:t>应收账款周转率是企业一定时期内</w:t>
            </w:r>
            <w:r>
              <w:rPr>
                <w:rFonts w:ascii="宋体" w:hAnsi="宋体" w:eastAsia="宋体" w:cs="宋体"/>
                <w:i w:val="0"/>
                <w:iCs/>
                <w:sz w:val="24"/>
                <w:szCs w:val="24"/>
                <w:highlight w:val="none"/>
              </w:rPr>
              <w:fldChar w:fldCharType="begin"/>
            </w:r>
            <w:r>
              <w:rPr>
                <w:rFonts w:ascii="宋体" w:hAnsi="宋体" w:eastAsia="宋体" w:cs="宋体"/>
                <w:i w:val="0"/>
                <w:iCs/>
                <w:sz w:val="24"/>
                <w:szCs w:val="24"/>
                <w:highlight w:val="none"/>
              </w:rPr>
              <w:instrText xml:space="preserve"> HYPERLINK "https://baike.baidu.com/item/%E4%B8%BB%E8%90%A5%E4%B8%9A%E5%8A%A1%E6%94%B6%E5%85%A5%E5%87%80%E9%A2%9D" \t "https://baike.baidu.com/item/%E5%BA%94%E6%94%B6%E8%B4%A6%E6%AC%BE%E5%91%A8%E8%BD%AC%E7%8E%87/_blank" </w:instrText>
            </w:r>
            <w:r>
              <w:rPr>
                <w:rFonts w:ascii="宋体" w:hAnsi="宋体" w:eastAsia="宋体" w:cs="宋体"/>
                <w:i w:val="0"/>
                <w:iCs/>
                <w:sz w:val="24"/>
                <w:szCs w:val="24"/>
                <w:highlight w:val="none"/>
              </w:rPr>
              <w:fldChar w:fldCharType="separate"/>
            </w:r>
            <w:r>
              <w:rPr>
                <w:rFonts w:ascii="宋体" w:hAnsi="宋体" w:eastAsia="宋体" w:cs="宋体"/>
                <w:i w:val="0"/>
                <w:iCs/>
                <w:sz w:val="24"/>
                <w:szCs w:val="24"/>
                <w:highlight w:val="none"/>
              </w:rPr>
              <w:t>主营业务收入净额</w:t>
            </w:r>
            <w:r>
              <w:rPr>
                <w:rFonts w:ascii="宋体" w:hAnsi="宋体" w:eastAsia="宋体" w:cs="宋体"/>
                <w:i w:val="0"/>
                <w:iCs/>
                <w:sz w:val="24"/>
                <w:szCs w:val="24"/>
                <w:highlight w:val="none"/>
              </w:rPr>
              <w:fldChar w:fldCharType="end"/>
            </w:r>
            <w:r>
              <w:rPr>
                <w:rFonts w:ascii="宋体" w:hAnsi="宋体" w:eastAsia="宋体" w:cs="宋体"/>
                <w:i w:val="0"/>
                <w:iCs/>
                <w:sz w:val="24"/>
                <w:szCs w:val="24"/>
                <w:highlight w:val="none"/>
              </w:rPr>
              <w:t>同</w:t>
            </w:r>
            <w:r>
              <w:rPr>
                <w:rFonts w:ascii="宋体" w:hAnsi="宋体" w:eastAsia="宋体" w:cs="宋体"/>
                <w:i w:val="0"/>
                <w:iCs/>
                <w:sz w:val="24"/>
                <w:szCs w:val="24"/>
                <w:highlight w:val="none"/>
              </w:rPr>
              <w:fldChar w:fldCharType="begin"/>
            </w:r>
            <w:r>
              <w:rPr>
                <w:rFonts w:ascii="宋体" w:hAnsi="宋体" w:eastAsia="宋体" w:cs="宋体"/>
                <w:i w:val="0"/>
                <w:iCs/>
                <w:sz w:val="24"/>
                <w:szCs w:val="24"/>
                <w:highlight w:val="none"/>
              </w:rPr>
              <w:instrText xml:space="preserve"> HYPERLINK "https://baike.baidu.com/item/%E5%BA%94%E6%94%B6%E8%B4%A6%E6%AC%BE%E5%B9%B3%E5%9D%87%E4%BD%99%E9%A2%9D" \t "https://baike.baidu.com/item/%E5%BA%94%E6%94%B6%E8%B4%A6%E6%AC%BE%E5%91%A8%E8%BD%AC%E7%8E%87/_blank" </w:instrText>
            </w:r>
            <w:r>
              <w:rPr>
                <w:rFonts w:ascii="宋体" w:hAnsi="宋体" w:eastAsia="宋体" w:cs="宋体"/>
                <w:i w:val="0"/>
                <w:iCs/>
                <w:sz w:val="24"/>
                <w:szCs w:val="24"/>
                <w:highlight w:val="none"/>
              </w:rPr>
              <w:fldChar w:fldCharType="separate"/>
            </w:r>
            <w:r>
              <w:rPr>
                <w:rFonts w:ascii="宋体" w:hAnsi="宋体" w:eastAsia="宋体" w:cs="宋体"/>
                <w:i w:val="0"/>
                <w:iCs/>
                <w:sz w:val="24"/>
                <w:szCs w:val="24"/>
                <w:highlight w:val="none"/>
              </w:rPr>
              <w:t>应收账款平均余额</w:t>
            </w:r>
            <w:r>
              <w:rPr>
                <w:rFonts w:ascii="宋体" w:hAnsi="宋体" w:eastAsia="宋体" w:cs="宋体"/>
                <w:i w:val="0"/>
                <w:iCs/>
                <w:sz w:val="24"/>
                <w:szCs w:val="24"/>
                <w:highlight w:val="none"/>
              </w:rPr>
              <w:fldChar w:fldCharType="end"/>
            </w:r>
            <w:r>
              <w:rPr>
                <w:rFonts w:ascii="宋体" w:hAnsi="宋体" w:eastAsia="宋体" w:cs="宋体"/>
                <w:i w:val="0"/>
                <w:iCs/>
                <w:sz w:val="24"/>
                <w:szCs w:val="24"/>
                <w:highlight w:val="none"/>
              </w:rPr>
              <w:t>的比率。公式为：应收账款周转率=主营业务收入净额÷应收账款平均余额。</w:t>
            </w:r>
            <w:r>
              <w:rPr>
                <w:rFonts w:hint="eastAsia" w:ascii="宋体" w:hAnsi="宋体" w:eastAsia="宋体" w:cs="宋体"/>
                <w:i w:val="0"/>
                <w:iCs/>
                <w:sz w:val="24"/>
                <w:szCs w:val="24"/>
                <w:highlight w:val="none"/>
                <w:lang w:val="en-US" w:eastAsia="zh-CN"/>
              </w:rPr>
              <w:t>其倒数就是应收账款平均余额占主营业务收入净额的比重，因此本文以应收账款周转率为研究对象。</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pPr>
            <w:r>
              <w:rPr>
                <w:rFonts w:ascii="宋体" w:hAnsi="宋体" w:eastAsia="宋体" w:cs="宋体"/>
                <w:kern w:val="0"/>
                <w:sz w:val="24"/>
                <w:szCs w:val="24"/>
                <w:lang w:val="en-US" w:eastAsia="zh-CN" w:bidi="ar"/>
              </w:rPr>
              <w:t>应收账款周转率是指定的分析期间内应收账款转为现金的平均次数。其计算公式有理论和运用之分，两者的区别仅在于销售收入是否包括现销收入。可把现销业务理解为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"https://baike.baidu.com/item/%E8%B5%8A%E9%94%80" \t "https://baike.baidu.com/item/%E5%BA%94%E6%94%B6%E8%B4%A6%E6%AC%BE%E5%91%A8%E8%BD%AC%E7%8E%87/_blank"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赊销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的同时收回货款，这样，销售收入包括现销收入的运用公式，同样符合应收账款周转率指标的含义。</w:t>
            </w:r>
          </w:p>
          <w:p>
            <w:pPr>
              <w:keepNext w:val="0"/>
              <w:keepLines w:val="0"/>
              <w:widowControl/>
              <w:suppressLineNumbers w:val="0"/>
              <w:jc w:val="left"/>
            </w:pPr>
            <w:r>
              <w:rPr>
                <w:rFonts w:ascii="宋体" w:hAnsi="宋体" w:eastAsia="宋体" w:cs="宋体"/>
                <w:kern w:val="0"/>
                <w:sz w:val="24"/>
                <w:szCs w:val="24"/>
                <w:lang w:val="en-US" w:eastAsia="zh-CN" w:bidi="ar"/>
              </w:rPr>
              <w:t>1.理论公式：</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"https://baike.baidu.com/item/%E8%B5%8A%E9%94%80%E6%94%B6%E5%85%A5%E5%87%80%E9%A2%9D" \t "https://baike.baidu.com/item/%E5%BA%94%E6%94%B6%E8%B4%A6%E6%AC%BE%E5%91%A8%E8%BD%AC%E7%8E%87/_blank"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赊销收入净额</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=销售收入-销售退回-现销收入</w:t>
            </w:r>
          </w:p>
          <w:tbl>
            <w:tblPr>
              <w:tblStyle w:val="5"/>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75"/>
              <w:gridCol w:w="1980"/>
              <w:gridCol w:w="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应收账款周转率=</w:t>
                  </w:r>
                </w:p>
              </w:tc>
              <w:tc>
                <w:tcPr>
                  <w:tcW w:w="0" w:type="auto"/>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赊销收入净额</w:t>
                  </w:r>
                </w:p>
              </w:tc>
              <w:tc>
                <w:tcPr>
                  <w:tcW w:w="0" w:type="auto"/>
                  <w:vMerge w:val="restart"/>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x100%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pPr>
                    <w:jc w:val="left"/>
                    <w:rPr>
                      <w:rFonts w:hint="eastAsia" w:ascii="宋体"/>
                      <w:sz w:val="24"/>
                      <w:szCs w:val="24"/>
                    </w:rPr>
                  </w:pPr>
                </w:p>
              </w:tc>
              <w:tc>
                <w:tcPr>
                  <w:tcW w:w="0" w:type="auto"/>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应收账款平均余额</w:t>
                  </w:r>
                </w:p>
              </w:tc>
              <w:tc>
                <w:tcPr>
                  <w:tcW w:w="0" w:type="auto"/>
                  <w:vMerge w:val="continue"/>
                  <w:shd w:val="clear" w:color="auto" w:fill="auto"/>
                  <w:vAlign w:val="center"/>
                </w:tcPr>
                <w:p>
                  <w:pPr>
                    <w:jc w:val="center"/>
                    <w:rPr>
                      <w:rFonts w:hint="eastAsia" w:ascii="宋体"/>
                      <w:sz w:val="24"/>
                      <w:szCs w:val="24"/>
                    </w:rPr>
                  </w:pPr>
                </w:p>
              </w:tc>
            </w:tr>
          </w:tbl>
          <w:p>
            <w:pPr>
              <w:rPr>
                <w:vanish/>
                <w:sz w:val="24"/>
                <w:szCs w:val="24"/>
              </w:rPr>
            </w:pPr>
          </w:p>
          <w:tbl>
            <w:tblPr>
              <w:tblStyle w:val="5"/>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
              <w:gridCol w:w="4980"/>
              <w:gridCol w:w="1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0" w:type="auto"/>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当期销售净收入 - 当期现销收入</w:t>
                  </w:r>
                </w:p>
              </w:tc>
              <w:tc>
                <w:tcPr>
                  <w:tcW w:w="0" w:type="auto"/>
                  <w:vMerge w:val="restart"/>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x100% [2]</w:t>
                  </w:r>
                  <w:bookmarkStart w:id="0" w:name="ref_[2]_457276"/>
                  <w:r>
                    <w:rPr>
                      <w:rFonts w:ascii="宋体" w:hAnsi="宋体" w:eastAsia="宋体" w:cs="宋体"/>
                      <w:kern w:val="0"/>
                      <w:sz w:val="24"/>
                      <w:szCs w:val="24"/>
                      <w:lang w:val="en-US" w:eastAsia="zh-CN" w:bidi="ar"/>
                    </w:rPr>
                    <w:t> </w:t>
                  </w:r>
                  <w:bookmarkEnd w:id="0"/>
                  <w:r>
                    <w:rPr>
                      <w:rFonts w:ascii="宋体" w:hAnsi="宋体" w:eastAsia="宋体" w:cs="宋体"/>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pPr>
                    <w:jc w:val="left"/>
                    <w:rPr>
                      <w:rFonts w:hint="eastAsia" w:ascii="宋体"/>
                      <w:sz w:val="24"/>
                      <w:szCs w:val="24"/>
                    </w:rPr>
                  </w:pPr>
                </w:p>
              </w:tc>
              <w:tc>
                <w:tcPr>
                  <w:tcW w:w="0" w:type="auto"/>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（期初应收账款余额 + 期末应收账款余额）/2</w:t>
                  </w:r>
                </w:p>
              </w:tc>
              <w:tc>
                <w:tcPr>
                  <w:tcW w:w="0" w:type="auto"/>
                  <w:vMerge w:val="continue"/>
                  <w:shd w:val="clear" w:color="auto" w:fill="auto"/>
                  <w:vAlign w:val="center"/>
                </w:tcPr>
                <w:p>
                  <w:pPr>
                    <w:jc w:val="cente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t>一般情况下，应收账款周转率越高越好，</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"https://baike.baidu.com/item/%E5%91%A8%E8%BD%AC%E7%8E%87" \t "https://baike.baidu.com/item/%E5%BA%94%E6%94%B6%E8%B4%A6%E6%AC%BE%E5%91%A8%E8%BD%AC%E7%8E%87/_blank"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周转率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高，表明赊账越少，收账迅速，</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"https://baike.baidu.com/item/%E8%B4%A6%E9%BE%84" \t "https://baike.baidu.com/item/%E5%BA%94%E6%94%B6%E8%B4%A6%E6%AC%BE%E5%91%A8%E8%BD%AC%E7%8E%87/_blank"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账龄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较短；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"https://baike.baidu.com/item/%E8%B5%84%E4%BA%A7%E6%B5%81%E5%8A%A8%E6%80%A7" \t "https://baike.baidu.com/item/%E5%BA%94%E6%94%B6%E8%B4%A6%E6%AC%BE%E5%91%A8%E8%BD%AC%E7%8E%87/_blank"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资产流动性</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"https://baike.baidu.com/item/%E7%9F%AD%E6%9C%9F%E5%81%BF%E5%80%BA%E8%83%BD%E5%8A%9B" \t "https://baike.baidu.com/item/%E5%BA%94%E6%94%B6%E8%B4%A6%E6%AC%BE%E5%91%A8%E8%BD%AC%E7%8E%87/_blank"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短期偿债能力</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强；可以减少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"https://baike.baidu.com/item/%E5%9D%8F%E8%B4%A6%E6%8D%9F%E5%A4%B1" \t "https://baike.baidu.com/item/%E5%BA%94%E6%94%B6%E8%B4%A6%E6%AC%BE%E5%91%A8%E8%BD%AC%E7%8E%87/_blank"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坏账损失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等。</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2.运用公式：销售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"https://baike.baidu.com/item/%E5%87%80%E6%94%B6%E5%85%A5" \t "https://baike.baidu.com/item/%E5%BA%94%E6%94%B6%E8%B4%A6%E6%AC%BE%E5%91%A8%E8%BD%AC%E7%8E%87/_blank"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净收入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=销售收入-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"https://baike.baidu.com/item/%E9%94%80%E5%94%AE%E9%80%80%E5%9B%9E" \t "https://baike.baidu.com/item/%E5%BA%94%E6%94%B6%E8%B4%A6%E6%AC%BE%E5%91%A8%E8%BD%AC%E7%8E%87/_blank"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销售退回</w:t>
            </w:r>
            <w:r>
              <w:rPr>
                <w:rFonts w:ascii="宋体" w:hAnsi="宋体" w:eastAsia="宋体" w:cs="宋体"/>
                <w:kern w:val="0"/>
                <w:sz w:val="24"/>
                <w:szCs w:val="24"/>
                <w:lang w:val="en-US" w:eastAsia="zh-CN" w:bidi="ar"/>
              </w:rPr>
              <w:fldChar w:fldCharType="end"/>
            </w:r>
          </w:p>
          <w:tbl>
            <w:tblPr>
              <w:tblStyle w:val="5"/>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75"/>
              <w:gridCol w:w="5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应收账款周转率=</w:t>
                  </w:r>
                </w:p>
              </w:tc>
              <w:tc>
                <w:tcPr>
                  <w:tcW w:w="0" w:type="auto"/>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当期销售净收入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pPr>
                    <w:jc w:val="left"/>
                    <w:rPr>
                      <w:rFonts w:hint="eastAsia" w:ascii="宋体"/>
                      <w:sz w:val="24"/>
                      <w:szCs w:val="24"/>
                    </w:rPr>
                  </w:pPr>
                </w:p>
              </w:tc>
              <w:tc>
                <w:tcPr>
                  <w:tcW w:w="0" w:type="auto"/>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（期初应收账款余额 + 期末应收账款余额）/ 2</w:t>
                  </w:r>
                </w:p>
              </w:tc>
            </w:tr>
          </w:tbl>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意义：应收账款周转率越高，说明其收回越快。反之，说明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"https://baike.baidu.com/item/%E8%90%A5%E8%BF%90%E8%B5%84%E9%87%91" \t "https://baike.baidu.com/item/%E5%BA%94%E6%94%B6%E8%B4%A6%E6%AC%BE%E5%91%A8%E8%BD%AC%E7%8E%87/_blank"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营运资金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过多呆滞在应收账款上，影响正常资金周转及偿债能力。</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i w:val="0"/>
                <w:iCs/>
                <w:sz w:val="24"/>
                <w:szCs w:val="24"/>
                <w:highlight w:val="yellow"/>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华文宋体" w:hAnsi="华文宋体" w:eastAsia="华文宋体"/>
                <w:sz w:val="24"/>
                <w:szCs w:val="24"/>
                <w:lang w:val="en-US" w:eastAsia="zh-CN"/>
              </w:rPr>
            </w:pPr>
            <w:r>
              <w:rPr>
                <w:rFonts w:hint="default" w:ascii="华文宋体" w:hAnsi="华文宋体" w:eastAsia="华文宋体"/>
                <w:sz w:val="24"/>
                <w:szCs w:val="24"/>
                <w:lang w:val="en-US" w:eastAsia="zh-CN"/>
              </w:rPr>
              <w:t>其中，</w:t>
            </w:r>
            <w:r>
              <w:rPr>
                <w:rFonts w:hint="eastAsia" w:ascii="华文宋体" w:hAnsi="华文宋体" w:eastAsia="华文宋体"/>
                <w:sz w:val="24"/>
                <w:szCs w:val="24"/>
                <w:lang w:val="en-US" w:eastAsia="zh-CN"/>
              </w:rPr>
              <w:t>当期销售净收入</w:t>
            </w:r>
            <w:r>
              <w:rPr>
                <w:rFonts w:hint="default" w:ascii="华文宋体" w:hAnsi="华文宋体" w:eastAsia="华文宋体"/>
                <w:sz w:val="24"/>
                <w:szCs w:val="24"/>
                <w:lang w:val="en-US" w:eastAsia="zh-CN"/>
              </w:rPr>
              <w:t>是指企业当期主要经营活动所取得的收入减去</w:t>
            </w:r>
            <w:r>
              <w:rPr>
                <w:rFonts w:hint="eastAsia" w:ascii="华文宋体" w:hAnsi="华文宋体" w:eastAsia="华文宋体"/>
                <w:sz w:val="24"/>
                <w:szCs w:val="24"/>
                <w:lang w:val="en-US" w:eastAsia="zh-CN"/>
              </w:rPr>
              <w:t>销售退回</w:t>
            </w:r>
            <w:r>
              <w:rPr>
                <w:rFonts w:hint="default" w:ascii="华文宋体" w:hAnsi="华文宋体" w:eastAsia="华文宋体"/>
                <w:sz w:val="24"/>
                <w:szCs w:val="24"/>
                <w:lang w:val="en-US" w:eastAsia="zh-CN"/>
              </w:rPr>
              <w:t>后的数额，数据可取自利润及</w:t>
            </w:r>
            <w:r>
              <w:rPr>
                <w:rFonts w:hint="default" w:ascii="华文宋体" w:hAnsi="华文宋体" w:eastAsia="华文宋体"/>
                <w:sz w:val="24"/>
                <w:szCs w:val="24"/>
                <w:lang w:val="en-US" w:eastAsia="zh-CN"/>
              </w:rPr>
              <w:fldChar w:fldCharType="begin"/>
            </w:r>
            <w:r>
              <w:rPr>
                <w:rFonts w:hint="default" w:ascii="华文宋体" w:hAnsi="华文宋体" w:eastAsia="华文宋体"/>
                <w:sz w:val="24"/>
                <w:szCs w:val="24"/>
                <w:lang w:val="en-US" w:eastAsia="zh-CN"/>
              </w:rPr>
              <w:instrText xml:space="preserve"> HYPERLINK "https://baike.baidu.com/item/%E5%88%A9%E6%B6%A6%E5%88%86%E9%85%8D%E8%A1%A8/10948355" \t "https://baike.baidu.com/item/%E5%BA%94%E6%94%B6%E8%B4%A6%E6%AC%BE%E5%91%A8%E8%BD%AC%E7%8E%87/_blank" </w:instrText>
            </w:r>
            <w:r>
              <w:rPr>
                <w:rFonts w:hint="default" w:ascii="华文宋体" w:hAnsi="华文宋体" w:eastAsia="华文宋体"/>
                <w:sz w:val="24"/>
                <w:szCs w:val="24"/>
                <w:lang w:val="en-US" w:eastAsia="zh-CN"/>
              </w:rPr>
              <w:fldChar w:fldCharType="separate"/>
            </w:r>
            <w:r>
              <w:rPr>
                <w:rFonts w:hint="default" w:ascii="华文宋体" w:hAnsi="华文宋体" w:eastAsia="华文宋体"/>
                <w:sz w:val="24"/>
                <w:szCs w:val="24"/>
                <w:lang w:val="en-US" w:eastAsia="zh-CN"/>
              </w:rPr>
              <w:t>利润分配表</w:t>
            </w:r>
            <w:r>
              <w:rPr>
                <w:rFonts w:hint="default" w:ascii="华文宋体" w:hAnsi="华文宋体" w:eastAsia="华文宋体"/>
                <w:sz w:val="24"/>
                <w:szCs w:val="24"/>
                <w:lang w:val="en-US" w:eastAsia="zh-CN"/>
              </w:rPr>
              <w:fldChar w:fldCharType="end"/>
            </w:r>
            <w:r>
              <w:rPr>
                <w:rFonts w:hint="default" w:ascii="华文宋体" w:hAnsi="华文宋体" w:eastAsia="华文宋体"/>
                <w:sz w:val="24"/>
                <w:szCs w:val="24"/>
                <w:lang w:val="en-US" w:eastAsia="zh-CN"/>
              </w:rPr>
              <w:t>。应收账款平均余额=（应收账款余额年初数+应收账款余额年末数）÷2；应收账款余额=应收账款</w:t>
            </w:r>
            <w:r>
              <w:rPr>
                <w:rFonts w:hint="default" w:ascii="华文宋体" w:hAnsi="华文宋体" w:eastAsia="华文宋体"/>
                <w:sz w:val="24"/>
                <w:szCs w:val="24"/>
                <w:lang w:val="en-US" w:eastAsia="zh-CN"/>
              </w:rPr>
              <w:fldChar w:fldCharType="begin"/>
            </w:r>
            <w:r>
              <w:rPr>
                <w:rFonts w:hint="default" w:ascii="华文宋体" w:hAnsi="华文宋体" w:eastAsia="华文宋体"/>
                <w:sz w:val="24"/>
                <w:szCs w:val="24"/>
                <w:lang w:val="en-US" w:eastAsia="zh-CN"/>
              </w:rPr>
              <w:instrText xml:space="preserve"> HYPERLINK "https://baike.baidu.com/item/%E8%B4%A6%E9%9D%A2%E5%87%80%E5%80%BC" \t "https://baike.baidu.com/item/%E5%BA%94%E6%94%B6%E8%B4%A6%E6%AC%BE%E5%91%A8%E8%BD%AC%E7%8E%87/_blank" </w:instrText>
            </w:r>
            <w:r>
              <w:rPr>
                <w:rFonts w:hint="default" w:ascii="华文宋体" w:hAnsi="华文宋体" w:eastAsia="华文宋体"/>
                <w:sz w:val="24"/>
                <w:szCs w:val="24"/>
                <w:lang w:val="en-US" w:eastAsia="zh-CN"/>
              </w:rPr>
              <w:fldChar w:fldCharType="separate"/>
            </w:r>
            <w:r>
              <w:rPr>
                <w:rFonts w:hint="default" w:ascii="华文宋体" w:hAnsi="华文宋体" w:eastAsia="华文宋体"/>
                <w:sz w:val="24"/>
                <w:szCs w:val="24"/>
                <w:lang w:val="en-US" w:eastAsia="zh-CN"/>
              </w:rPr>
              <w:t>账面净值</w:t>
            </w:r>
            <w:r>
              <w:rPr>
                <w:rFonts w:hint="default" w:ascii="华文宋体" w:hAnsi="华文宋体" w:eastAsia="华文宋体"/>
                <w:sz w:val="24"/>
                <w:szCs w:val="24"/>
                <w:lang w:val="en-US" w:eastAsia="zh-CN"/>
              </w:rPr>
              <w:fldChar w:fldCharType="end"/>
            </w:r>
            <w:r>
              <w:rPr>
                <w:rFonts w:hint="default" w:ascii="华文宋体" w:hAnsi="华文宋体" w:eastAsia="华文宋体"/>
                <w:sz w:val="24"/>
                <w:szCs w:val="24"/>
                <w:lang w:val="en-US" w:eastAsia="zh-CN"/>
              </w:rPr>
              <w:t>+</w:t>
            </w:r>
            <w:r>
              <w:rPr>
                <w:rFonts w:hint="default" w:ascii="华文宋体" w:hAnsi="华文宋体" w:eastAsia="华文宋体"/>
                <w:sz w:val="24"/>
                <w:szCs w:val="24"/>
                <w:lang w:val="en-US" w:eastAsia="zh-CN"/>
              </w:rPr>
              <w:fldChar w:fldCharType="begin"/>
            </w:r>
            <w:r>
              <w:rPr>
                <w:rFonts w:hint="default" w:ascii="华文宋体" w:hAnsi="华文宋体" w:eastAsia="华文宋体"/>
                <w:sz w:val="24"/>
                <w:szCs w:val="24"/>
                <w:lang w:val="en-US" w:eastAsia="zh-CN"/>
              </w:rPr>
              <w:instrText xml:space="preserve"> HYPERLINK "https://baike.baidu.com/item/%E5%9D%8F%E8%B4%A6%E5%87%86%E5%A4%87" \t "https://baike.baidu.com/item/%E5%BA%94%E6%94%B6%E8%B4%A6%E6%AC%BE%E5%91%A8%E8%BD%AC%E7%8E%87/_blank" </w:instrText>
            </w:r>
            <w:r>
              <w:rPr>
                <w:rFonts w:hint="default" w:ascii="华文宋体" w:hAnsi="华文宋体" w:eastAsia="华文宋体"/>
                <w:sz w:val="24"/>
                <w:szCs w:val="24"/>
                <w:lang w:val="en-US" w:eastAsia="zh-CN"/>
              </w:rPr>
              <w:fldChar w:fldCharType="separate"/>
            </w:r>
            <w:r>
              <w:rPr>
                <w:rFonts w:hint="default" w:ascii="华文宋体" w:hAnsi="华文宋体" w:eastAsia="华文宋体"/>
                <w:sz w:val="24"/>
                <w:szCs w:val="24"/>
                <w:lang w:val="en-US" w:eastAsia="zh-CN"/>
              </w:rPr>
              <w:t>坏账准备</w:t>
            </w:r>
            <w:r>
              <w:rPr>
                <w:rFonts w:hint="default" w:ascii="华文宋体" w:hAnsi="华文宋体" w:eastAsia="华文宋体"/>
                <w:sz w:val="24"/>
                <w:szCs w:val="24"/>
                <w:lang w:val="en-US" w:eastAsia="zh-CN"/>
              </w:rPr>
              <w:fldChar w:fldCharType="end"/>
            </w:r>
            <w:r>
              <w:rPr>
                <w:rFonts w:hint="default" w:ascii="华文宋体" w:hAnsi="华文宋体" w:eastAsia="华文宋体"/>
                <w:sz w:val="24"/>
                <w:szCs w:val="24"/>
                <w:lang w:val="en-US" w:eastAsia="zh-CN"/>
              </w:rPr>
              <w:t>，数据可取自</w:t>
            </w:r>
            <w:r>
              <w:rPr>
                <w:rFonts w:hint="default" w:ascii="华文宋体" w:hAnsi="华文宋体" w:eastAsia="华文宋体"/>
                <w:sz w:val="24"/>
                <w:szCs w:val="24"/>
                <w:lang w:val="en-US" w:eastAsia="zh-CN"/>
              </w:rPr>
              <w:fldChar w:fldCharType="begin"/>
            </w:r>
            <w:r>
              <w:rPr>
                <w:rFonts w:hint="default" w:ascii="华文宋体" w:hAnsi="华文宋体" w:eastAsia="华文宋体"/>
                <w:sz w:val="24"/>
                <w:szCs w:val="24"/>
                <w:lang w:val="en-US" w:eastAsia="zh-CN"/>
              </w:rPr>
              <w:instrText xml:space="preserve"> HYPERLINK "https://baike.baidu.com/item/%E8%B5%84%E4%BA%A7%E8%B4%9F%E5%80%BA%E8%A1%A8" \t "https://baike.baidu.com/item/%E5%BA%94%E6%94%B6%E8%B4%A6%E6%AC%BE%E5%91%A8%E8%BD%AC%E7%8E%87/_blank" </w:instrText>
            </w:r>
            <w:r>
              <w:rPr>
                <w:rFonts w:hint="default" w:ascii="华文宋体" w:hAnsi="华文宋体" w:eastAsia="华文宋体"/>
                <w:sz w:val="24"/>
                <w:szCs w:val="24"/>
                <w:lang w:val="en-US" w:eastAsia="zh-CN"/>
              </w:rPr>
              <w:fldChar w:fldCharType="separate"/>
            </w:r>
            <w:r>
              <w:rPr>
                <w:rFonts w:hint="default" w:ascii="华文宋体" w:hAnsi="华文宋体" w:eastAsia="华文宋体"/>
                <w:sz w:val="24"/>
                <w:szCs w:val="24"/>
                <w:lang w:val="en-US" w:eastAsia="zh-CN"/>
              </w:rPr>
              <w:t>资产负债表</w:t>
            </w:r>
            <w:r>
              <w:rPr>
                <w:rFonts w:hint="default" w:ascii="华文宋体" w:hAnsi="华文宋体" w:eastAsia="华文宋体"/>
                <w:sz w:val="24"/>
                <w:szCs w:val="24"/>
                <w:lang w:val="en-US" w:eastAsia="zh-CN"/>
              </w:rPr>
              <w:fldChar w:fldCharType="end"/>
            </w:r>
            <w:r>
              <w:rPr>
                <w:rFonts w:hint="default" w:ascii="华文宋体" w:hAnsi="华文宋体" w:eastAsia="华文宋体"/>
                <w:sz w:val="24"/>
                <w:szCs w:val="24"/>
                <w:lang w:val="en-US" w:eastAsia="zh-CN"/>
              </w:rPr>
              <w:t>及</w:t>
            </w:r>
            <w:r>
              <w:rPr>
                <w:rFonts w:hint="default" w:ascii="华文宋体" w:hAnsi="华文宋体" w:eastAsia="华文宋体"/>
                <w:sz w:val="24"/>
                <w:szCs w:val="24"/>
                <w:lang w:val="en-US" w:eastAsia="zh-CN"/>
              </w:rPr>
              <w:fldChar w:fldCharType="begin"/>
            </w:r>
            <w:r>
              <w:rPr>
                <w:rFonts w:hint="default" w:ascii="华文宋体" w:hAnsi="华文宋体" w:eastAsia="华文宋体"/>
                <w:sz w:val="24"/>
                <w:szCs w:val="24"/>
                <w:lang w:val="en-US" w:eastAsia="zh-CN"/>
              </w:rPr>
              <w:instrText xml:space="preserve"> HYPERLINK "https://baike.baidu.com/item/%E8%B5%84%E4%BA%A7%E5%87%8F%E5%80%BC%E5%87%86%E5%A4%87" \t "https://baike.baidu.com/item/%E5%BA%94%E6%94%B6%E8%B4%A6%E6%AC%BE%E5%91%A8%E8%BD%AC%E7%8E%87/_blank" </w:instrText>
            </w:r>
            <w:r>
              <w:rPr>
                <w:rFonts w:hint="default" w:ascii="华文宋体" w:hAnsi="华文宋体" w:eastAsia="华文宋体"/>
                <w:sz w:val="24"/>
                <w:szCs w:val="24"/>
                <w:lang w:val="en-US" w:eastAsia="zh-CN"/>
              </w:rPr>
              <w:fldChar w:fldCharType="separate"/>
            </w:r>
            <w:r>
              <w:rPr>
                <w:rFonts w:hint="default" w:ascii="华文宋体" w:hAnsi="华文宋体" w:eastAsia="华文宋体"/>
                <w:sz w:val="24"/>
                <w:szCs w:val="24"/>
                <w:lang w:val="en-US" w:eastAsia="zh-CN"/>
              </w:rPr>
              <w:t>资产减值准备</w:t>
            </w:r>
            <w:r>
              <w:rPr>
                <w:rFonts w:hint="default" w:ascii="华文宋体" w:hAnsi="华文宋体" w:eastAsia="华文宋体"/>
                <w:sz w:val="24"/>
                <w:szCs w:val="24"/>
                <w:lang w:val="en-US" w:eastAsia="zh-CN"/>
              </w:rPr>
              <w:fldChar w:fldCharType="end"/>
            </w:r>
            <w:r>
              <w:rPr>
                <w:rFonts w:hint="default" w:ascii="华文宋体" w:hAnsi="华文宋体" w:eastAsia="华文宋体"/>
                <w:sz w:val="24"/>
                <w:szCs w:val="24"/>
                <w:lang w:val="en-US" w:eastAsia="zh-CN"/>
              </w:rPr>
              <w:t>明细表。</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华文宋体" w:hAnsi="华文宋体" w:eastAsia="华文宋体"/>
                <w:sz w:val="24"/>
                <w:szCs w:val="24"/>
              </w:rPr>
            </w:pPr>
            <w:r>
              <w:rPr>
                <w:rFonts w:hint="default" w:ascii="华文宋体" w:hAnsi="华文宋体" w:eastAsia="华文宋体"/>
                <w:sz w:val="24"/>
                <w:szCs w:val="24"/>
              </w:rPr>
              <w:t>应收账款周转率反映企业应收账款收回速度的快慢及其管理效率的高低。其一般计算公式为：应收账款周转率（次数）=年销售收入/应收账款平均余额。一定期间内，企业的应收账款周转率越高，周转次数越多，表明企业应收账款收回速度越快，企业应收账款的管理效率越高，资产流动性越强。</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80" w:firstLineChars="200"/>
              <w:textAlignment w:val="auto"/>
              <w:rPr>
                <w:rFonts w:hint="eastAsia" w:ascii="华文宋体" w:hAnsi="华文宋体" w:eastAsia="华文宋体"/>
                <w:sz w:val="24"/>
                <w:szCs w:val="24"/>
                <w:lang w:eastAsia="zh-CN"/>
              </w:rPr>
            </w:pPr>
            <w:r>
              <w:rPr>
                <w:rFonts w:hint="eastAsia" w:ascii="华文宋体" w:hAnsi="华文宋体" w:eastAsia="华文宋体"/>
                <w:sz w:val="24"/>
                <w:szCs w:val="24"/>
                <w:lang w:val="en-US" w:eastAsia="zh-CN"/>
              </w:rPr>
              <w:t>兽药企业下游现状</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lang w:eastAsia="zh-CN"/>
              </w:rPr>
            </w:pPr>
            <w:r>
              <w:rPr>
                <w:rFonts w:hint="eastAsia" w:ascii="华文宋体" w:hAnsi="华文宋体" w:eastAsia="华文宋体"/>
                <w:sz w:val="24"/>
                <w:szCs w:val="24"/>
                <w:lang w:val="en-US" w:eastAsia="zh-CN"/>
              </w:rPr>
              <w:t>兽药企业的下游企业是畜牧业，</w:t>
            </w:r>
            <w:r>
              <w:rPr>
                <w:rFonts w:ascii="宋体" w:hAnsi="宋体" w:eastAsia="宋体" w:cs="宋体"/>
                <w:sz w:val="24"/>
                <w:szCs w:val="24"/>
              </w:rPr>
              <w:t>目前我国畜牧业正处于由农户散养向标准化、集约化、规模化养殖方式转变的重要时期，非洲猪瘟等疫情在一定程度上加速了畜牧业集中度的提升，规模化养殖比例的提升将极大促进畜牧业对兽药的需求，更加有利于规模大、产品质量好、注重与客户双赢的兽药企业发展，兽药产业的集中度将逐步提升</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lang w:eastAsia="zh-CN"/>
              </w:rPr>
            </w:pPr>
            <w:r>
              <w:rPr>
                <w:rFonts w:hint="default" w:ascii="华文宋体" w:hAnsi="华文宋体" w:eastAsia="华文宋体"/>
                <w:sz w:val="24"/>
                <w:szCs w:val="24"/>
              </w:rPr>
              <w:t>国家统计局的相关数据显示，2018 年养殖业产值为 40828亿元，占农业总产值的 35.94%，2018 年相较于 1996 年增长</w:t>
            </w:r>
            <w:r>
              <w:rPr>
                <w:rFonts w:hint="eastAsia" w:ascii="华文宋体" w:hAnsi="华文宋体" w:eastAsia="华文宋体"/>
                <w:sz w:val="24"/>
                <w:szCs w:val="24"/>
                <w:lang w:val="en-US" w:eastAsia="zh-CN"/>
              </w:rPr>
              <w:t>了</w:t>
            </w:r>
            <w:r>
              <w:rPr>
                <w:rFonts w:hint="default" w:ascii="华文宋体" w:hAnsi="华文宋体" w:eastAsia="华文宋体"/>
                <w:sz w:val="24"/>
                <w:szCs w:val="24"/>
              </w:rPr>
              <w:t>305.99%；中国 2018 年水产品和肉产品总产量为 15082.29 万 t，比 1996 年增长了 94.67%。预计在未来 20 年，中国养殖业将持续推动农村经济协调稳步发展、促进农业经济结构调整，中国养殖业产值在农业总产值的比重将进一步提高，同时有望率先实现养殖业现代化。养殖业是中国农业的主要组成部分之一</w:t>
            </w:r>
            <w:r>
              <w:rPr>
                <w:rFonts w:hint="eastAsia" w:ascii="华文宋体" w:hAnsi="华文宋体" w:eastAsia="华文宋体"/>
                <w:sz w:val="24"/>
                <w:szCs w:val="24"/>
                <w:lang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华文宋体" w:hAnsi="华文宋体" w:eastAsia="华文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80" w:firstLineChars="200"/>
              <w:textAlignment w:val="auto"/>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兽药企业应收账款现状</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我国兽药行业起步晚于欧美等发达国家，20 世纪 90 年代起养殖业的发展带动了兽药产业的快速增长。自 2006 年起，我国兽药 GMP、兽药 GSP 等行业法律法规</w:t>
            </w:r>
            <w:r>
              <w:rPr>
                <w:rFonts w:hint="eastAsia" w:ascii="宋体" w:hAnsi="宋体" w:eastAsia="宋体" w:cs="宋体"/>
                <w:sz w:val="24"/>
                <w:szCs w:val="24"/>
                <w:lang w:val="en-US" w:eastAsia="zh-CN"/>
              </w:rPr>
              <w:t>逐步实施和完善</w:t>
            </w:r>
            <w:r>
              <w:rPr>
                <w:rFonts w:ascii="宋体" w:hAnsi="宋体" w:eastAsia="宋体" w:cs="宋体"/>
                <w:sz w:val="24"/>
                <w:szCs w:val="24"/>
              </w:rPr>
              <w:t>，兽药行业生产经营</w:t>
            </w:r>
            <w:r>
              <w:rPr>
                <w:rFonts w:hint="eastAsia" w:ascii="宋体" w:hAnsi="宋体" w:eastAsia="宋体" w:cs="宋体"/>
                <w:sz w:val="24"/>
                <w:szCs w:val="24"/>
                <w:lang w:val="en-US" w:eastAsia="zh-CN"/>
              </w:rPr>
              <w:t>随着</w:t>
            </w:r>
            <w:r>
              <w:rPr>
                <w:rFonts w:ascii="宋体" w:hAnsi="宋体" w:eastAsia="宋体" w:cs="宋体"/>
                <w:sz w:val="24"/>
                <w:szCs w:val="24"/>
              </w:rPr>
              <w:t>规范化</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受产业政策</w:t>
            </w:r>
            <w:r>
              <w:rPr>
                <w:rFonts w:hint="default" w:ascii="宋体" w:hAnsi="宋体" w:eastAsia="宋体" w:cs="宋体"/>
                <w:sz w:val="24"/>
                <w:szCs w:val="24"/>
                <w:lang w:val="en-US" w:eastAsia="zh-CN"/>
              </w:rPr>
              <w:t>、养殖结构及行业竞争等多方面的影响，如今</w:t>
            </w:r>
            <w:r>
              <w:rPr>
                <w:rFonts w:hint="eastAsia" w:ascii="宋体" w:hAnsi="宋体" w:eastAsia="宋体" w:cs="宋体"/>
                <w:sz w:val="24"/>
                <w:szCs w:val="24"/>
                <w:lang w:val="en-US" w:eastAsia="zh-CN"/>
              </w:rPr>
              <w:t>兽药行业</w:t>
            </w:r>
            <w:r>
              <w:rPr>
                <w:rFonts w:hint="default" w:ascii="宋体" w:hAnsi="宋体" w:eastAsia="宋体" w:cs="宋体"/>
                <w:sz w:val="24"/>
                <w:szCs w:val="24"/>
                <w:lang w:val="en-US" w:eastAsia="zh-CN"/>
              </w:rPr>
              <w:t xml:space="preserve">正在发生巨大的变化。 </w:t>
            </w:r>
            <w:r>
              <w:rPr>
                <w:rFonts w:hint="eastAsia" w:ascii="宋体" w:hAnsi="宋体" w:eastAsia="宋体" w:cs="宋体"/>
                <w:sz w:val="24"/>
                <w:szCs w:val="24"/>
                <w:lang w:val="en-US" w:eastAsia="zh-CN"/>
              </w:rPr>
              <w:t>随着销售难度的加大，</w:t>
            </w:r>
            <w:r>
              <w:rPr>
                <w:rFonts w:hint="default" w:ascii="宋体" w:hAnsi="宋体" w:eastAsia="宋体" w:cs="宋体"/>
                <w:sz w:val="24"/>
                <w:szCs w:val="24"/>
                <w:lang w:val="en-US" w:eastAsia="zh-CN"/>
              </w:rPr>
              <w:t>销售人员为了维持销量，赊销成为维</w:t>
            </w:r>
            <w:r>
              <w:rPr>
                <w:rFonts w:hint="eastAsia" w:ascii="宋体" w:hAnsi="宋体" w:eastAsia="宋体" w:cs="宋体"/>
                <w:sz w:val="24"/>
                <w:szCs w:val="24"/>
                <w:lang w:val="en-US" w:eastAsia="zh-CN"/>
              </w:rPr>
              <w:t>持</w:t>
            </w:r>
            <w:r>
              <w:rPr>
                <w:rFonts w:hint="default" w:ascii="宋体" w:hAnsi="宋体" w:eastAsia="宋体" w:cs="宋体"/>
                <w:sz w:val="24"/>
                <w:szCs w:val="24"/>
                <w:lang w:val="en-US" w:eastAsia="zh-CN"/>
              </w:rPr>
              <w:t>和提升销量的一个重要手段，然而“凡有赊销，皆有呆账</w:t>
            </w:r>
            <w:r>
              <w:rPr>
                <w:rFonts w:hint="eastAsia" w:ascii="宋体" w:hAnsi="宋体" w:eastAsia="宋体" w:cs="宋体"/>
                <w:sz w:val="24"/>
                <w:szCs w:val="24"/>
                <w:lang w:val="en-US" w:eastAsia="zh-CN"/>
              </w:rPr>
              <w:t>”。一</w:t>
            </w:r>
            <w:r>
              <w:rPr>
                <w:rFonts w:hint="default" w:ascii="宋体" w:hAnsi="宋体" w:eastAsia="宋体" w:cs="宋体"/>
                <w:sz w:val="24"/>
                <w:szCs w:val="24"/>
                <w:lang w:val="en-US" w:eastAsia="zh-CN"/>
              </w:rPr>
              <w:t>般来说，大型养殖集团和动保企业交易时都有一定的账期，但呆死账风险一般都不大</w:t>
            </w:r>
            <w:r>
              <w:rPr>
                <w:rFonts w:hint="eastAsia" w:ascii="宋体" w:hAnsi="宋体" w:eastAsia="宋体" w:cs="宋体"/>
                <w:sz w:val="24"/>
                <w:szCs w:val="24"/>
                <w:lang w:val="en-US" w:eastAsia="zh-CN"/>
              </w:rPr>
              <w:t>。因为</w:t>
            </w:r>
            <w:r>
              <w:rPr>
                <w:rFonts w:hint="default" w:ascii="宋体" w:hAnsi="宋体" w:eastAsia="宋体" w:cs="宋体"/>
                <w:sz w:val="24"/>
                <w:szCs w:val="24"/>
                <w:lang w:val="en-US" w:eastAsia="zh-CN"/>
              </w:rPr>
              <w:t>绝大多数大型养殖集团</w:t>
            </w:r>
            <w:r>
              <w:rPr>
                <w:rFonts w:hint="eastAsia" w:ascii="宋体" w:hAnsi="宋体" w:eastAsia="宋体" w:cs="宋体"/>
                <w:sz w:val="24"/>
                <w:szCs w:val="24"/>
                <w:lang w:val="en-US" w:eastAsia="zh-CN"/>
              </w:rPr>
              <w:t>具有较高的信誉</w:t>
            </w:r>
            <w:r>
              <w:rPr>
                <w:rFonts w:hint="default" w:ascii="宋体" w:hAnsi="宋体" w:eastAsia="宋体" w:cs="宋体"/>
                <w:sz w:val="24"/>
                <w:szCs w:val="24"/>
                <w:lang w:val="en-US" w:eastAsia="zh-CN"/>
              </w:rPr>
              <w:t>，基本上会按合同约定时间回款，但也有一些由于经营不善或其他原因拖着货款不给，甚至最终成了死账</w:t>
            </w:r>
            <w:r>
              <w:rPr>
                <w:rFonts w:hint="eastAsia" w:ascii="宋体" w:hAnsi="宋体" w:eastAsia="宋体" w:cs="宋体"/>
                <w:sz w:val="24"/>
                <w:szCs w:val="24"/>
                <w:lang w:val="en-US" w:eastAsia="zh-CN"/>
              </w:rPr>
              <w:t>，该类死账的金额大风险高。</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兽药企业的应收账款周转率高低相差较大，根据2021年财报数据，动保行业应收账款周转率平均值为4.95，高低相差较大，将应收账款周转率维持在何等水平将最大发挥企业效益成为一个重要议题。</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华文宋体" w:hAnsi="华文宋体" w:eastAsia="华文宋体"/>
                <w:sz w:val="24"/>
                <w:szCs w:val="24"/>
              </w:rPr>
            </w:pPr>
            <w:r>
              <w:rPr>
                <w:rFonts w:hint="eastAsia" w:ascii="华文宋体" w:hAnsi="华文宋体" w:eastAsia="华文宋体"/>
                <w:sz w:val="24"/>
                <w:szCs w:val="24"/>
              </w:rPr>
              <w:t>综合以上，归纳整理后得出</w:t>
            </w:r>
            <w:r>
              <w:rPr>
                <w:rFonts w:hint="eastAsia" w:ascii="华文宋体" w:hAnsi="华文宋体" w:eastAsia="华文宋体"/>
                <w:sz w:val="24"/>
                <w:szCs w:val="24"/>
                <w:lang w:val="en-US" w:eastAsia="zh-CN"/>
              </w:rPr>
              <w:t>如何</w:t>
            </w:r>
            <w:r>
              <w:rPr>
                <w:rFonts w:hint="eastAsia" w:ascii="华文宋体" w:hAnsi="华文宋体" w:eastAsia="华文宋体"/>
                <w:sz w:val="24"/>
                <w:szCs w:val="24"/>
              </w:rPr>
              <w:t>更好的利用</w:t>
            </w:r>
            <w:r>
              <w:rPr>
                <w:rFonts w:hint="eastAsia" w:ascii="华文宋体" w:hAnsi="华文宋体" w:eastAsia="华文宋体"/>
                <w:sz w:val="24"/>
                <w:szCs w:val="24"/>
                <w:lang w:eastAsia="zh-CN"/>
              </w:rPr>
              <w:t>应收账款周转率</w:t>
            </w:r>
            <w:r>
              <w:rPr>
                <w:rFonts w:hint="eastAsia" w:ascii="华文宋体" w:hAnsi="华文宋体" w:eastAsia="华文宋体"/>
                <w:sz w:val="24"/>
                <w:szCs w:val="24"/>
              </w:rPr>
              <w:t>这个财务指标，促进企业的发展。</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华文宋体" w:hAnsi="华文宋体" w:eastAsia="华文宋体"/>
                <w:sz w:val="24"/>
                <w:szCs w:val="24"/>
                <w:lang w:val="en-US" w:eastAsia="zh-CN"/>
              </w:rPr>
            </w:pPr>
          </w:p>
        </w:tc>
      </w:tr>
    </w:tbl>
    <w:p>
      <w:pPr>
        <w:spacing w:line="360" w:lineRule="auto"/>
        <w:rPr>
          <w:rFonts w:ascii="华文宋体" w:hAnsi="华文宋体" w:eastAsia="华文宋体"/>
          <w:sz w:val="32"/>
          <w:szCs w:val="32"/>
        </w:rPr>
      </w:pPr>
    </w:p>
    <w:p>
      <w:pPr>
        <w:spacing w:line="360" w:lineRule="auto"/>
        <w:rPr>
          <w:rFonts w:ascii="华文宋体" w:hAnsi="华文宋体" w:eastAsia="华文宋体"/>
          <w:sz w:val="32"/>
          <w:szCs w:val="32"/>
        </w:rPr>
      </w:pPr>
      <w:r>
        <w:rPr>
          <w:rFonts w:hint="eastAsia" w:ascii="华文宋体" w:hAnsi="华文宋体" w:eastAsia="华文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spacing w:line="360" w:lineRule="auto"/>
              <w:rPr>
                <w:rFonts w:ascii="华文宋体" w:hAnsi="华文宋体" w:eastAsia="华文宋体"/>
                <w:sz w:val="24"/>
                <w:szCs w:val="24"/>
              </w:rPr>
            </w:pPr>
            <w:bookmarkStart w:id="1" w:name="_Hlk90373930"/>
            <w:r>
              <w:rPr>
                <w:rFonts w:hint="eastAsia" w:ascii="华文宋体" w:hAnsi="华文宋体" w:eastAsia="华文宋体"/>
                <w:sz w:val="24"/>
                <w:szCs w:val="24"/>
              </w:rPr>
              <w:t>1</w:t>
            </w:r>
            <w:r>
              <w:rPr>
                <w:rFonts w:ascii="华文宋体" w:hAnsi="华文宋体" w:eastAsia="华文宋体"/>
                <w:sz w:val="24"/>
                <w:szCs w:val="24"/>
              </w:rPr>
              <w:t>.</w:t>
            </w:r>
            <w:r>
              <w:rPr>
                <w:rFonts w:hint="eastAsia" w:ascii="华文宋体" w:hAnsi="华文宋体" w:eastAsia="华文宋体"/>
                <w:sz w:val="24"/>
                <w:szCs w:val="24"/>
              </w:rPr>
              <w:t>论证方法及数据来源</w:t>
            </w:r>
          </w:p>
          <w:p>
            <w:pPr>
              <w:spacing w:line="360" w:lineRule="auto"/>
              <w:ind w:firstLine="420" w:firstLineChars="200"/>
              <w:rPr>
                <w:rFonts w:ascii="华文宋体" w:hAnsi="华文宋体" w:eastAsia="华文宋体"/>
              </w:rPr>
            </w:pPr>
            <w:r>
              <w:rPr>
                <w:rFonts w:hint="eastAsia" w:ascii="华文宋体" w:hAnsi="华文宋体" w:eastAsia="华文宋体"/>
              </w:rPr>
              <w:t>本文主要采用文献分析法、案例分析两种研究方法，结合近几年</w:t>
            </w:r>
            <w:r>
              <w:rPr>
                <w:rFonts w:hint="eastAsia" w:ascii="华文宋体" w:hAnsi="华文宋体" w:eastAsia="华文宋体"/>
                <w:lang w:val="en-US" w:eastAsia="zh-CN"/>
              </w:rPr>
              <w:t>兽药企业应收账款周转率</w:t>
            </w:r>
            <w:r>
              <w:rPr>
                <w:rFonts w:hint="eastAsia" w:ascii="华文宋体" w:hAnsi="华文宋体" w:eastAsia="华文宋体"/>
              </w:rPr>
              <w:t>的数据进行对比、分析，全面的分析和讨论，得出</w:t>
            </w:r>
            <w:r>
              <w:rPr>
                <w:rFonts w:hint="eastAsia" w:ascii="华文宋体" w:hAnsi="华文宋体" w:eastAsia="华文宋体"/>
                <w:lang w:val="en-US" w:eastAsia="zh-CN"/>
              </w:rPr>
              <w:t>应收账款周转率</w:t>
            </w:r>
            <w:r>
              <w:rPr>
                <w:rFonts w:hint="eastAsia" w:ascii="华文宋体" w:hAnsi="华文宋体" w:eastAsia="华文宋体"/>
              </w:rPr>
              <w:t>对企业盈利规模的分析结果。</w:t>
            </w:r>
          </w:p>
          <w:p>
            <w:pPr>
              <w:spacing w:line="360" w:lineRule="auto"/>
              <w:rPr>
                <w:rFonts w:ascii="华文宋体" w:hAnsi="华文宋体" w:eastAsia="华文宋体"/>
              </w:rPr>
            </w:pPr>
            <w:r>
              <w:rPr>
                <w:rFonts w:hint="eastAsia" w:ascii="华文宋体" w:hAnsi="华文宋体" w:eastAsia="华文宋体"/>
              </w:rPr>
              <w:t>1、文献分析法。通过查阅和研究</w:t>
            </w:r>
            <w:r>
              <w:rPr>
                <w:rFonts w:hint="eastAsia" w:ascii="华文宋体" w:hAnsi="华文宋体" w:eastAsia="华文宋体"/>
                <w:lang w:val="en-US" w:eastAsia="zh-CN"/>
              </w:rPr>
              <w:t>应收账款管理、兽药企业的</w:t>
            </w:r>
            <w:r>
              <w:rPr>
                <w:rFonts w:hint="eastAsia" w:ascii="华文宋体" w:hAnsi="华文宋体" w:eastAsia="华文宋体"/>
              </w:rPr>
              <w:t>相关文献、书籍，对研究的问题进行全面的梳理和系统深入的学习。根据企业所在行业的特点开展在</w:t>
            </w:r>
            <w:r>
              <w:rPr>
                <w:rFonts w:hint="eastAsia" w:ascii="华文宋体" w:hAnsi="华文宋体" w:eastAsia="华文宋体"/>
                <w:lang w:val="en-US" w:eastAsia="zh-CN"/>
              </w:rPr>
              <w:t>应收账款周转率</w:t>
            </w:r>
            <w:r>
              <w:rPr>
                <w:rFonts w:hint="eastAsia" w:ascii="华文宋体" w:hAnsi="华文宋体" w:eastAsia="华文宋体"/>
              </w:rPr>
              <w:t>对企业盈利规模的具体现状做分析后，提出优化改进建议和策略。</w:t>
            </w:r>
          </w:p>
          <w:p>
            <w:pPr>
              <w:spacing w:line="360" w:lineRule="auto"/>
              <w:rPr>
                <w:rFonts w:ascii="华文宋体" w:hAnsi="华文宋体" w:eastAsia="华文宋体"/>
              </w:rPr>
            </w:pPr>
            <w:r>
              <w:rPr>
                <w:rFonts w:hint="eastAsia" w:ascii="华文宋体" w:hAnsi="华文宋体" w:eastAsia="华文宋体"/>
              </w:rPr>
              <w:t xml:space="preserve"> 2、案例分析法。以</w:t>
            </w:r>
            <w:r>
              <w:rPr>
                <w:rFonts w:hint="eastAsia" w:ascii="华文宋体" w:hAnsi="华文宋体" w:eastAsia="华文宋体"/>
                <w:lang w:eastAsia="zh-CN"/>
              </w:rPr>
              <w:t>兽药企业应收账款周转率</w:t>
            </w:r>
            <w:r>
              <w:rPr>
                <w:rFonts w:hint="eastAsia" w:ascii="华文宋体" w:hAnsi="华文宋体" w:eastAsia="华文宋体"/>
              </w:rPr>
              <w:t>对企业盈利规模的影响，具体分析企业内部运营的基本情况、现状、以及</w:t>
            </w:r>
            <w:r>
              <w:rPr>
                <w:rFonts w:hint="eastAsia" w:ascii="华文宋体" w:hAnsi="华文宋体" w:eastAsia="华文宋体"/>
                <w:lang w:eastAsia="zh-CN"/>
              </w:rPr>
              <w:t>应收账款周转率</w:t>
            </w:r>
            <w:r>
              <w:rPr>
                <w:rFonts w:hint="eastAsia" w:ascii="华文宋体" w:hAnsi="华文宋体" w:eastAsia="华文宋体"/>
              </w:rPr>
              <w:t>与企业规模管理过程中存在的问题及原因，提出如何盈利的相应的改进和优化措施。</w:t>
            </w:r>
          </w:p>
          <w:p>
            <w:pPr>
              <w:spacing w:line="360" w:lineRule="auto"/>
              <w:rPr>
                <w:rFonts w:ascii="华文宋体" w:hAnsi="华文宋体" w:eastAsia="华文宋体"/>
                <w:szCs w:val="24"/>
              </w:rPr>
            </w:pPr>
            <w:r>
              <w:rPr>
                <w:rFonts w:ascii="华文宋体" w:hAnsi="华文宋体" w:eastAsia="华文宋体"/>
              </w:rPr>
              <w:t>3、</w:t>
            </w:r>
            <w:r>
              <w:rPr>
                <w:rFonts w:hint="eastAsia" w:ascii="华文宋体" w:hAnsi="华文宋体" w:eastAsia="华文宋体"/>
              </w:rPr>
              <w:t>实证研究法。通过建立财务多元回归模型，增加变量设置等，试图建立企业</w:t>
            </w:r>
            <w:r>
              <w:rPr>
                <w:rFonts w:hint="eastAsia" w:ascii="华文宋体" w:hAnsi="华文宋体" w:eastAsia="华文宋体"/>
                <w:lang w:eastAsia="zh-CN"/>
              </w:rPr>
              <w:t>应收账款周转率</w:t>
            </w:r>
            <w:r>
              <w:rPr>
                <w:rFonts w:hint="eastAsia" w:ascii="华文宋体" w:hAnsi="华文宋体" w:eastAsia="华文宋体"/>
              </w:rPr>
              <w:t>对企业规模盈利的影响，并对财务多元模型所面临的问题及发展趋势进行分析和优化举措。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spacing w:line="360" w:lineRule="auto"/>
              <w:rPr>
                <w:rFonts w:ascii="华文宋体" w:hAnsi="华文宋体" w:eastAsia="华文宋体"/>
                <w:color w:val="FF0000"/>
                <w:sz w:val="24"/>
                <w:szCs w:val="24"/>
              </w:rPr>
            </w:pPr>
            <w:r>
              <w:rPr>
                <w:rFonts w:hint="eastAsia" w:ascii="华文宋体" w:hAnsi="华文宋体" w:eastAsia="华文宋体"/>
                <w:sz w:val="24"/>
                <w:szCs w:val="24"/>
              </w:rPr>
              <w:t>2</w:t>
            </w:r>
            <w:r>
              <w:rPr>
                <w:rFonts w:ascii="华文宋体" w:hAnsi="华文宋体" w:eastAsia="华文宋体"/>
                <w:sz w:val="24"/>
                <w:szCs w:val="24"/>
              </w:rPr>
              <w:t>.</w:t>
            </w:r>
            <w:r>
              <w:rPr>
                <w:rFonts w:hint="eastAsia" w:ascii="华文宋体" w:hAnsi="华文宋体" w:eastAsia="华文宋体"/>
                <w:sz w:val="24"/>
                <w:szCs w:val="24"/>
              </w:rPr>
              <w:t>核心观点</w:t>
            </w:r>
          </w:p>
          <w:p>
            <w:pPr>
              <w:spacing w:line="360" w:lineRule="auto"/>
              <w:ind w:firstLine="480" w:firstLineChars="20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应收账款的规模是企业的双刃剑，一方面可以促进收入，增加利润，另一方面具有坏账风险，减少利润，兽药企业应根据行业现状与客户特点，综合考虑，确定应收账款的管理方式，将应收账款周转率控制在可控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0" w:hRule="atLeast"/>
        </w:trPr>
        <w:tc>
          <w:tcPr>
            <w:tcW w:w="9344" w:type="dxa"/>
          </w:tcPr>
          <w:p>
            <w:pPr>
              <w:spacing w:line="360" w:lineRule="auto"/>
              <w:rPr>
                <w:rFonts w:ascii="华文宋体" w:hAnsi="华文宋体" w:eastAsia="华文宋体"/>
                <w:sz w:val="24"/>
                <w:szCs w:val="24"/>
              </w:rPr>
            </w:pPr>
            <w:r>
              <w:rPr>
                <w:rFonts w:hint="eastAsia" w:ascii="华文宋体" w:hAnsi="华文宋体" w:eastAsia="华文宋体"/>
                <w:sz w:val="24"/>
                <w:szCs w:val="24"/>
              </w:rPr>
              <w:t>3</w:t>
            </w:r>
            <w:r>
              <w:rPr>
                <w:rFonts w:ascii="华文宋体" w:hAnsi="华文宋体" w:eastAsia="华文宋体"/>
                <w:sz w:val="24"/>
                <w:szCs w:val="24"/>
              </w:rPr>
              <w:t>.</w:t>
            </w:r>
            <w:r>
              <w:rPr>
                <w:rFonts w:hint="eastAsia" w:ascii="华文宋体" w:hAnsi="华文宋体" w:eastAsia="华文宋体"/>
                <w:sz w:val="24"/>
                <w:szCs w:val="24"/>
              </w:rPr>
              <w:t>创新</w:t>
            </w:r>
          </w:p>
          <w:p>
            <w:pPr>
              <w:spacing w:line="360" w:lineRule="auto"/>
              <w:ind w:firstLine="480" w:firstLineChars="200"/>
              <w:rPr>
                <w:rFonts w:hint="default" w:ascii="华文宋体" w:hAnsi="华文宋体" w:eastAsia="华文宋体"/>
                <w:sz w:val="24"/>
                <w:lang w:val="en-US" w:eastAsia="zh-CN"/>
              </w:rPr>
            </w:pPr>
            <w:r>
              <w:rPr>
                <w:rFonts w:hint="eastAsia" w:ascii="华文宋体" w:hAnsi="华文宋体" w:eastAsia="华文宋体"/>
                <w:sz w:val="24"/>
                <w:lang w:val="en-US" w:eastAsia="zh-CN"/>
              </w:rPr>
              <w:t>对于应收账款的研究已经很多，本文着眼于兽药企业，并且利用应收账款周转率与利润进行回归分析，为兽药行业对于应收账款管控找到可参考的衡量依据。</w:t>
            </w:r>
          </w:p>
        </w:tc>
      </w:tr>
      <w:bookmarkEnd w:id="1"/>
    </w:tbl>
    <w:p>
      <w:pPr>
        <w:spacing w:line="360" w:lineRule="auto"/>
        <w:rPr>
          <w:rFonts w:ascii="华文宋体" w:hAnsi="华文宋体" w:eastAsia="华文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spacing w:line="360" w:lineRule="auto"/>
              <w:rPr>
                <w:rFonts w:ascii="华文宋体" w:hAnsi="华文宋体" w:eastAsia="华文宋体"/>
                <w:color w:val="FF0000"/>
                <w:sz w:val="24"/>
                <w:szCs w:val="24"/>
              </w:rPr>
            </w:pPr>
            <w:r>
              <w:rPr>
                <w:rFonts w:ascii="华文宋体" w:hAnsi="华文宋体" w:eastAsia="华文宋体"/>
                <w:sz w:val="24"/>
                <w:szCs w:val="24"/>
              </w:rPr>
              <w:t>4.</w:t>
            </w:r>
            <w:r>
              <w:rPr>
                <w:rFonts w:hint="eastAsia" w:ascii="华文宋体" w:hAnsi="华文宋体" w:eastAsia="华文宋体"/>
                <w:sz w:val="24"/>
                <w:szCs w:val="24"/>
              </w:rPr>
              <w:t>参考文献</w:t>
            </w:r>
          </w:p>
          <w:p>
            <w:pPr>
              <w:spacing w:line="360" w:lineRule="auto"/>
              <w:rPr>
                <w:rFonts w:ascii="华文宋体" w:hAnsi="华文宋体" w:eastAsia="华文宋体"/>
              </w:rPr>
            </w:pPr>
          </w:p>
          <w:p>
            <w:pPr>
              <w:pStyle w:val="4"/>
              <w:shd w:val="clear" w:color="auto" w:fill="FFFFFF"/>
              <w:spacing w:before="0" w:beforeAutospacing="0" w:after="0" w:afterAutospacing="0" w:line="360" w:lineRule="auto"/>
              <w:ind w:firstLine="420"/>
              <w:rPr>
                <w:rFonts w:ascii="华文宋体" w:hAnsi="华文宋体" w:eastAsia="华文宋体" w:cstheme="minorBidi"/>
                <w:kern w:val="2"/>
                <w:sz w:val="21"/>
                <w:szCs w:val="22"/>
              </w:rPr>
            </w:pPr>
            <w:r>
              <w:rPr>
                <w:rFonts w:ascii="华文宋体" w:hAnsi="华文宋体" w:eastAsia="华文宋体" w:cstheme="minorBidi"/>
                <w:kern w:val="2"/>
                <w:sz w:val="21"/>
                <w:szCs w:val="22"/>
              </w:rPr>
              <w:t>[1]</w:t>
            </w:r>
            <w:r>
              <w:rPr>
                <w:rFonts w:hint="eastAsia" w:ascii="华文宋体" w:hAnsi="华文宋体" w:eastAsia="华文宋体" w:cstheme="minorBidi"/>
                <w:kern w:val="2"/>
                <w:sz w:val="21"/>
                <w:szCs w:val="22"/>
              </w:rPr>
              <w:t>罗玉子，孙元，王涛，仇华吉</w:t>
            </w:r>
            <w:r>
              <w:rPr>
                <w:rFonts w:hint="eastAsia" w:ascii="华文宋体" w:hAnsi="华文宋体" w:eastAsia="华文宋体" w:cstheme="minorBidi"/>
                <w:kern w:val="2"/>
                <w:sz w:val="21"/>
                <w:szCs w:val="22"/>
                <w:lang w:eastAsia="zh-CN"/>
              </w:rPr>
              <w:t>，“</w:t>
            </w:r>
            <w:r>
              <w:rPr>
                <w:rFonts w:hint="eastAsia" w:ascii="华文宋体" w:hAnsi="华文宋体" w:eastAsia="华文宋体" w:cstheme="minorBidi"/>
                <w:kern w:val="2"/>
                <w:sz w:val="21"/>
                <w:szCs w:val="22"/>
              </w:rPr>
              <w:t>非洲猪瘟——我国养猪业的重大威胁</w:t>
            </w:r>
            <w:r>
              <w:rPr>
                <w:rFonts w:hint="eastAsia" w:ascii="华文宋体" w:hAnsi="华文宋体" w:eastAsia="华文宋体" w:cstheme="minorBidi"/>
                <w:kern w:val="2"/>
                <w:sz w:val="21"/>
                <w:szCs w:val="22"/>
                <w:lang w:eastAsia="zh-CN"/>
              </w:rPr>
              <w:t>”</w:t>
            </w:r>
            <w:r>
              <w:rPr>
                <w:rFonts w:ascii="华文宋体" w:hAnsi="华文宋体" w:eastAsia="华文宋体" w:cstheme="minorBidi"/>
                <w:kern w:val="2"/>
                <w:sz w:val="21"/>
                <w:szCs w:val="22"/>
              </w:rPr>
              <w:t>.</w:t>
            </w:r>
            <w:r>
              <w:rPr>
                <w:rFonts w:hint="eastAsia" w:ascii="华文宋体" w:hAnsi="华文宋体" w:eastAsia="华文宋体" w:cstheme="minorBidi"/>
                <w:kern w:val="2"/>
                <w:sz w:val="21"/>
                <w:szCs w:val="22"/>
                <w:lang w:val="en-US" w:eastAsia="zh-CN"/>
              </w:rPr>
              <w:t>中国农业科学</w:t>
            </w:r>
            <w:r>
              <w:rPr>
                <w:rFonts w:ascii="华文宋体" w:hAnsi="华文宋体" w:eastAsia="华文宋体" w:cstheme="minorBidi"/>
                <w:kern w:val="2"/>
                <w:sz w:val="21"/>
                <w:szCs w:val="22"/>
              </w:rPr>
              <w:t>，</w:t>
            </w:r>
            <w:r>
              <w:rPr>
                <w:rFonts w:hint="eastAsia" w:ascii="华文宋体" w:hAnsi="华文宋体" w:eastAsia="华文宋体" w:cstheme="minorBidi"/>
                <w:kern w:val="2"/>
                <w:sz w:val="21"/>
                <w:szCs w:val="22"/>
              </w:rPr>
              <w:t>2018,51(21)</w:t>
            </w:r>
            <w:r>
              <w:rPr>
                <w:rFonts w:ascii="华文宋体" w:hAnsi="华文宋体" w:eastAsia="华文宋体" w:cstheme="minorBidi"/>
                <w:kern w:val="2"/>
                <w:sz w:val="21"/>
                <w:szCs w:val="22"/>
              </w:rPr>
              <w:t>.</w:t>
            </w:r>
          </w:p>
          <w:p>
            <w:pPr>
              <w:pStyle w:val="4"/>
              <w:shd w:val="clear" w:color="auto" w:fill="FFFFFF"/>
              <w:spacing w:before="0" w:beforeAutospacing="0" w:after="0" w:afterAutospacing="0" w:line="360" w:lineRule="auto"/>
              <w:ind w:firstLine="420"/>
              <w:rPr>
                <w:rFonts w:ascii="华文宋体" w:hAnsi="华文宋体" w:eastAsia="华文宋体" w:cstheme="minorBidi"/>
                <w:kern w:val="2"/>
                <w:sz w:val="21"/>
                <w:szCs w:val="22"/>
              </w:rPr>
            </w:pPr>
            <w:r>
              <w:rPr>
                <w:rFonts w:ascii="华文宋体" w:hAnsi="华文宋体" w:eastAsia="华文宋体" w:cstheme="minorBidi"/>
                <w:kern w:val="2"/>
                <w:sz w:val="21"/>
                <w:szCs w:val="22"/>
              </w:rPr>
              <w:t>[2</w:t>
            </w:r>
            <w:r>
              <w:rPr>
                <w:rFonts w:hint="eastAsia" w:ascii="华文宋体" w:hAnsi="华文宋体" w:eastAsia="华文宋体" w:cstheme="minorBidi"/>
                <w:kern w:val="2"/>
                <w:sz w:val="21"/>
                <w:szCs w:val="22"/>
              </w:rPr>
              <w:t>赵怀宇</w:t>
            </w:r>
            <w:r>
              <w:rPr>
                <w:rFonts w:hint="eastAsia" w:ascii="华文宋体" w:hAnsi="华文宋体" w:eastAsia="华文宋体" w:cstheme="minorBidi"/>
                <w:kern w:val="2"/>
                <w:sz w:val="21"/>
                <w:szCs w:val="22"/>
                <w:lang w:eastAsia="zh-CN"/>
              </w:rPr>
              <w:t>，</w:t>
            </w:r>
            <w:r>
              <w:rPr>
                <w:rFonts w:hint="eastAsia" w:ascii="华文宋体" w:hAnsi="华文宋体" w:eastAsia="华文宋体" w:cstheme="minorBidi"/>
                <w:kern w:val="2"/>
                <w:sz w:val="21"/>
                <w:szCs w:val="22"/>
              </w:rPr>
              <w:t>试析制造企业应收账款管理存在的问题及完善对策</w:t>
            </w:r>
            <w:r>
              <w:rPr>
                <w:rFonts w:hint="eastAsia" w:ascii="华文宋体" w:hAnsi="华文宋体" w:eastAsia="华文宋体" w:cstheme="minorBidi"/>
                <w:kern w:val="2"/>
                <w:sz w:val="21"/>
                <w:szCs w:val="22"/>
                <w:lang w:eastAsia="zh-CN"/>
              </w:rPr>
              <w:t>，</w:t>
            </w:r>
            <w:r>
              <w:rPr>
                <w:rFonts w:hint="eastAsia" w:ascii="华文宋体" w:hAnsi="华文宋体" w:eastAsia="华文宋体" w:cstheme="minorBidi"/>
                <w:kern w:val="2"/>
                <w:sz w:val="21"/>
                <w:szCs w:val="22"/>
                <w:lang w:val="en-US" w:eastAsia="zh-CN"/>
              </w:rPr>
              <w:t>财务税收</w:t>
            </w:r>
            <w:r>
              <w:rPr>
                <w:rFonts w:ascii="华文宋体" w:hAnsi="华文宋体" w:eastAsia="华文宋体" w:cstheme="minorBidi"/>
                <w:kern w:val="2"/>
                <w:sz w:val="21"/>
                <w:szCs w:val="22"/>
              </w:rPr>
              <w:t>，20</w:t>
            </w:r>
            <w:r>
              <w:rPr>
                <w:rFonts w:hint="eastAsia" w:ascii="华文宋体" w:hAnsi="华文宋体" w:eastAsia="华文宋体" w:cstheme="minorBidi"/>
                <w:kern w:val="2"/>
                <w:sz w:val="21"/>
                <w:szCs w:val="22"/>
                <w:lang w:val="en-US" w:eastAsia="zh-CN"/>
              </w:rPr>
              <w:t>22</w:t>
            </w:r>
            <w:r>
              <w:rPr>
                <w:rFonts w:ascii="华文宋体" w:hAnsi="华文宋体" w:eastAsia="华文宋体" w:cstheme="minorBidi"/>
                <w:kern w:val="2"/>
                <w:sz w:val="21"/>
                <w:szCs w:val="22"/>
              </w:rPr>
              <w:t xml:space="preserve"> (</w:t>
            </w:r>
            <w:r>
              <w:rPr>
                <w:rFonts w:hint="eastAsia" w:ascii="华文宋体" w:hAnsi="华文宋体" w:eastAsia="华文宋体" w:cstheme="minorBidi"/>
                <w:kern w:val="2"/>
                <w:sz w:val="21"/>
                <w:szCs w:val="22"/>
                <w:lang w:val="en-US" w:eastAsia="zh-CN"/>
              </w:rPr>
              <w:t>1</w:t>
            </w:r>
            <w:r>
              <w:rPr>
                <w:rFonts w:ascii="华文宋体" w:hAnsi="华文宋体" w:eastAsia="华文宋体" w:cstheme="minorBidi"/>
                <w:kern w:val="2"/>
                <w:sz w:val="21"/>
                <w:szCs w:val="22"/>
              </w:rPr>
              <w:t>).</w:t>
            </w:r>
          </w:p>
          <w:p>
            <w:pPr>
              <w:pStyle w:val="4"/>
              <w:shd w:val="clear" w:color="auto" w:fill="FFFFFF"/>
              <w:spacing w:before="0" w:beforeAutospacing="0" w:after="0" w:afterAutospacing="0" w:line="360" w:lineRule="auto"/>
              <w:ind w:firstLine="420"/>
              <w:rPr>
                <w:rFonts w:ascii="华文宋体" w:hAnsi="华文宋体" w:eastAsia="华文宋体" w:cstheme="minorBidi"/>
                <w:kern w:val="2"/>
                <w:sz w:val="21"/>
                <w:szCs w:val="22"/>
              </w:rPr>
            </w:pPr>
            <w:r>
              <w:rPr>
                <w:rFonts w:ascii="华文宋体" w:hAnsi="华文宋体" w:eastAsia="华文宋体" w:cstheme="minorBidi"/>
                <w:kern w:val="2"/>
                <w:sz w:val="21"/>
                <w:szCs w:val="22"/>
              </w:rPr>
              <w:t>[3]</w:t>
            </w:r>
            <w:r>
              <w:rPr>
                <w:rFonts w:hint="eastAsia" w:ascii="华文宋体" w:hAnsi="华文宋体" w:eastAsia="华文宋体" w:cstheme="minorBidi"/>
                <w:kern w:val="2"/>
                <w:sz w:val="21"/>
                <w:szCs w:val="22"/>
              </w:rPr>
              <w:t>代亮亮</w:t>
            </w:r>
            <w:r>
              <w:rPr>
                <w:rFonts w:ascii="华文宋体" w:hAnsi="华文宋体" w:eastAsia="华文宋体" w:cstheme="minorBidi"/>
                <w:kern w:val="2"/>
                <w:sz w:val="21"/>
                <w:szCs w:val="22"/>
              </w:rPr>
              <w:t>，</w:t>
            </w:r>
            <w:r>
              <w:rPr>
                <w:rFonts w:hint="eastAsia" w:ascii="华文宋体" w:hAnsi="华文宋体" w:eastAsia="华文宋体" w:cstheme="minorBidi"/>
                <w:kern w:val="2"/>
                <w:sz w:val="21"/>
                <w:szCs w:val="22"/>
              </w:rPr>
              <w:t>中小企业应收账款管理现状及应对策略</w:t>
            </w:r>
            <w:r>
              <w:rPr>
                <w:rFonts w:hint="eastAsia" w:ascii="华文宋体" w:hAnsi="华文宋体" w:eastAsia="华文宋体" w:cstheme="minorBidi"/>
                <w:kern w:val="2"/>
                <w:sz w:val="21"/>
                <w:szCs w:val="22"/>
                <w:lang w:eastAsia="zh-CN"/>
              </w:rPr>
              <w:t>，</w:t>
            </w:r>
            <w:r>
              <w:rPr>
                <w:rFonts w:hint="eastAsia" w:ascii="华文宋体" w:hAnsi="华文宋体" w:eastAsia="华文宋体" w:cstheme="minorBidi"/>
                <w:kern w:val="2"/>
                <w:sz w:val="21"/>
                <w:szCs w:val="22"/>
                <w:lang w:val="en-US" w:eastAsia="zh-CN"/>
              </w:rPr>
              <w:t>财税研究，2021（24）</w:t>
            </w:r>
            <w:r>
              <w:rPr>
                <w:rFonts w:ascii="华文宋体" w:hAnsi="华文宋体" w:eastAsia="华文宋体" w:cstheme="minorBidi"/>
                <w:kern w:val="2"/>
                <w:sz w:val="21"/>
                <w:szCs w:val="22"/>
              </w:rPr>
              <w:t>.</w:t>
            </w:r>
          </w:p>
          <w:p>
            <w:pPr>
              <w:pStyle w:val="4"/>
              <w:shd w:val="clear" w:color="auto" w:fill="FFFFFF"/>
              <w:spacing w:before="0" w:beforeAutospacing="0" w:after="0" w:afterAutospacing="0" w:line="360" w:lineRule="auto"/>
              <w:ind w:firstLine="420"/>
              <w:rPr>
                <w:rFonts w:ascii="华文宋体" w:hAnsi="华文宋体" w:eastAsia="华文宋体" w:cstheme="minorBidi"/>
                <w:kern w:val="2"/>
                <w:sz w:val="21"/>
                <w:szCs w:val="22"/>
              </w:rPr>
            </w:pPr>
            <w:r>
              <w:rPr>
                <w:rFonts w:ascii="华文宋体" w:hAnsi="华文宋体" w:eastAsia="华文宋体" w:cstheme="minorBidi"/>
                <w:kern w:val="2"/>
                <w:sz w:val="21"/>
                <w:szCs w:val="22"/>
              </w:rPr>
              <w:t>[4]马建堂，董小君，时红秀，徐杰，马小芳.中国的</w:t>
            </w:r>
            <w:r>
              <w:rPr>
                <w:rFonts w:hint="eastAsia" w:ascii="华文宋体" w:hAnsi="华文宋体" w:eastAsia="华文宋体" w:cstheme="minorBidi"/>
                <w:kern w:val="2"/>
                <w:sz w:val="21"/>
                <w:szCs w:val="22"/>
                <w:lang w:eastAsia="zh-CN"/>
              </w:rPr>
              <w:t>应收账款周转率</w:t>
            </w:r>
            <w:r>
              <w:rPr>
                <w:rFonts w:ascii="华文宋体" w:hAnsi="华文宋体" w:eastAsia="华文宋体" w:cstheme="minorBidi"/>
                <w:kern w:val="2"/>
                <w:sz w:val="21"/>
                <w:szCs w:val="22"/>
              </w:rPr>
              <w:t>与系统性金融风险防范[J].财贸经济，2016，（1）.</w:t>
            </w:r>
          </w:p>
          <w:p>
            <w:pPr>
              <w:pStyle w:val="4"/>
              <w:shd w:val="clear" w:color="auto" w:fill="FFFFFF"/>
              <w:spacing w:before="0" w:beforeAutospacing="0" w:after="0" w:afterAutospacing="0" w:line="360" w:lineRule="auto"/>
              <w:ind w:firstLine="420"/>
              <w:rPr>
                <w:rFonts w:ascii="华文宋体" w:hAnsi="华文宋体" w:eastAsia="华文宋体" w:cstheme="minorBidi"/>
                <w:kern w:val="2"/>
                <w:sz w:val="21"/>
                <w:szCs w:val="22"/>
              </w:rPr>
            </w:pPr>
            <w:r>
              <w:rPr>
                <w:rFonts w:ascii="华文宋体" w:hAnsi="华文宋体" w:eastAsia="华文宋体" w:cstheme="minorBidi"/>
                <w:kern w:val="2"/>
                <w:sz w:val="21"/>
                <w:szCs w:val="22"/>
              </w:rPr>
              <w:t>[5]</w:t>
            </w:r>
            <w:r>
              <w:rPr>
                <w:rFonts w:hint="eastAsia" w:ascii="华文宋体" w:hAnsi="华文宋体" w:eastAsia="华文宋体" w:cstheme="minorBidi"/>
                <w:kern w:val="2"/>
                <w:sz w:val="21"/>
                <w:szCs w:val="22"/>
              </w:rPr>
              <w:t>钱晓怡</w:t>
            </w:r>
            <w:r>
              <w:rPr>
                <w:rFonts w:ascii="华文宋体" w:hAnsi="华文宋体" w:eastAsia="华文宋体" w:cstheme="minorBidi"/>
                <w:kern w:val="2"/>
                <w:sz w:val="21"/>
                <w:szCs w:val="22"/>
              </w:rPr>
              <w:t>，</w:t>
            </w:r>
            <w:r>
              <w:rPr>
                <w:rFonts w:hint="eastAsia" w:ascii="华文宋体" w:hAnsi="华文宋体" w:eastAsia="华文宋体" w:cstheme="minorBidi"/>
                <w:kern w:val="2"/>
                <w:sz w:val="21"/>
                <w:szCs w:val="22"/>
              </w:rPr>
              <w:t>应收账款周转率与存货周转率的结合分析</w:t>
            </w:r>
            <w:r>
              <w:rPr>
                <w:rFonts w:ascii="华文宋体" w:hAnsi="华文宋体" w:eastAsia="华文宋体" w:cstheme="minorBidi"/>
                <w:kern w:val="2"/>
                <w:sz w:val="21"/>
                <w:szCs w:val="22"/>
              </w:rPr>
              <w:t>[J].</w:t>
            </w:r>
            <w:r>
              <w:rPr>
                <w:rFonts w:hint="eastAsia" w:ascii="华文宋体" w:hAnsi="华文宋体" w:eastAsia="华文宋体" w:cstheme="minorBidi"/>
                <w:kern w:val="2"/>
                <w:sz w:val="21"/>
                <w:szCs w:val="22"/>
                <w:lang w:val="en-US" w:eastAsia="zh-CN"/>
              </w:rPr>
              <w:t>财会月刊</w:t>
            </w:r>
            <w:r>
              <w:rPr>
                <w:rFonts w:ascii="华文宋体" w:hAnsi="华文宋体" w:eastAsia="华文宋体" w:cstheme="minorBidi"/>
                <w:kern w:val="2"/>
                <w:sz w:val="21"/>
                <w:szCs w:val="22"/>
              </w:rPr>
              <w:t>，20</w:t>
            </w:r>
            <w:r>
              <w:rPr>
                <w:rFonts w:hint="eastAsia" w:ascii="华文宋体" w:hAnsi="华文宋体" w:eastAsia="华文宋体" w:cstheme="minorBidi"/>
                <w:kern w:val="2"/>
                <w:sz w:val="21"/>
                <w:szCs w:val="22"/>
                <w:lang w:val="en-US" w:eastAsia="zh-CN"/>
              </w:rPr>
              <w:t>12（7）</w:t>
            </w:r>
            <w:r>
              <w:rPr>
                <w:rFonts w:ascii="华文宋体" w:hAnsi="华文宋体" w:eastAsia="华文宋体" w:cstheme="minorBidi"/>
                <w:kern w:val="2"/>
                <w:sz w:val="21"/>
                <w:szCs w:val="22"/>
              </w:rPr>
              <w:t>.</w:t>
            </w:r>
          </w:p>
          <w:p>
            <w:pPr>
              <w:pStyle w:val="4"/>
              <w:shd w:val="clear" w:color="auto" w:fill="FFFFFF"/>
              <w:spacing w:before="0" w:beforeAutospacing="0" w:after="0" w:afterAutospacing="0" w:line="360" w:lineRule="auto"/>
              <w:ind w:firstLine="420"/>
              <w:rPr>
                <w:rFonts w:ascii="华文宋体" w:hAnsi="华文宋体" w:eastAsia="华文宋体" w:cstheme="minorBidi"/>
                <w:kern w:val="2"/>
                <w:sz w:val="21"/>
                <w:szCs w:val="22"/>
              </w:rPr>
            </w:pPr>
            <w:r>
              <w:rPr>
                <w:rFonts w:ascii="华文宋体" w:hAnsi="华文宋体" w:eastAsia="华文宋体" w:cstheme="minorBidi"/>
                <w:kern w:val="2"/>
                <w:sz w:val="21"/>
                <w:szCs w:val="22"/>
              </w:rPr>
              <w:t>[6]</w:t>
            </w:r>
            <w:r>
              <w:rPr>
                <w:rFonts w:hint="eastAsia" w:ascii="华文宋体" w:hAnsi="华文宋体" w:eastAsia="华文宋体" w:cstheme="minorBidi"/>
                <w:kern w:val="2"/>
                <w:sz w:val="21"/>
                <w:szCs w:val="22"/>
              </w:rPr>
              <w:t>邵希娟</w:t>
            </w:r>
            <w:r>
              <w:rPr>
                <w:rFonts w:hint="eastAsia" w:ascii="华文宋体" w:hAnsi="华文宋体" w:eastAsia="华文宋体" w:cstheme="minorBidi"/>
                <w:kern w:val="2"/>
                <w:sz w:val="21"/>
                <w:szCs w:val="22"/>
                <w:lang w:eastAsia="zh-CN"/>
              </w:rPr>
              <w:t>，</w:t>
            </w:r>
            <w:r>
              <w:rPr>
                <w:rFonts w:hint="eastAsia" w:ascii="华文宋体" w:hAnsi="华文宋体" w:eastAsia="华文宋体" w:cstheme="minorBidi"/>
                <w:kern w:val="2"/>
                <w:sz w:val="21"/>
                <w:szCs w:val="22"/>
              </w:rPr>
              <w:t>陈庆敏</w:t>
            </w:r>
            <w:r>
              <w:rPr>
                <w:rFonts w:hint="eastAsia" w:ascii="华文宋体" w:hAnsi="华文宋体" w:eastAsia="华文宋体" w:cstheme="minorBidi"/>
                <w:kern w:val="2"/>
                <w:sz w:val="21"/>
                <w:szCs w:val="22"/>
                <w:lang w:eastAsia="zh-CN"/>
              </w:rPr>
              <w:t>，</w:t>
            </w:r>
            <w:r>
              <w:rPr>
                <w:rFonts w:hint="eastAsia" w:ascii="华文宋体" w:hAnsi="华文宋体" w:eastAsia="华文宋体" w:cstheme="minorBidi"/>
                <w:kern w:val="2"/>
                <w:sz w:val="21"/>
                <w:szCs w:val="22"/>
              </w:rPr>
              <w:t>张婧宜</w:t>
            </w:r>
            <w:r>
              <w:rPr>
                <w:rFonts w:hint="eastAsia" w:ascii="华文宋体" w:hAnsi="华文宋体" w:eastAsia="华文宋体" w:cstheme="minorBidi"/>
                <w:kern w:val="2"/>
                <w:sz w:val="21"/>
                <w:szCs w:val="22"/>
                <w:lang w:eastAsia="zh-CN"/>
              </w:rPr>
              <w:t>，</w:t>
            </w:r>
            <w:r>
              <w:rPr>
                <w:rFonts w:hint="eastAsia" w:ascii="华文宋体" w:hAnsi="华文宋体" w:eastAsia="华文宋体" w:cstheme="minorBidi"/>
                <w:kern w:val="2"/>
                <w:sz w:val="21"/>
                <w:szCs w:val="22"/>
              </w:rPr>
              <w:t>应收账款周转率的口径选择及改良方法的类别归属</w:t>
            </w:r>
            <w:r>
              <w:rPr>
                <w:rFonts w:hint="eastAsia" w:ascii="华文宋体" w:hAnsi="华文宋体" w:eastAsia="华文宋体" w:cstheme="minorBidi"/>
                <w:kern w:val="2"/>
                <w:sz w:val="21"/>
                <w:szCs w:val="22"/>
                <w:lang w:eastAsia="zh-CN"/>
              </w:rPr>
              <w:t>，</w:t>
            </w:r>
            <w:r>
              <w:rPr>
                <w:rFonts w:hint="eastAsia" w:ascii="华文宋体" w:hAnsi="华文宋体" w:eastAsia="华文宋体" w:cstheme="minorBidi"/>
                <w:kern w:val="2"/>
                <w:sz w:val="21"/>
                <w:szCs w:val="22"/>
                <w:lang w:val="en-US" w:eastAsia="zh-CN"/>
              </w:rPr>
              <w:t>财会通讯</w:t>
            </w:r>
            <w:r>
              <w:rPr>
                <w:rFonts w:ascii="华文宋体" w:hAnsi="华文宋体" w:eastAsia="华文宋体" w:cstheme="minorBidi"/>
                <w:kern w:val="2"/>
                <w:sz w:val="21"/>
                <w:szCs w:val="22"/>
              </w:rPr>
              <w:t>，20</w:t>
            </w:r>
            <w:r>
              <w:rPr>
                <w:rFonts w:hint="eastAsia" w:ascii="华文宋体" w:hAnsi="华文宋体" w:eastAsia="华文宋体" w:cstheme="minorBidi"/>
                <w:kern w:val="2"/>
                <w:sz w:val="21"/>
                <w:szCs w:val="22"/>
                <w:lang w:val="en-US" w:eastAsia="zh-CN"/>
              </w:rPr>
              <w:t>20，</w:t>
            </w:r>
            <w:r>
              <w:rPr>
                <w:rFonts w:ascii="华文宋体" w:hAnsi="华文宋体" w:eastAsia="华文宋体" w:cstheme="minorBidi"/>
                <w:kern w:val="2"/>
                <w:sz w:val="21"/>
                <w:szCs w:val="22"/>
              </w:rPr>
              <w:t>（</w:t>
            </w:r>
            <w:r>
              <w:rPr>
                <w:rFonts w:hint="eastAsia" w:ascii="华文宋体" w:hAnsi="华文宋体" w:eastAsia="华文宋体" w:cstheme="minorBidi"/>
                <w:kern w:val="2"/>
                <w:sz w:val="21"/>
                <w:szCs w:val="22"/>
                <w:lang w:val="en-US" w:eastAsia="zh-CN"/>
              </w:rPr>
              <w:t>20</w:t>
            </w:r>
            <w:r>
              <w:rPr>
                <w:rFonts w:ascii="华文宋体" w:hAnsi="华文宋体" w:eastAsia="华文宋体" w:cstheme="minorBidi"/>
                <w:kern w:val="2"/>
                <w:sz w:val="21"/>
                <w:szCs w:val="22"/>
              </w:rPr>
              <w:t>）</w:t>
            </w:r>
            <w:r>
              <w:rPr>
                <w:rFonts w:hint="eastAsia" w:ascii="华文宋体" w:hAnsi="华文宋体" w:eastAsia="华文宋体" w:cstheme="minorBidi"/>
                <w:kern w:val="2"/>
                <w:sz w:val="21"/>
                <w:szCs w:val="22"/>
              </w:rPr>
              <w:t>.</w:t>
            </w:r>
          </w:p>
          <w:p>
            <w:pPr>
              <w:pStyle w:val="4"/>
              <w:shd w:val="clear" w:color="auto" w:fill="FFFFFF"/>
              <w:spacing w:before="0" w:beforeAutospacing="0" w:after="0" w:afterAutospacing="0" w:line="360" w:lineRule="auto"/>
              <w:ind w:firstLine="420"/>
              <w:rPr>
                <w:rFonts w:ascii="华文宋体" w:hAnsi="华文宋体" w:eastAsia="华文宋体" w:cstheme="minorBidi"/>
                <w:kern w:val="2"/>
                <w:sz w:val="21"/>
                <w:szCs w:val="22"/>
              </w:rPr>
            </w:pPr>
            <w:r>
              <w:rPr>
                <w:rFonts w:ascii="华文宋体" w:hAnsi="华文宋体" w:eastAsia="华文宋体" w:cstheme="minorBidi"/>
                <w:kern w:val="2"/>
                <w:sz w:val="21"/>
                <w:szCs w:val="22"/>
              </w:rPr>
              <w:t>[7]</w:t>
            </w:r>
            <w:r>
              <w:rPr>
                <w:rFonts w:hint="eastAsia" w:ascii="华文宋体" w:hAnsi="华文宋体" w:eastAsia="华文宋体" w:cstheme="minorBidi"/>
                <w:kern w:val="2"/>
                <w:sz w:val="21"/>
                <w:szCs w:val="22"/>
                <w:lang w:val="en-US" w:eastAsia="zh-CN"/>
              </w:rPr>
              <w:t>马力君</w:t>
            </w:r>
            <w:r>
              <w:rPr>
                <w:rFonts w:hint="eastAsia" w:ascii="华文宋体" w:hAnsi="华文宋体" w:eastAsia="华文宋体" w:cstheme="minorBidi"/>
                <w:kern w:val="2"/>
                <w:sz w:val="21"/>
                <w:szCs w:val="22"/>
              </w:rPr>
              <w:t>.</w:t>
            </w:r>
            <w:r>
              <w:rPr>
                <w:rFonts w:hint="eastAsia" w:ascii="华文宋体" w:hAnsi="华文宋体" w:eastAsia="华文宋体" w:cstheme="minorBidi"/>
                <w:kern w:val="2"/>
                <w:sz w:val="21"/>
                <w:szCs w:val="22"/>
                <w:lang w:val="en-US" w:eastAsia="zh-CN"/>
              </w:rPr>
              <w:t>HS集团应收账款内部控制研究，天津商业大学</w:t>
            </w:r>
            <w:r>
              <w:rPr>
                <w:rFonts w:ascii="华文宋体" w:hAnsi="华文宋体" w:eastAsia="华文宋体" w:cstheme="minorBidi"/>
                <w:kern w:val="2"/>
                <w:sz w:val="21"/>
                <w:szCs w:val="22"/>
              </w:rPr>
              <w:t>.</w:t>
            </w:r>
          </w:p>
          <w:p>
            <w:pPr>
              <w:spacing w:line="360" w:lineRule="auto"/>
              <w:rPr>
                <w:rFonts w:ascii="华文宋体" w:hAnsi="华文宋体" w:eastAsia="华文宋体"/>
                <w:sz w:val="24"/>
                <w:szCs w:val="24"/>
              </w:rPr>
            </w:pPr>
          </w:p>
        </w:tc>
      </w:tr>
    </w:tbl>
    <w:p>
      <w:pPr>
        <w:spacing w:line="360" w:lineRule="auto"/>
        <w:rPr>
          <w:rFonts w:ascii="华文宋体" w:hAnsi="华文宋体" w:eastAsia="华文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spacing w:line="360" w:lineRule="auto"/>
              <w:rPr>
                <w:rFonts w:ascii="华文宋体" w:hAnsi="华文宋体" w:eastAsia="华文宋体"/>
                <w:color w:val="FF0000"/>
                <w:sz w:val="24"/>
                <w:szCs w:val="24"/>
              </w:rPr>
            </w:pPr>
            <w:r>
              <w:rPr>
                <w:rFonts w:ascii="华文宋体" w:hAnsi="华文宋体" w:eastAsia="华文宋体"/>
                <w:sz w:val="24"/>
                <w:szCs w:val="24"/>
              </w:rPr>
              <w:t>5.</w:t>
            </w:r>
            <w:r>
              <w:rPr>
                <w:rFonts w:hint="eastAsia" w:ascii="华文宋体" w:hAnsi="华文宋体" w:eastAsia="华文宋体"/>
                <w:sz w:val="24"/>
                <w:szCs w:val="24"/>
              </w:rPr>
              <w:t>论文提纲</w:t>
            </w:r>
          </w:p>
          <w:p>
            <w:pPr>
              <w:spacing w:line="720" w:lineRule="auto"/>
              <w:rPr>
                <w:rFonts w:ascii="华文宋体" w:hAnsi="华文宋体" w:eastAsia="华文宋体"/>
                <w:sz w:val="24"/>
                <w:szCs w:val="24"/>
              </w:rPr>
            </w:pPr>
            <w:r>
              <w:rPr>
                <w:rFonts w:hint="eastAsia" w:ascii="华文宋体" w:hAnsi="华文宋体" w:eastAsia="华文宋体"/>
                <w:sz w:val="24"/>
                <w:szCs w:val="24"/>
              </w:rPr>
              <w:t xml:space="preserve">题 </w:t>
            </w:r>
            <w:r>
              <w:rPr>
                <w:rFonts w:ascii="华文宋体" w:hAnsi="华文宋体" w:eastAsia="华文宋体"/>
                <w:sz w:val="24"/>
                <w:szCs w:val="24"/>
              </w:rPr>
              <w:t xml:space="preserve"> </w:t>
            </w:r>
            <w:r>
              <w:rPr>
                <w:rFonts w:hint="eastAsia" w:ascii="华文宋体" w:hAnsi="华文宋体" w:eastAsia="华文宋体"/>
                <w:sz w:val="24"/>
                <w:szCs w:val="24"/>
              </w:rPr>
              <w:t>目：</w:t>
            </w:r>
            <w:r>
              <w:rPr>
                <w:rFonts w:hint="eastAsia" w:ascii="华文宋体" w:hAnsi="华文宋体" w:eastAsia="华文宋体"/>
                <w:sz w:val="24"/>
                <w:szCs w:val="24"/>
                <w:lang w:val="en-US" w:eastAsia="zh-CN"/>
              </w:rPr>
              <w:t xml:space="preserve">探究兽药企业应收账款周转率对盈利规模的影响 </w:t>
            </w:r>
            <w:r>
              <w:rPr>
                <w:rFonts w:hint="eastAsia" w:ascii="华文宋体" w:hAnsi="华文宋体" w:eastAsia="华文宋体"/>
                <w:sz w:val="24"/>
                <w:szCs w:val="24"/>
              </w:rPr>
              <w:t xml:space="preserve"> </w:t>
            </w:r>
          </w:p>
          <w:p>
            <w:pPr>
              <w:spacing w:line="360" w:lineRule="auto"/>
              <w:rPr>
                <w:rFonts w:ascii="华文宋体" w:hAnsi="华文宋体" w:eastAsia="华文宋体"/>
                <w:sz w:val="24"/>
                <w:szCs w:val="24"/>
              </w:rPr>
            </w:pPr>
            <w:bookmarkStart w:id="2" w:name="_Hlk91802279"/>
            <w:r>
              <w:rPr>
                <w:rFonts w:hint="eastAsia" w:ascii="华文宋体" w:hAnsi="华文宋体" w:eastAsia="华文宋体"/>
                <w:sz w:val="24"/>
                <w:szCs w:val="24"/>
              </w:rPr>
              <w:t>摘要：</w:t>
            </w:r>
          </w:p>
          <w:p>
            <w:pPr>
              <w:spacing w:line="360" w:lineRule="auto"/>
              <w:rPr>
                <w:rFonts w:ascii="华文宋体" w:hAnsi="华文宋体" w:eastAsia="华文宋体"/>
                <w:sz w:val="24"/>
                <w:szCs w:val="24"/>
              </w:rPr>
            </w:pPr>
            <w:r>
              <w:rPr>
                <w:rFonts w:hint="eastAsia" w:ascii="华文宋体" w:hAnsi="华文宋体" w:eastAsia="华文宋体"/>
                <w:sz w:val="24"/>
                <w:szCs w:val="24"/>
              </w:rPr>
              <w:t>关键词：</w:t>
            </w:r>
            <w:r>
              <w:rPr>
                <w:rFonts w:hint="eastAsia" w:ascii="华文宋体" w:hAnsi="华文宋体" w:eastAsia="华文宋体"/>
                <w:sz w:val="24"/>
                <w:szCs w:val="24"/>
                <w:lang w:val="en-US" w:eastAsia="zh-CN"/>
              </w:rPr>
              <w:t>兽药企业</w:t>
            </w:r>
            <w:r>
              <w:rPr>
                <w:rFonts w:hint="eastAsia" w:ascii="华文宋体" w:hAnsi="华文宋体" w:eastAsia="华文宋体"/>
                <w:sz w:val="24"/>
                <w:szCs w:val="24"/>
              </w:rPr>
              <w:t>；</w:t>
            </w:r>
            <w:r>
              <w:rPr>
                <w:rFonts w:hint="eastAsia" w:ascii="华文宋体" w:hAnsi="华文宋体" w:eastAsia="华文宋体"/>
                <w:sz w:val="24"/>
                <w:szCs w:val="24"/>
                <w:lang w:val="en-US" w:eastAsia="zh-CN"/>
              </w:rPr>
              <w:t>应收账款周转</w:t>
            </w:r>
            <w:r>
              <w:rPr>
                <w:rFonts w:ascii="华文宋体" w:hAnsi="华文宋体" w:eastAsia="华文宋体"/>
                <w:sz w:val="24"/>
                <w:szCs w:val="24"/>
              </w:rPr>
              <w:t>率</w:t>
            </w:r>
            <w:r>
              <w:rPr>
                <w:rFonts w:hint="eastAsia" w:ascii="华文宋体" w:hAnsi="华文宋体" w:eastAsia="华文宋体"/>
                <w:sz w:val="24"/>
                <w:szCs w:val="24"/>
              </w:rPr>
              <w:t>；发展；</w:t>
            </w:r>
            <w:r>
              <w:rPr>
                <w:rFonts w:ascii="华文宋体" w:hAnsi="华文宋体" w:eastAsia="华文宋体"/>
                <w:sz w:val="24"/>
                <w:szCs w:val="24"/>
              </w:rPr>
              <w:t>盈利</w:t>
            </w:r>
          </w:p>
          <w:p>
            <w:pPr>
              <w:spacing w:line="360" w:lineRule="auto"/>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第一章 绪论</w:t>
            </w:r>
          </w:p>
          <w:p>
            <w:pPr>
              <w:spacing w:line="360" w:lineRule="auto"/>
              <w:rPr>
                <w:rFonts w:hint="default" w:ascii="华文宋体" w:hAnsi="华文宋体" w:eastAsia="华文宋体"/>
                <w:sz w:val="24"/>
                <w:szCs w:val="24"/>
                <w:lang w:val="en-US" w:eastAsia="zh-CN"/>
              </w:rPr>
            </w:pPr>
            <w:r>
              <w:rPr>
                <w:rFonts w:hint="eastAsia" w:ascii="华文宋体" w:hAnsi="华文宋体" w:eastAsia="华文宋体"/>
                <w:sz w:val="24"/>
                <w:szCs w:val="24"/>
              </w:rPr>
              <w:t>1</w:t>
            </w:r>
            <w:r>
              <w:rPr>
                <w:rFonts w:hint="eastAsia" w:ascii="华文宋体" w:hAnsi="华文宋体" w:eastAsia="华文宋体"/>
                <w:sz w:val="24"/>
                <w:szCs w:val="24"/>
                <w:lang w:val="en-US" w:eastAsia="zh-CN"/>
              </w:rPr>
              <w:t>应收账款周转率</w:t>
            </w:r>
          </w:p>
          <w:p>
            <w:pPr>
              <w:spacing w:line="360" w:lineRule="auto"/>
              <w:rPr>
                <w:rFonts w:hint="default" w:ascii="华文宋体" w:hAnsi="华文宋体" w:eastAsia="华文宋体"/>
                <w:sz w:val="24"/>
                <w:szCs w:val="24"/>
                <w:lang w:val="en-US" w:eastAsia="zh-CN"/>
              </w:rPr>
            </w:pPr>
            <w:r>
              <w:rPr>
                <w:rFonts w:hint="eastAsia" w:ascii="华文宋体" w:hAnsi="华文宋体" w:eastAsia="华文宋体"/>
                <w:sz w:val="24"/>
                <w:szCs w:val="24"/>
              </w:rPr>
              <w:t>1</w:t>
            </w:r>
            <w:r>
              <w:rPr>
                <w:rFonts w:ascii="华文宋体" w:hAnsi="华文宋体" w:eastAsia="华文宋体"/>
                <w:sz w:val="24"/>
                <w:szCs w:val="24"/>
              </w:rPr>
              <w:t>.1</w:t>
            </w:r>
            <w:r>
              <w:rPr>
                <w:rFonts w:hint="eastAsia" w:ascii="华文宋体" w:hAnsi="华文宋体" w:eastAsia="华文宋体"/>
                <w:sz w:val="24"/>
                <w:szCs w:val="24"/>
                <w:lang w:val="en-US" w:eastAsia="zh-CN"/>
              </w:rPr>
              <w:t>应收账款的概念</w:t>
            </w:r>
          </w:p>
          <w:p>
            <w:pPr>
              <w:spacing w:line="360" w:lineRule="auto"/>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1.2应收账款的形成原因</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1.3 应收账款对企业的作用</w:t>
            </w:r>
          </w:p>
          <w:p>
            <w:pPr>
              <w:spacing w:line="360" w:lineRule="auto"/>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1.4 应收账款周转率的概念</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1.5应收账款管理的概念</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第二章 应收账款管理的相关理论</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2.1 全面管理理论</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2.2 供应链博弈和合作理论</w:t>
            </w:r>
          </w:p>
          <w:p>
            <w:pPr>
              <w:spacing w:line="360" w:lineRule="auto"/>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第三章 兽药企业应收账款现状</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3.1兽药企业概况</w:t>
            </w:r>
          </w:p>
          <w:p>
            <w:pPr>
              <w:spacing w:line="360" w:lineRule="auto"/>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3.2兽药企业应收账款的形成</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3.3 兽药企业应收账款行业对比分析</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3.4 兽药企业应收账款典型分析</w:t>
            </w:r>
          </w:p>
          <w:p>
            <w:pPr>
              <w:spacing w:line="720" w:lineRule="auto"/>
              <w:jc w:val="both"/>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第四章  探究兽药企业应收账款周转率对盈利规模影响的理论分析</w:t>
            </w:r>
          </w:p>
          <w:p>
            <w:pPr>
              <w:spacing w:line="720" w:lineRule="auto"/>
              <w:jc w:val="both"/>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4.1 增加赊销对于收入增长的理论分析</w:t>
            </w:r>
          </w:p>
          <w:p>
            <w:pPr>
              <w:spacing w:line="720" w:lineRule="auto"/>
              <w:jc w:val="both"/>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4.2 发生坏账对于企业利润减少的理论</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第五章 兽药企业应收账款周转率对企业盈利规模影响的实证分析</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5.1建立一个完整的企业财务模型</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5.1.1 相关企业的整体财务分变量</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5.1.2 时刻监控企业资产应收账款周转率变化的数据来源</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5.1.3易于观测企业整体财务状况的特征变量</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5.1.5寻找企业调控应收账款周转率的共性的特征</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5.2建立一个应收账款周转率对盈利规模的回归模型</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5.2.1模型介绍</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5.2.2模型分析</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5.2.3模型计算</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5.2.5回归结果检验、修正与经济的关系</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5.2.5特征变量影响程度和模型缺陷分析</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5.3完善企业财务模型的所面临的主要问题</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5.5完整的企业财务模型发展趋势</w:t>
            </w:r>
          </w:p>
          <w:p>
            <w:pPr>
              <w:spacing w:line="360" w:lineRule="auto"/>
              <w:rPr>
                <w:rFonts w:hint="eastAsia" w:ascii="华文宋体" w:hAnsi="华文宋体" w:eastAsia="华文宋体"/>
                <w:sz w:val="24"/>
                <w:szCs w:val="24"/>
                <w:lang w:val="en-US" w:eastAsia="zh-CN"/>
              </w:rPr>
            </w:pPr>
            <w:bookmarkStart w:id="3" w:name="_Hlk91802223"/>
            <w:r>
              <w:rPr>
                <w:rFonts w:hint="eastAsia" w:ascii="华文宋体" w:hAnsi="华文宋体" w:eastAsia="华文宋体"/>
                <w:sz w:val="24"/>
                <w:szCs w:val="24"/>
                <w:lang w:val="en-US" w:eastAsia="zh-CN"/>
              </w:rPr>
              <w:t>第六章 控制应收账款周转率规模</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6.1事前管理优化</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6.1</w:t>
            </w:r>
            <w:r>
              <w:rPr>
                <w:rFonts w:hint="default" w:ascii="华文宋体" w:hAnsi="华文宋体" w:eastAsia="华文宋体"/>
                <w:sz w:val="24"/>
                <w:szCs w:val="24"/>
                <w:lang w:val="en-US" w:eastAsia="zh-CN"/>
              </w:rPr>
              <w:t xml:space="preserve">.1 新设独立信用管理部门 </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6</w:t>
            </w:r>
            <w:r>
              <w:rPr>
                <w:rFonts w:hint="default" w:ascii="华文宋体" w:hAnsi="华文宋体" w:eastAsia="华文宋体"/>
                <w:sz w:val="24"/>
                <w:szCs w:val="24"/>
                <w:lang w:val="en-US" w:eastAsia="zh-CN"/>
              </w:rPr>
              <w:t>.</w:t>
            </w:r>
            <w:r>
              <w:rPr>
                <w:rFonts w:hint="eastAsia" w:ascii="华文宋体" w:hAnsi="华文宋体" w:eastAsia="华文宋体"/>
                <w:sz w:val="24"/>
                <w:szCs w:val="24"/>
                <w:lang w:val="en-US" w:eastAsia="zh-CN"/>
              </w:rPr>
              <w:t>1</w:t>
            </w:r>
            <w:r>
              <w:rPr>
                <w:rFonts w:hint="default" w:ascii="华文宋体" w:hAnsi="华文宋体" w:eastAsia="华文宋体"/>
                <w:sz w:val="24"/>
                <w:szCs w:val="24"/>
                <w:lang w:val="en-US" w:eastAsia="zh-CN"/>
              </w:rPr>
              <w:t xml:space="preserve">.2 加强客户信息管理 </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6</w:t>
            </w:r>
            <w:r>
              <w:rPr>
                <w:rFonts w:hint="default" w:ascii="华文宋体" w:hAnsi="华文宋体" w:eastAsia="华文宋体"/>
                <w:sz w:val="24"/>
                <w:szCs w:val="24"/>
                <w:lang w:val="en-US" w:eastAsia="zh-CN"/>
              </w:rPr>
              <w:t>.</w:t>
            </w:r>
            <w:r>
              <w:rPr>
                <w:rFonts w:hint="eastAsia" w:ascii="华文宋体" w:hAnsi="华文宋体" w:eastAsia="华文宋体"/>
                <w:sz w:val="24"/>
                <w:szCs w:val="24"/>
                <w:lang w:val="en-US" w:eastAsia="zh-CN"/>
              </w:rPr>
              <w:t>1</w:t>
            </w:r>
            <w:r>
              <w:rPr>
                <w:rFonts w:hint="default" w:ascii="华文宋体" w:hAnsi="华文宋体" w:eastAsia="华文宋体"/>
                <w:sz w:val="24"/>
                <w:szCs w:val="24"/>
                <w:lang w:val="en-US" w:eastAsia="zh-CN"/>
              </w:rPr>
              <w:t>.3 优化客户信用风险评价体系</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6</w:t>
            </w:r>
            <w:r>
              <w:rPr>
                <w:rFonts w:hint="default" w:ascii="华文宋体" w:hAnsi="华文宋体" w:eastAsia="华文宋体"/>
                <w:sz w:val="24"/>
                <w:szCs w:val="24"/>
                <w:lang w:val="en-US" w:eastAsia="zh-CN"/>
              </w:rPr>
              <w:t>.</w:t>
            </w:r>
            <w:r>
              <w:rPr>
                <w:rFonts w:hint="eastAsia" w:ascii="华文宋体" w:hAnsi="华文宋体" w:eastAsia="华文宋体"/>
                <w:sz w:val="24"/>
                <w:szCs w:val="24"/>
                <w:lang w:val="en-US" w:eastAsia="zh-CN"/>
              </w:rPr>
              <w:t>1</w:t>
            </w:r>
            <w:r>
              <w:rPr>
                <w:rFonts w:hint="default" w:ascii="华文宋体" w:hAnsi="华文宋体" w:eastAsia="华文宋体"/>
                <w:sz w:val="24"/>
                <w:szCs w:val="24"/>
                <w:lang w:val="en-US" w:eastAsia="zh-CN"/>
              </w:rPr>
              <w:t>.4 完善客户授信额度决策体系</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6</w:t>
            </w:r>
            <w:r>
              <w:rPr>
                <w:rFonts w:hint="default" w:ascii="华文宋体" w:hAnsi="华文宋体" w:eastAsia="华文宋体"/>
                <w:sz w:val="24"/>
                <w:szCs w:val="24"/>
                <w:lang w:val="en-US" w:eastAsia="zh-CN"/>
              </w:rPr>
              <w:t>.</w:t>
            </w:r>
            <w:r>
              <w:rPr>
                <w:rFonts w:hint="eastAsia" w:ascii="华文宋体" w:hAnsi="华文宋体" w:eastAsia="华文宋体"/>
                <w:sz w:val="24"/>
                <w:szCs w:val="24"/>
                <w:lang w:val="en-US" w:eastAsia="zh-CN"/>
              </w:rPr>
              <w:t>2</w:t>
            </w:r>
            <w:r>
              <w:rPr>
                <w:rFonts w:hint="default" w:ascii="华文宋体" w:hAnsi="华文宋体" w:eastAsia="华文宋体"/>
                <w:sz w:val="24"/>
                <w:szCs w:val="24"/>
                <w:lang w:val="en-US" w:eastAsia="zh-CN"/>
              </w:rPr>
              <w:t xml:space="preserve"> </w:t>
            </w:r>
            <w:r>
              <w:rPr>
                <w:rFonts w:hint="eastAsia" w:ascii="华文宋体" w:hAnsi="华文宋体" w:eastAsia="华文宋体"/>
                <w:sz w:val="24"/>
                <w:szCs w:val="24"/>
                <w:lang w:val="en-US" w:eastAsia="zh-CN"/>
              </w:rPr>
              <w:t>事中管理优化</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6</w:t>
            </w:r>
            <w:r>
              <w:rPr>
                <w:rFonts w:hint="default" w:ascii="华文宋体" w:hAnsi="华文宋体" w:eastAsia="华文宋体"/>
                <w:sz w:val="24"/>
                <w:szCs w:val="24"/>
                <w:lang w:val="en-US" w:eastAsia="zh-CN"/>
              </w:rPr>
              <w:t>.</w:t>
            </w:r>
            <w:r>
              <w:rPr>
                <w:rFonts w:hint="eastAsia" w:ascii="华文宋体" w:hAnsi="华文宋体" w:eastAsia="华文宋体"/>
                <w:sz w:val="24"/>
                <w:szCs w:val="24"/>
                <w:lang w:val="en-US" w:eastAsia="zh-CN"/>
              </w:rPr>
              <w:t>2</w:t>
            </w:r>
            <w:r>
              <w:rPr>
                <w:rFonts w:hint="default" w:ascii="华文宋体" w:hAnsi="华文宋体" w:eastAsia="华文宋体"/>
                <w:sz w:val="24"/>
                <w:szCs w:val="24"/>
                <w:lang w:val="en-US" w:eastAsia="zh-CN"/>
              </w:rPr>
              <w:t>.1 规范赊销审批流程</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6</w:t>
            </w:r>
            <w:r>
              <w:rPr>
                <w:rFonts w:hint="default" w:ascii="华文宋体" w:hAnsi="华文宋体" w:eastAsia="华文宋体"/>
                <w:sz w:val="24"/>
                <w:szCs w:val="24"/>
                <w:lang w:val="en-US" w:eastAsia="zh-CN"/>
              </w:rPr>
              <w:t>.</w:t>
            </w:r>
            <w:r>
              <w:rPr>
                <w:rFonts w:hint="eastAsia" w:ascii="华文宋体" w:hAnsi="华文宋体" w:eastAsia="华文宋体"/>
                <w:sz w:val="24"/>
                <w:szCs w:val="24"/>
                <w:lang w:val="en-US" w:eastAsia="zh-CN"/>
              </w:rPr>
              <w:t>2</w:t>
            </w:r>
            <w:r>
              <w:rPr>
                <w:rFonts w:hint="default" w:ascii="华文宋体" w:hAnsi="华文宋体" w:eastAsia="华文宋体"/>
                <w:sz w:val="24"/>
                <w:szCs w:val="24"/>
                <w:lang w:val="en-US" w:eastAsia="zh-CN"/>
              </w:rPr>
              <w:t>.2 加强动态化监控</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6</w:t>
            </w:r>
            <w:r>
              <w:rPr>
                <w:rFonts w:hint="default" w:ascii="华文宋体" w:hAnsi="华文宋体" w:eastAsia="华文宋体"/>
                <w:sz w:val="24"/>
                <w:szCs w:val="24"/>
                <w:lang w:val="en-US" w:eastAsia="zh-CN"/>
              </w:rPr>
              <w:t>.</w:t>
            </w:r>
            <w:r>
              <w:rPr>
                <w:rFonts w:hint="eastAsia" w:ascii="华文宋体" w:hAnsi="华文宋体" w:eastAsia="华文宋体"/>
                <w:sz w:val="24"/>
                <w:szCs w:val="24"/>
                <w:lang w:val="en-US" w:eastAsia="zh-CN"/>
              </w:rPr>
              <w:t>3</w:t>
            </w:r>
            <w:r>
              <w:rPr>
                <w:rFonts w:hint="default" w:ascii="华文宋体" w:hAnsi="华文宋体" w:eastAsia="华文宋体"/>
                <w:sz w:val="24"/>
                <w:szCs w:val="24"/>
                <w:lang w:val="en-US" w:eastAsia="zh-CN"/>
              </w:rPr>
              <w:t xml:space="preserve"> 事后管理优化 </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6</w:t>
            </w:r>
            <w:r>
              <w:rPr>
                <w:rFonts w:hint="default" w:ascii="华文宋体" w:hAnsi="华文宋体" w:eastAsia="华文宋体"/>
                <w:sz w:val="24"/>
                <w:szCs w:val="24"/>
                <w:lang w:val="en-US" w:eastAsia="zh-CN"/>
              </w:rPr>
              <w:t>.</w:t>
            </w:r>
            <w:r>
              <w:rPr>
                <w:rFonts w:hint="eastAsia" w:ascii="华文宋体" w:hAnsi="华文宋体" w:eastAsia="华文宋体"/>
                <w:sz w:val="24"/>
                <w:szCs w:val="24"/>
                <w:lang w:val="en-US" w:eastAsia="zh-CN"/>
              </w:rPr>
              <w:t>3</w:t>
            </w:r>
            <w:r>
              <w:rPr>
                <w:rFonts w:hint="default" w:ascii="华文宋体" w:hAnsi="华文宋体" w:eastAsia="华文宋体"/>
                <w:sz w:val="24"/>
                <w:szCs w:val="24"/>
                <w:lang w:val="en-US" w:eastAsia="zh-CN"/>
              </w:rPr>
              <w:t>.1 健全企业绩效考核制度</w:t>
            </w:r>
          </w:p>
          <w:p>
            <w:pPr>
              <w:spacing w:line="360" w:lineRule="auto"/>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6</w:t>
            </w:r>
            <w:r>
              <w:rPr>
                <w:rFonts w:hint="default" w:ascii="华文宋体" w:hAnsi="华文宋体" w:eastAsia="华文宋体"/>
                <w:sz w:val="24"/>
                <w:szCs w:val="24"/>
                <w:lang w:val="en-US" w:eastAsia="zh-CN"/>
              </w:rPr>
              <w:t>.</w:t>
            </w:r>
            <w:r>
              <w:rPr>
                <w:rFonts w:hint="eastAsia" w:ascii="华文宋体" w:hAnsi="华文宋体" w:eastAsia="华文宋体"/>
                <w:sz w:val="24"/>
                <w:szCs w:val="24"/>
                <w:lang w:val="en-US" w:eastAsia="zh-CN"/>
              </w:rPr>
              <w:t>3</w:t>
            </w:r>
            <w:r>
              <w:rPr>
                <w:rFonts w:hint="default" w:ascii="华文宋体" w:hAnsi="华文宋体" w:eastAsia="华文宋体"/>
                <w:sz w:val="24"/>
                <w:szCs w:val="24"/>
                <w:lang w:val="en-US" w:eastAsia="zh-CN"/>
              </w:rPr>
              <w:t xml:space="preserve">.2 完善应收账款的催收制度 </w:t>
            </w:r>
          </w:p>
          <w:p>
            <w:pPr>
              <w:spacing w:line="360" w:lineRule="auto"/>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6</w:t>
            </w:r>
            <w:r>
              <w:rPr>
                <w:rFonts w:hint="default" w:ascii="华文宋体" w:hAnsi="华文宋体" w:eastAsia="华文宋体"/>
                <w:sz w:val="24"/>
                <w:szCs w:val="24"/>
                <w:lang w:val="en-US" w:eastAsia="zh-CN"/>
              </w:rPr>
              <w:t>.</w:t>
            </w:r>
            <w:r>
              <w:rPr>
                <w:rFonts w:hint="eastAsia" w:ascii="华文宋体" w:hAnsi="华文宋体" w:eastAsia="华文宋体"/>
                <w:sz w:val="24"/>
                <w:szCs w:val="24"/>
                <w:lang w:val="en-US" w:eastAsia="zh-CN"/>
              </w:rPr>
              <w:t>3</w:t>
            </w:r>
            <w:r>
              <w:rPr>
                <w:rFonts w:hint="default" w:ascii="华文宋体" w:hAnsi="华文宋体" w:eastAsia="华文宋体"/>
                <w:sz w:val="24"/>
                <w:szCs w:val="24"/>
                <w:lang w:val="en-US" w:eastAsia="zh-CN"/>
              </w:rPr>
              <w:t>.3 加强应收账款的风险转移</w:t>
            </w:r>
          </w:p>
          <w:bookmarkEnd w:id="3"/>
          <w:p>
            <w:pPr>
              <w:spacing w:line="360" w:lineRule="auto"/>
              <w:rPr>
                <w:rFonts w:ascii="华文宋体" w:hAnsi="华文宋体" w:eastAsia="华文宋体"/>
                <w:sz w:val="24"/>
                <w:szCs w:val="24"/>
              </w:rPr>
            </w:pPr>
            <w:r>
              <w:rPr>
                <w:rFonts w:hint="eastAsia" w:ascii="华文宋体" w:hAnsi="华文宋体" w:eastAsia="华文宋体"/>
                <w:sz w:val="24"/>
                <w:szCs w:val="24"/>
                <w:lang w:val="en-US" w:eastAsia="zh-CN"/>
              </w:rPr>
              <w:t xml:space="preserve">第七章 </w:t>
            </w:r>
            <w:r>
              <w:rPr>
                <w:rFonts w:hint="eastAsia" w:ascii="华文宋体" w:hAnsi="华文宋体" w:eastAsia="华文宋体"/>
                <w:sz w:val="24"/>
                <w:szCs w:val="24"/>
              </w:rPr>
              <w:t>结论与展望</w:t>
            </w:r>
          </w:p>
          <w:p>
            <w:pPr>
              <w:spacing w:line="360" w:lineRule="auto"/>
              <w:rPr>
                <w:rFonts w:ascii="华文宋体" w:hAnsi="华文宋体" w:eastAsia="华文宋体"/>
                <w:sz w:val="24"/>
                <w:szCs w:val="24"/>
              </w:rPr>
            </w:pPr>
            <w:r>
              <w:rPr>
                <w:rFonts w:hint="eastAsia" w:ascii="华文宋体" w:hAnsi="华文宋体" w:eastAsia="华文宋体"/>
                <w:sz w:val="24"/>
                <w:szCs w:val="24"/>
                <w:lang w:val="en-US" w:eastAsia="zh-CN"/>
              </w:rPr>
              <w:t>7</w:t>
            </w:r>
            <w:r>
              <w:rPr>
                <w:rFonts w:ascii="华文宋体" w:hAnsi="华文宋体" w:eastAsia="华文宋体"/>
                <w:sz w:val="24"/>
                <w:szCs w:val="24"/>
              </w:rPr>
              <w:t>.1</w:t>
            </w:r>
            <w:r>
              <w:rPr>
                <w:rFonts w:hint="eastAsia" w:ascii="华文宋体" w:hAnsi="华文宋体" w:eastAsia="华文宋体"/>
                <w:sz w:val="24"/>
                <w:szCs w:val="24"/>
              </w:rPr>
              <w:t>结论</w:t>
            </w:r>
          </w:p>
          <w:p>
            <w:pPr>
              <w:spacing w:line="360" w:lineRule="auto"/>
              <w:rPr>
                <w:rFonts w:ascii="华文宋体" w:hAnsi="华文宋体" w:eastAsia="华文宋体"/>
                <w:sz w:val="24"/>
                <w:szCs w:val="24"/>
              </w:rPr>
            </w:pPr>
            <w:r>
              <w:rPr>
                <w:rFonts w:hint="eastAsia" w:ascii="华文宋体" w:hAnsi="华文宋体" w:eastAsia="华文宋体"/>
                <w:sz w:val="24"/>
                <w:szCs w:val="24"/>
                <w:lang w:val="en-US" w:eastAsia="zh-CN"/>
              </w:rPr>
              <w:t>7</w:t>
            </w:r>
            <w:bookmarkStart w:id="4" w:name="_GoBack"/>
            <w:bookmarkEnd w:id="4"/>
            <w:r>
              <w:rPr>
                <w:rFonts w:ascii="华文宋体" w:hAnsi="华文宋体" w:eastAsia="华文宋体"/>
                <w:sz w:val="24"/>
                <w:szCs w:val="24"/>
              </w:rPr>
              <w:t>.2</w:t>
            </w:r>
            <w:r>
              <w:rPr>
                <w:rFonts w:hint="eastAsia" w:ascii="华文宋体" w:hAnsi="华文宋体" w:eastAsia="华文宋体"/>
                <w:sz w:val="24"/>
                <w:szCs w:val="24"/>
              </w:rPr>
              <w:t>展望</w:t>
            </w:r>
          </w:p>
          <w:p>
            <w:pPr>
              <w:spacing w:line="360" w:lineRule="auto"/>
              <w:rPr>
                <w:rFonts w:ascii="华文宋体" w:hAnsi="华文宋体" w:eastAsia="华文宋体"/>
                <w:sz w:val="24"/>
                <w:szCs w:val="24"/>
              </w:rPr>
            </w:pPr>
            <w:r>
              <w:rPr>
                <w:rFonts w:ascii="华文宋体" w:hAnsi="华文宋体" w:eastAsia="华文宋体"/>
                <w:sz w:val="24"/>
                <w:szCs w:val="24"/>
              </w:rPr>
              <w:t>参考文献</w:t>
            </w:r>
          </w:p>
          <w:p>
            <w:pPr>
              <w:spacing w:line="360" w:lineRule="auto"/>
              <w:rPr>
                <w:rFonts w:ascii="华文宋体" w:hAnsi="华文宋体" w:eastAsia="华文宋体"/>
                <w:sz w:val="24"/>
                <w:szCs w:val="24"/>
              </w:rPr>
            </w:pPr>
            <w:r>
              <w:rPr>
                <w:rFonts w:hint="eastAsia" w:ascii="华文宋体" w:hAnsi="华文宋体" w:eastAsia="华文宋体"/>
                <w:sz w:val="24"/>
                <w:szCs w:val="24"/>
              </w:rPr>
              <w:t>致谢</w:t>
            </w:r>
          </w:p>
          <w:bookmarkEnd w:id="2"/>
          <w:p>
            <w:pPr>
              <w:spacing w:line="360" w:lineRule="auto"/>
              <w:rPr>
                <w:rFonts w:ascii="华文宋体" w:hAnsi="华文宋体" w:eastAsia="华文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9ACCBC"/>
    <w:multiLevelType w:val="singleLevel"/>
    <w:tmpl w:val="A69ACCBC"/>
    <w:lvl w:ilvl="0" w:tentative="0">
      <w:start w:val="3"/>
      <w:numFmt w:val="chineseCounting"/>
      <w:suff w:val="nothing"/>
      <w:lvlText w:val="%1、"/>
      <w:lvlJc w:val="left"/>
      <w:rPr>
        <w:rFonts w:hint="eastAsia"/>
      </w:rPr>
    </w:lvl>
  </w:abstractNum>
  <w:abstractNum w:abstractNumId="1">
    <w:nsid w:val="389F23D8"/>
    <w:multiLevelType w:val="singleLevel"/>
    <w:tmpl w:val="389F23D8"/>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hlNzY3ODdmMzk0ZjgyYjg1MDBiOWE5YTVhYzQ2MGIifQ=="/>
  </w:docVars>
  <w:rsids>
    <w:rsidRoot w:val="000D7272"/>
    <w:rsid w:val="000D7272"/>
    <w:rsid w:val="001C5A8D"/>
    <w:rsid w:val="00252F6C"/>
    <w:rsid w:val="0028133E"/>
    <w:rsid w:val="002D3869"/>
    <w:rsid w:val="0037006F"/>
    <w:rsid w:val="0043101A"/>
    <w:rsid w:val="0045127D"/>
    <w:rsid w:val="00492A7B"/>
    <w:rsid w:val="004D5DA9"/>
    <w:rsid w:val="0052422B"/>
    <w:rsid w:val="00524618"/>
    <w:rsid w:val="00543AE9"/>
    <w:rsid w:val="00613274"/>
    <w:rsid w:val="00637FBD"/>
    <w:rsid w:val="006F4DEA"/>
    <w:rsid w:val="008C6169"/>
    <w:rsid w:val="008D0F26"/>
    <w:rsid w:val="009264D3"/>
    <w:rsid w:val="009956F3"/>
    <w:rsid w:val="009B7622"/>
    <w:rsid w:val="009C3720"/>
    <w:rsid w:val="00AE772E"/>
    <w:rsid w:val="00BA783E"/>
    <w:rsid w:val="00C50C1E"/>
    <w:rsid w:val="00C73A3E"/>
    <w:rsid w:val="00DF04F9"/>
    <w:rsid w:val="00E03F74"/>
    <w:rsid w:val="00E321A5"/>
    <w:rsid w:val="00E72002"/>
    <w:rsid w:val="00F174B7"/>
    <w:rsid w:val="00F66126"/>
    <w:rsid w:val="00F9166F"/>
    <w:rsid w:val="00FA6165"/>
    <w:rsid w:val="0D412799"/>
    <w:rsid w:val="0D5441EA"/>
    <w:rsid w:val="0E6665C1"/>
    <w:rsid w:val="0E6F1AF7"/>
    <w:rsid w:val="127F7AF4"/>
    <w:rsid w:val="14CC0EEA"/>
    <w:rsid w:val="1BBA793D"/>
    <w:rsid w:val="1EE456EE"/>
    <w:rsid w:val="35F85081"/>
    <w:rsid w:val="570E141B"/>
    <w:rsid w:val="578C7DFA"/>
    <w:rsid w:val="6C935EAB"/>
    <w:rsid w:val="6CD67043"/>
    <w:rsid w:val="79CF2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20"/>
    <w:rPr>
      <w:i/>
    </w:rPr>
  </w:style>
  <w:style w:type="character" w:styleId="9">
    <w:name w:val="Hyperlink"/>
    <w:basedOn w:val="7"/>
    <w:semiHidden/>
    <w:unhideWhenUsed/>
    <w:qFormat/>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 w:type="paragraph" w:customStyle="1" w:styleId="13">
    <w:name w:val="彩色列表 - 强调文字颜色 11"/>
    <w:basedOn w:val="1"/>
    <w:qFormat/>
    <w:uiPriority w:val="34"/>
    <w:pPr>
      <w:ind w:firstLine="420" w:firstLineChars="200"/>
    </w:pPr>
    <w:rPr>
      <w:rFonts w:ascii="Times New Roman" w:hAnsi="Times New Roman" w:eastAsia="宋体" w:cs="Times New Roman"/>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4455</Words>
  <Characters>4708</Characters>
  <Lines>50</Lines>
  <Paragraphs>14</Paragraphs>
  <TotalTime>4</TotalTime>
  <ScaleCrop>false</ScaleCrop>
  <LinksUpToDate>false</LinksUpToDate>
  <CharactersWithSpaces>4836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Vivi岸</cp:lastModifiedBy>
  <cp:lastPrinted>2021-12-14T10:40:00Z</cp:lastPrinted>
  <dcterms:modified xsi:type="dcterms:W3CDTF">2022-08-12T14:26:49Z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A79272FC421643309A70E2F2967B8001</vt:lpwstr>
  </property>
</Properties>
</file>