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5A0991" w:rsidP="005A0991">
      <w:pPr>
        <w:jc w:val="center"/>
        <w:rPr>
          <w:rFonts w:ascii="宋体" w:eastAsia="宋体" w:hAnsi="宋体"/>
          <w:sz w:val="44"/>
          <w:szCs w:val="44"/>
        </w:rPr>
      </w:pPr>
      <w:r w:rsidRPr="005A0991">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F9166F" w:rsidRDefault="00F9166F" w:rsidP="00F9166F">
      <w:pPr>
        <w:jc w:val="center"/>
        <w:rPr>
          <w:rFonts w:ascii="宋体" w:eastAsia="宋体" w:hAnsi="宋体"/>
          <w:sz w:val="44"/>
          <w:szCs w:val="44"/>
        </w:rPr>
      </w:pPr>
    </w:p>
    <w:p w:rsidR="005A0991" w:rsidRPr="00F9166F" w:rsidRDefault="005A0991" w:rsidP="005A0991">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5A0991" w:rsidRPr="00F9166F" w:rsidRDefault="005A0991" w:rsidP="005A0991">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5A0991"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sidR="00C10E94">
        <w:rPr>
          <w:rFonts w:ascii="宋体" w:eastAsia="宋体" w:hAnsi="宋体" w:hint="eastAsia"/>
          <w:sz w:val="32"/>
          <w:szCs w:val="32"/>
        </w:rPr>
        <w:t xml:space="preserve">    </w:t>
      </w:r>
      <w:r w:rsidRPr="00F9166F">
        <w:rPr>
          <w:rFonts w:ascii="宋体" w:eastAsia="宋体" w:hAnsi="宋体" w:hint="eastAsia"/>
          <w:sz w:val="32"/>
          <w:szCs w:val="32"/>
        </w:rPr>
        <w:t>名：</w:t>
      </w:r>
      <w:r w:rsidR="005A0991">
        <w:rPr>
          <w:rFonts w:ascii="宋体" w:eastAsia="宋体" w:hAnsi="宋体" w:hint="eastAsia"/>
          <w:sz w:val="32"/>
          <w:szCs w:val="32"/>
        </w:rPr>
        <w:t>李小楠</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5A0991">
        <w:rPr>
          <w:rFonts w:ascii="宋体" w:eastAsia="宋体" w:hAnsi="宋体" w:hint="eastAsia"/>
          <w:sz w:val="32"/>
          <w:szCs w:val="32"/>
        </w:rPr>
        <w:t>91040245</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C10E94">
        <w:rPr>
          <w:rFonts w:ascii="宋体" w:eastAsia="宋体" w:hAnsi="宋体" w:hint="eastAsia"/>
          <w:sz w:val="32"/>
          <w:szCs w:val="32"/>
        </w:rPr>
        <w:t>企业经济学</w:t>
      </w:r>
    </w:p>
    <w:p w:rsidR="00A54591" w:rsidRPr="00A54591" w:rsidRDefault="00F9166F" w:rsidP="00D36F33">
      <w:pPr>
        <w:spacing w:line="720" w:lineRule="auto"/>
        <w:ind w:firstLineChars="400" w:firstLine="1280"/>
        <w:rPr>
          <w:rFonts w:ascii="宋体" w:eastAsia="宋体" w:hAnsi="宋体"/>
          <w:sz w:val="32"/>
          <w:szCs w:val="32"/>
        </w:rPr>
      </w:pPr>
      <w:r w:rsidRPr="00F9166F">
        <w:rPr>
          <w:rFonts w:ascii="宋体" w:eastAsia="宋体" w:hAnsi="宋体" w:hint="eastAsia"/>
          <w:sz w:val="32"/>
          <w:szCs w:val="32"/>
        </w:rPr>
        <w:t>拟定学位论文题目：</w:t>
      </w:r>
      <w:r w:rsidR="00D36F33">
        <w:rPr>
          <w:rFonts w:ascii="宋体" w:eastAsia="宋体" w:hAnsi="宋体" w:hint="eastAsia"/>
          <w:sz w:val="32"/>
          <w:szCs w:val="32"/>
        </w:rPr>
        <w:t>知识产权保护对企业创新</w:t>
      </w:r>
      <w:r w:rsidR="00A54591" w:rsidRPr="00A54591">
        <w:rPr>
          <w:rFonts w:ascii="宋体" w:eastAsia="宋体" w:hAnsi="宋体" w:hint="eastAsia"/>
          <w:sz w:val="32"/>
          <w:szCs w:val="32"/>
        </w:rPr>
        <w:t>效率的影响</w:t>
      </w:r>
    </w:p>
    <w:p w:rsidR="00F9166F" w:rsidRPr="00A54591" w:rsidRDefault="00A54591" w:rsidP="00A54591">
      <w:pPr>
        <w:spacing w:line="720" w:lineRule="auto"/>
        <w:ind w:firstLineChars="1350" w:firstLine="4320"/>
        <w:rPr>
          <w:rFonts w:ascii="宋体" w:eastAsia="宋体" w:hAnsi="宋体"/>
          <w:sz w:val="32"/>
          <w:szCs w:val="32"/>
        </w:rPr>
      </w:pPr>
      <w:r w:rsidRPr="00A54591">
        <w:rPr>
          <w:rFonts w:ascii="宋体" w:eastAsia="宋体" w:hAnsi="宋体" w:hint="eastAsia"/>
          <w:sz w:val="32"/>
          <w:szCs w:val="32"/>
        </w:rPr>
        <w:t>——来自中国上市科技公司的证据</w:t>
      </w:r>
    </w:p>
    <w:p w:rsidR="00F9166F" w:rsidRPr="00F9166F" w:rsidRDefault="00F9166F" w:rsidP="00F9166F">
      <w:pPr>
        <w:spacing w:line="720" w:lineRule="auto"/>
        <w:ind w:firstLineChars="400" w:firstLine="1280"/>
        <w:rPr>
          <w:rFonts w:ascii="宋体" w:eastAsia="宋体" w:hAnsi="宋体"/>
          <w:sz w:val="32"/>
          <w:szCs w:val="32"/>
        </w:rPr>
      </w:pPr>
    </w:p>
    <w:p w:rsidR="00F66126" w:rsidRDefault="00F66126">
      <w:pPr>
        <w:rPr>
          <w:rFonts w:ascii="宋体" w:eastAsia="宋体" w:hAnsi="宋体"/>
          <w:sz w:val="32"/>
          <w:szCs w:val="32"/>
        </w:rPr>
      </w:pPr>
    </w:p>
    <w:p w:rsidR="002D6529" w:rsidRDefault="002D6529">
      <w:pPr>
        <w:rPr>
          <w:rFonts w:ascii="宋体" w:eastAsia="宋体" w:hAnsi="宋体"/>
          <w:sz w:val="32"/>
          <w:szCs w:val="32"/>
        </w:rPr>
      </w:pPr>
    </w:p>
    <w:p w:rsidR="002D6529" w:rsidRDefault="002D6529">
      <w:pPr>
        <w:rPr>
          <w:rFonts w:ascii="宋体" w:eastAsia="宋体" w:hAnsi="宋体" w:hint="eastAsia"/>
          <w:sz w:val="32"/>
          <w:szCs w:val="32"/>
        </w:rPr>
      </w:pPr>
    </w:p>
    <w:p w:rsidR="005545DE" w:rsidRPr="005545DE" w:rsidRDefault="005545D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A1588B">
              <w:rPr>
                <w:rFonts w:ascii="宋体" w:eastAsia="宋体" w:hAnsi="宋体" w:hint="eastAsia"/>
                <w:sz w:val="24"/>
                <w:szCs w:val="24"/>
              </w:rPr>
              <w:t>目的及意义</w:t>
            </w:r>
            <w:r w:rsidRPr="004D5DA9">
              <w:rPr>
                <w:rFonts w:ascii="宋体" w:eastAsia="宋体" w:hAnsi="宋体" w:hint="eastAsia"/>
                <w:sz w:val="24"/>
                <w:szCs w:val="24"/>
              </w:rPr>
              <w:t>（</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rsidR="00970A6D" w:rsidRDefault="00FE0AFB" w:rsidP="00970A6D">
            <w:pPr>
              <w:ind w:firstLineChars="200" w:firstLine="480"/>
              <w:rPr>
                <w:rFonts w:ascii="宋体" w:eastAsia="宋体" w:hAnsi="宋体"/>
                <w:sz w:val="24"/>
                <w:szCs w:val="24"/>
              </w:rPr>
            </w:pPr>
            <w:r>
              <w:rPr>
                <w:rFonts w:ascii="宋体" w:eastAsia="宋体" w:hAnsi="宋体"/>
                <w:sz w:val="24"/>
                <w:szCs w:val="24"/>
              </w:rPr>
              <w:t>技术进步对一国经济增长与企业竞争能力提高的作用，一直受到广泛的关注与认可。</w:t>
            </w:r>
            <w:r w:rsidR="0006058C" w:rsidRPr="00823831">
              <w:rPr>
                <w:rFonts w:ascii="宋体" w:eastAsia="宋体" w:hAnsi="宋体"/>
                <w:sz w:val="24"/>
                <w:szCs w:val="24"/>
              </w:rPr>
              <w:t>我国在“十四五”规划中提出</w:t>
            </w:r>
            <w:r>
              <w:rPr>
                <w:rFonts w:ascii="宋体" w:eastAsia="宋体" w:hAnsi="宋体"/>
                <w:sz w:val="24"/>
                <w:szCs w:val="24"/>
              </w:rPr>
              <w:t>，</w:t>
            </w:r>
            <w:r w:rsidR="0006058C" w:rsidRPr="00823831">
              <w:rPr>
                <w:rFonts w:ascii="宋体" w:eastAsia="宋体" w:hAnsi="宋体"/>
                <w:sz w:val="24"/>
                <w:szCs w:val="24"/>
              </w:rPr>
              <w:t>提升企业技术创新能力，完善技术创新市场导向机制，强化企业创新主体地位，促进各</w:t>
            </w:r>
            <w:proofErr w:type="gramStart"/>
            <w:r w:rsidR="0006058C" w:rsidRPr="00823831">
              <w:rPr>
                <w:rFonts w:ascii="宋体" w:eastAsia="宋体" w:hAnsi="宋体"/>
                <w:sz w:val="24"/>
                <w:szCs w:val="24"/>
              </w:rPr>
              <w:t>类创新</w:t>
            </w:r>
            <w:proofErr w:type="gramEnd"/>
            <w:r w:rsidR="0006058C" w:rsidRPr="00823831">
              <w:rPr>
                <w:rFonts w:ascii="宋体" w:eastAsia="宋体" w:hAnsi="宋体"/>
                <w:sz w:val="24"/>
                <w:szCs w:val="24"/>
              </w:rPr>
              <w:t>要素向企业集聚，形成以企业为主体、市场为导向、产学研用深度融合的技术创新体系。</w:t>
            </w:r>
            <w:r w:rsidR="000B6797">
              <w:rPr>
                <w:rFonts w:ascii="宋体" w:eastAsia="宋体" w:hAnsi="宋体"/>
                <w:sz w:val="24"/>
                <w:szCs w:val="24"/>
              </w:rPr>
              <w:t>企业持续不断创新</w:t>
            </w:r>
            <w:r>
              <w:rPr>
                <w:rFonts w:ascii="宋体" w:eastAsia="宋体" w:hAnsi="宋体"/>
                <w:sz w:val="24"/>
                <w:szCs w:val="24"/>
              </w:rPr>
              <w:t>成为</w:t>
            </w:r>
            <w:r w:rsidR="0006058C" w:rsidRPr="00823831">
              <w:rPr>
                <w:rFonts w:ascii="宋体" w:eastAsia="宋体" w:hAnsi="宋体"/>
                <w:sz w:val="24"/>
                <w:szCs w:val="24"/>
              </w:rPr>
              <w:t>立足之本，同时基于国家科技发展的视角，企业又是科技创新的主体，企业创新</w:t>
            </w:r>
            <w:r w:rsidR="00A1588B">
              <w:rPr>
                <w:rFonts w:ascii="宋体" w:eastAsia="宋体" w:hAnsi="宋体" w:hint="eastAsia"/>
                <w:sz w:val="24"/>
                <w:szCs w:val="24"/>
              </w:rPr>
              <w:t>效率</w:t>
            </w:r>
            <w:r w:rsidR="0006058C" w:rsidRPr="00823831">
              <w:rPr>
                <w:rFonts w:ascii="宋体" w:eastAsia="宋体" w:hAnsi="宋体"/>
                <w:sz w:val="24"/>
                <w:szCs w:val="24"/>
              </w:rPr>
              <w:t>的提升对建设创新型国家具有重要的意义。</w:t>
            </w:r>
          </w:p>
          <w:p w:rsidR="0006058C" w:rsidRPr="00823831" w:rsidRDefault="00A1588B" w:rsidP="00970A6D">
            <w:pPr>
              <w:ind w:firstLineChars="200" w:firstLine="480"/>
              <w:rPr>
                <w:rFonts w:ascii="宋体" w:eastAsia="宋体" w:hAnsi="宋体"/>
                <w:sz w:val="24"/>
                <w:szCs w:val="24"/>
              </w:rPr>
            </w:pPr>
            <w:r>
              <w:rPr>
                <w:rFonts w:ascii="宋体" w:eastAsia="宋体" w:hAnsi="宋体"/>
                <w:sz w:val="24"/>
                <w:szCs w:val="24"/>
              </w:rPr>
              <w:t>然而，对企业而言，</w:t>
            </w:r>
            <w:r>
              <w:rPr>
                <w:rFonts w:ascii="宋体" w:eastAsia="宋体" w:hAnsi="宋体" w:hint="eastAsia"/>
                <w:sz w:val="24"/>
                <w:szCs w:val="24"/>
              </w:rPr>
              <w:t>创新研发</w:t>
            </w:r>
            <w:r w:rsidR="00970A6D">
              <w:rPr>
                <w:rFonts w:ascii="宋体" w:eastAsia="宋体" w:hAnsi="宋体"/>
                <w:sz w:val="24"/>
                <w:szCs w:val="24"/>
              </w:rPr>
              <w:t>过程具有投入大、风险高、不可预测、周期不可控的特点，且与</w:t>
            </w:r>
            <w:r w:rsidR="00CC5508">
              <w:rPr>
                <w:rFonts w:ascii="宋体" w:eastAsia="宋体" w:hAnsi="宋体"/>
                <w:sz w:val="24"/>
                <w:szCs w:val="24"/>
              </w:rPr>
              <w:t>之</w:t>
            </w:r>
            <w:r w:rsidR="00970A6D">
              <w:rPr>
                <w:rFonts w:ascii="宋体" w:eastAsia="宋体" w:hAnsi="宋体"/>
                <w:sz w:val="24"/>
                <w:szCs w:val="24"/>
              </w:rPr>
              <w:t>几乎如影随形的是对</w:t>
            </w:r>
            <w:r>
              <w:rPr>
                <w:rFonts w:ascii="宋体" w:eastAsia="宋体" w:hAnsi="宋体" w:hint="eastAsia"/>
                <w:sz w:val="24"/>
                <w:szCs w:val="24"/>
              </w:rPr>
              <w:t>创新</w:t>
            </w:r>
            <w:r w:rsidR="00970A6D">
              <w:rPr>
                <w:rFonts w:ascii="宋体" w:eastAsia="宋体" w:hAnsi="宋体"/>
                <w:sz w:val="24"/>
                <w:szCs w:val="24"/>
              </w:rPr>
              <w:t>成果的模</w:t>
            </w:r>
            <w:r w:rsidR="00EE260B">
              <w:rPr>
                <w:rFonts w:ascii="宋体" w:eastAsia="宋体" w:hAnsi="宋体"/>
                <w:sz w:val="24"/>
                <w:szCs w:val="24"/>
              </w:rPr>
              <w:t>仿甚至剽窃。</w:t>
            </w:r>
            <w:r w:rsidR="00C73599" w:rsidRPr="00261BE2">
              <w:rPr>
                <w:rFonts w:ascii="宋体" w:eastAsia="宋体" w:hAnsi="宋体" w:hint="eastAsia"/>
                <w:sz w:val="24"/>
                <w:szCs w:val="24"/>
              </w:rPr>
              <w:t>新产品、新技术</w:t>
            </w:r>
            <w:r w:rsidR="000E555C" w:rsidRPr="00261BE2">
              <w:rPr>
                <w:rFonts w:ascii="宋体" w:eastAsia="宋体" w:hAnsi="宋体" w:hint="eastAsia"/>
                <w:sz w:val="24"/>
                <w:szCs w:val="24"/>
              </w:rPr>
              <w:t>的</w:t>
            </w:r>
            <w:r w:rsidR="00C73599" w:rsidRPr="00261BE2">
              <w:rPr>
                <w:rFonts w:ascii="宋体" w:eastAsia="宋体" w:hAnsi="宋体" w:hint="eastAsia"/>
                <w:sz w:val="24"/>
                <w:szCs w:val="24"/>
              </w:rPr>
              <w:t>创新</w:t>
            </w:r>
            <w:r w:rsidR="000E555C" w:rsidRPr="00261BE2">
              <w:rPr>
                <w:rFonts w:ascii="宋体" w:eastAsia="宋体" w:hAnsi="宋体" w:hint="eastAsia"/>
                <w:sz w:val="24"/>
                <w:szCs w:val="24"/>
              </w:rPr>
              <w:t>成本非常高,但是一旦产品形成,</w:t>
            </w:r>
            <w:r w:rsidR="00C73599" w:rsidRPr="00261BE2">
              <w:rPr>
                <w:rFonts w:ascii="宋体" w:eastAsia="宋体" w:hAnsi="宋体" w:hint="eastAsia"/>
                <w:sz w:val="24"/>
                <w:szCs w:val="24"/>
              </w:rPr>
              <w:t>生产产品</w:t>
            </w:r>
            <w:r w:rsidR="00FE6469" w:rsidRPr="00261BE2">
              <w:rPr>
                <w:rFonts w:ascii="宋体" w:eastAsia="宋体" w:hAnsi="宋体" w:hint="eastAsia"/>
                <w:sz w:val="24"/>
                <w:szCs w:val="24"/>
              </w:rPr>
              <w:t>的边际成本显著降低</w:t>
            </w:r>
            <w:r w:rsidR="000E555C" w:rsidRPr="00261BE2">
              <w:rPr>
                <w:rFonts w:ascii="宋体" w:eastAsia="宋体" w:hAnsi="宋体" w:hint="eastAsia"/>
                <w:sz w:val="24"/>
                <w:szCs w:val="24"/>
              </w:rPr>
              <w:t>,</w:t>
            </w:r>
            <w:r w:rsidR="00FE6469" w:rsidRPr="00261BE2">
              <w:rPr>
                <w:rFonts w:ascii="宋体" w:eastAsia="宋体" w:hAnsi="宋体" w:hint="eastAsia"/>
                <w:sz w:val="24"/>
                <w:szCs w:val="24"/>
              </w:rPr>
              <w:t>所以知识产权保护就显得尤为重要（</w:t>
            </w:r>
            <w:proofErr w:type="gramStart"/>
            <w:r w:rsidR="00FE6469" w:rsidRPr="00261BE2">
              <w:rPr>
                <w:rFonts w:ascii="宋体" w:eastAsia="宋体" w:hAnsi="宋体" w:hint="eastAsia"/>
                <w:sz w:val="24"/>
                <w:szCs w:val="24"/>
              </w:rPr>
              <w:t>安同良</w:t>
            </w:r>
            <w:proofErr w:type="gramEnd"/>
            <w:r w:rsidR="00FE6469" w:rsidRPr="00261BE2">
              <w:rPr>
                <w:rFonts w:ascii="宋体" w:eastAsia="宋体" w:hAnsi="宋体" w:hint="eastAsia"/>
                <w:sz w:val="24"/>
                <w:szCs w:val="24"/>
              </w:rPr>
              <w:t>等2006）</w:t>
            </w:r>
            <w:r w:rsidR="000E555C" w:rsidRPr="00261BE2">
              <w:rPr>
                <w:rFonts w:ascii="宋体" w:eastAsia="宋体" w:hAnsi="宋体" w:hint="eastAsia"/>
                <w:sz w:val="24"/>
                <w:szCs w:val="24"/>
              </w:rPr>
              <w:t>。</w:t>
            </w:r>
            <w:r w:rsidR="00EE260B">
              <w:rPr>
                <w:rFonts w:ascii="宋体" w:eastAsia="宋体" w:hAnsi="宋体"/>
                <w:sz w:val="24"/>
                <w:szCs w:val="24"/>
              </w:rPr>
              <w:t>作为一种</w:t>
            </w:r>
            <w:r w:rsidR="004E3B2E">
              <w:rPr>
                <w:rFonts w:ascii="宋体" w:eastAsia="宋体" w:hAnsi="宋体" w:hint="eastAsia"/>
                <w:sz w:val="24"/>
                <w:szCs w:val="24"/>
              </w:rPr>
              <w:t>排他性</w:t>
            </w:r>
            <w:r w:rsidR="00EE260B">
              <w:rPr>
                <w:rFonts w:ascii="宋体" w:eastAsia="宋体" w:hAnsi="宋体"/>
                <w:sz w:val="24"/>
                <w:szCs w:val="24"/>
              </w:rPr>
              <w:t>产权制度，知识产权保护制度的强弱能否促进</w:t>
            </w:r>
            <w:r w:rsidR="00105D75">
              <w:rPr>
                <w:rFonts w:ascii="宋体" w:eastAsia="宋体" w:hAnsi="宋体" w:hint="eastAsia"/>
                <w:sz w:val="24"/>
                <w:szCs w:val="24"/>
              </w:rPr>
              <w:t>企业创新效率</w:t>
            </w:r>
            <w:r w:rsidR="00105D75">
              <w:rPr>
                <w:rFonts w:ascii="宋体" w:eastAsia="宋体" w:hAnsi="宋体"/>
                <w:sz w:val="24"/>
                <w:szCs w:val="24"/>
              </w:rPr>
              <w:t>的提升，从而助力企业</w:t>
            </w:r>
            <w:r w:rsidR="00970A6D">
              <w:rPr>
                <w:rFonts w:ascii="宋体" w:eastAsia="宋体" w:hAnsi="宋体"/>
                <w:sz w:val="24"/>
                <w:szCs w:val="24"/>
              </w:rPr>
              <w:t>发展？</w:t>
            </w:r>
            <w:r w:rsidR="00CC5508" w:rsidRPr="00823831">
              <w:rPr>
                <w:rFonts w:ascii="宋体" w:eastAsia="宋体" w:hAnsi="宋体"/>
                <w:sz w:val="24"/>
                <w:szCs w:val="24"/>
              </w:rPr>
              <w:t>目前已有大量研究关注知识产权保护对企业创新的影响，即“创新与否”问题（</w:t>
            </w:r>
            <w:proofErr w:type="spellStart"/>
            <w:r w:rsidR="00CC5508" w:rsidRPr="00823831">
              <w:rPr>
                <w:rFonts w:ascii="宋体" w:eastAsia="宋体" w:hAnsi="宋体"/>
                <w:sz w:val="24"/>
                <w:szCs w:val="24"/>
              </w:rPr>
              <w:t>Ang</w:t>
            </w:r>
            <w:proofErr w:type="spellEnd"/>
            <w:r w:rsidR="00CC5508" w:rsidRPr="00823831">
              <w:rPr>
                <w:rFonts w:ascii="宋体" w:eastAsia="宋体" w:hAnsi="宋体"/>
                <w:sz w:val="24"/>
                <w:szCs w:val="24"/>
              </w:rPr>
              <w:t xml:space="preserve"> et al.,2014</w:t>
            </w:r>
            <w:r w:rsidR="00FE6469">
              <w:rPr>
                <w:rFonts w:ascii="宋体" w:eastAsia="宋体" w:hAnsi="宋体"/>
                <w:sz w:val="24"/>
                <w:szCs w:val="24"/>
              </w:rPr>
              <w:t>），</w:t>
            </w:r>
            <w:r w:rsidR="00FE6469">
              <w:rPr>
                <w:rFonts w:ascii="宋体" w:eastAsia="宋体" w:hAnsi="宋体" w:hint="eastAsia"/>
                <w:sz w:val="24"/>
                <w:szCs w:val="24"/>
              </w:rPr>
              <w:t>（</w:t>
            </w:r>
            <w:r w:rsidR="00FE6469">
              <w:rPr>
                <w:rFonts w:ascii="宋体" w:eastAsia="宋体" w:hAnsi="宋体"/>
                <w:sz w:val="24"/>
                <w:szCs w:val="24"/>
              </w:rPr>
              <w:t>吴超鹏、唐菂</w:t>
            </w:r>
            <w:r w:rsidR="00FE6469" w:rsidRPr="00823831">
              <w:rPr>
                <w:rFonts w:ascii="宋体" w:eastAsia="宋体" w:hAnsi="宋体"/>
                <w:sz w:val="24"/>
                <w:szCs w:val="24"/>
              </w:rPr>
              <w:t>2016</w:t>
            </w:r>
            <w:r w:rsidR="00FE6469">
              <w:rPr>
                <w:rFonts w:ascii="宋体" w:eastAsia="宋体" w:hAnsi="宋体" w:hint="eastAsia"/>
                <w:sz w:val="24"/>
                <w:szCs w:val="24"/>
              </w:rPr>
              <w:t>）认为</w:t>
            </w:r>
            <w:r w:rsidR="00261BE2">
              <w:rPr>
                <w:rFonts w:ascii="宋体" w:eastAsia="宋体" w:hAnsi="宋体"/>
                <w:sz w:val="24"/>
                <w:szCs w:val="24"/>
              </w:rPr>
              <w:t>知识产权保护对企业创新有显著促进作用，</w:t>
            </w:r>
            <w:r w:rsidR="00261BE2" w:rsidRPr="00F32D5E">
              <w:rPr>
                <w:rFonts w:ascii="宋体" w:eastAsia="宋体" w:hAnsi="宋体"/>
                <w:color w:val="000000" w:themeColor="text1"/>
                <w:sz w:val="24"/>
                <w:szCs w:val="24"/>
              </w:rPr>
              <w:t>但鲜有文献</w:t>
            </w:r>
            <w:r w:rsidR="00261BE2" w:rsidRPr="00F32D5E">
              <w:rPr>
                <w:rFonts w:ascii="宋体" w:eastAsia="宋体" w:hAnsi="宋体" w:hint="eastAsia"/>
                <w:color w:val="000000" w:themeColor="text1"/>
                <w:sz w:val="24"/>
                <w:szCs w:val="24"/>
              </w:rPr>
              <w:t>从企业异质性视角分析知识产权保护对</w:t>
            </w:r>
            <w:r w:rsidR="00105D75" w:rsidRPr="00F32D5E">
              <w:rPr>
                <w:rFonts w:ascii="宋体" w:eastAsia="宋体" w:hAnsi="宋体"/>
                <w:color w:val="000000" w:themeColor="text1"/>
                <w:sz w:val="24"/>
                <w:szCs w:val="24"/>
              </w:rPr>
              <w:t>企业创新效率</w:t>
            </w:r>
            <w:r w:rsidR="00CC5508" w:rsidRPr="00F32D5E">
              <w:rPr>
                <w:rFonts w:ascii="宋体" w:eastAsia="宋体" w:hAnsi="宋体"/>
                <w:color w:val="000000" w:themeColor="text1"/>
                <w:sz w:val="24"/>
                <w:szCs w:val="24"/>
              </w:rPr>
              <w:t xml:space="preserve">的作用和影响。 </w:t>
            </w:r>
            <w:r w:rsidR="00970A6D" w:rsidRPr="00F32D5E">
              <w:rPr>
                <w:rFonts w:ascii="宋体" w:eastAsia="宋体" w:hAnsi="宋体"/>
                <w:color w:val="000000" w:themeColor="text1"/>
                <w:sz w:val="24"/>
                <w:szCs w:val="24"/>
              </w:rPr>
              <w:t xml:space="preserve">     </w:t>
            </w:r>
            <w:r w:rsidR="00970A6D" w:rsidRPr="00261BE2">
              <w:rPr>
                <w:rFonts w:ascii="宋体" w:eastAsia="宋体" w:hAnsi="宋体"/>
                <w:color w:val="0070C0"/>
                <w:sz w:val="24"/>
                <w:szCs w:val="24"/>
              </w:rPr>
              <w:t xml:space="preserve"> </w:t>
            </w:r>
            <w:r w:rsidR="00970A6D" w:rsidRPr="00823831">
              <w:rPr>
                <w:rFonts w:ascii="宋体" w:eastAsia="宋体" w:hAnsi="宋体"/>
                <w:sz w:val="24"/>
                <w:szCs w:val="24"/>
              </w:rPr>
              <w:t xml:space="preserve"> </w:t>
            </w:r>
          </w:p>
          <w:p w:rsidR="0006058C" w:rsidRPr="00823831" w:rsidRDefault="0006058C" w:rsidP="00CC5508">
            <w:pPr>
              <w:ind w:firstLineChars="200" w:firstLine="480"/>
              <w:rPr>
                <w:rFonts w:ascii="宋体" w:eastAsia="宋体" w:hAnsi="宋体"/>
                <w:sz w:val="24"/>
                <w:szCs w:val="24"/>
              </w:rPr>
            </w:pPr>
            <w:r w:rsidRPr="00823831">
              <w:rPr>
                <w:rFonts w:ascii="宋体" w:eastAsia="宋体" w:hAnsi="宋体"/>
                <w:sz w:val="24"/>
                <w:szCs w:val="24"/>
              </w:rPr>
              <w:t>目前，中共中央、国务院印发的《知识产权强国建设纲要（2021—2035年）》明确了我国加快知识产权强国建设宏伟蓝图。我国的最高人民法院已经设立了知识产权法庭，这在世界范围内都是首屈一指的，彰显了我国司法体系对知识产权保护的重视，随着相关法律法规及相关政策的逐步完善与实施，以及政府层面对知识产权保护的大力推动与布局，知识产权保护体系将越发完善，</w:t>
            </w:r>
            <w:r w:rsidR="00CC5508">
              <w:rPr>
                <w:rFonts w:ascii="宋体" w:eastAsia="宋体" w:hAnsi="宋体"/>
                <w:sz w:val="24"/>
                <w:szCs w:val="24"/>
              </w:rPr>
              <w:t>知识产权保护力度的强弱对</w:t>
            </w:r>
            <w:r w:rsidRPr="00823831">
              <w:rPr>
                <w:rFonts w:ascii="宋体" w:eastAsia="宋体" w:hAnsi="宋体"/>
                <w:sz w:val="24"/>
                <w:szCs w:val="24"/>
              </w:rPr>
              <w:t>企业研发战略规划、创新成果转化</w:t>
            </w:r>
            <w:r w:rsidR="00CC5508">
              <w:rPr>
                <w:rFonts w:ascii="宋体" w:eastAsia="宋体" w:hAnsi="宋体"/>
                <w:sz w:val="24"/>
                <w:szCs w:val="24"/>
              </w:rPr>
              <w:t>等经营活动的影响也越来越明显</w:t>
            </w:r>
            <w:r w:rsidRPr="00823831">
              <w:rPr>
                <w:rFonts w:ascii="宋体" w:eastAsia="宋体" w:hAnsi="宋体"/>
                <w:sz w:val="24"/>
                <w:szCs w:val="24"/>
              </w:rPr>
              <w:t>。</w:t>
            </w:r>
          </w:p>
          <w:p w:rsidR="0006058C" w:rsidRDefault="005A7194" w:rsidP="00CC5508">
            <w:pPr>
              <w:ind w:firstLineChars="200" w:firstLine="480"/>
              <w:rPr>
                <w:rFonts w:ascii="宋体" w:eastAsia="宋体" w:hAnsi="宋体"/>
                <w:sz w:val="24"/>
                <w:szCs w:val="24"/>
              </w:rPr>
            </w:pPr>
            <w:r>
              <w:rPr>
                <w:rFonts w:ascii="宋体" w:eastAsia="宋体" w:hAnsi="宋体"/>
                <w:sz w:val="24"/>
                <w:szCs w:val="24"/>
              </w:rPr>
              <w:t>本文</w:t>
            </w:r>
            <w:r w:rsidR="000B6797">
              <w:rPr>
                <w:rFonts w:ascii="宋体" w:eastAsia="宋体" w:hAnsi="宋体"/>
                <w:sz w:val="24"/>
                <w:szCs w:val="24"/>
              </w:rPr>
              <w:t>重点关注企业创新过程中的</w:t>
            </w:r>
            <w:r w:rsidR="000B6797">
              <w:rPr>
                <w:rFonts w:ascii="宋体" w:eastAsia="宋体" w:hAnsi="宋体" w:hint="eastAsia"/>
                <w:sz w:val="24"/>
                <w:szCs w:val="24"/>
              </w:rPr>
              <w:t>经济</w:t>
            </w:r>
            <w:r w:rsidR="0006058C" w:rsidRPr="00823831">
              <w:rPr>
                <w:rFonts w:ascii="宋体" w:eastAsia="宋体" w:hAnsi="宋体"/>
                <w:sz w:val="24"/>
                <w:szCs w:val="24"/>
              </w:rPr>
              <w:t>效率问题，</w:t>
            </w:r>
            <w:r>
              <w:rPr>
                <w:rFonts w:ascii="宋体" w:eastAsia="宋体" w:hAnsi="宋体"/>
                <w:sz w:val="24"/>
                <w:szCs w:val="24"/>
              </w:rPr>
              <w:t>试图证实</w:t>
            </w:r>
            <w:r w:rsidR="000B6797">
              <w:rPr>
                <w:rFonts w:ascii="宋体" w:eastAsia="宋体" w:hAnsi="宋体" w:hint="eastAsia"/>
                <w:sz w:val="24"/>
                <w:szCs w:val="24"/>
              </w:rPr>
              <w:t>知识产权保护能够有效促进</w:t>
            </w:r>
            <w:r w:rsidR="00105D75">
              <w:rPr>
                <w:rFonts w:ascii="宋体" w:eastAsia="宋体" w:hAnsi="宋体" w:hint="eastAsia"/>
                <w:sz w:val="24"/>
                <w:szCs w:val="24"/>
              </w:rPr>
              <w:t>企业创新效率</w:t>
            </w:r>
            <w:r w:rsidR="000B6797">
              <w:rPr>
                <w:rFonts w:ascii="宋体" w:eastAsia="宋体" w:hAnsi="宋体" w:hint="eastAsia"/>
                <w:sz w:val="24"/>
                <w:szCs w:val="24"/>
              </w:rPr>
              <w:t>，</w:t>
            </w:r>
            <w:r w:rsidR="000B6797" w:rsidRPr="00F32D5E">
              <w:rPr>
                <w:rFonts w:ascii="宋体" w:eastAsia="宋体" w:hAnsi="宋体" w:hint="eastAsia"/>
                <w:color w:val="000000" w:themeColor="text1"/>
                <w:sz w:val="24"/>
                <w:szCs w:val="24"/>
              </w:rPr>
              <w:t>当知识产权保护得到加强时，企业</w:t>
            </w:r>
            <w:r w:rsidR="004E3B2E" w:rsidRPr="00F32D5E">
              <w:rPr>
                <w:rFonts w:ascii="宋体" w:eastAsia="宋体" w:hAnsi="宋体" w:hint="eastAsia"/>
                <w:color w:val="000000" w:themeColor="text1"/>
                <w:sz w:val="24"/>
                <w:szCs w:val="24"/>
              </w:rPr>
              <w:t>获取创新利润的能力</w:t>
            </w:r>
            <w:r w:rsidRPr="00F32D5E">
              <w:rPr>
                <w:rFonts w:ascii="宋体" w:eastAsia="宋体" w:hAnsi="宋体" w:hint="eastAsia"/>
                <w:color w:val="000000" w:themeColor="text1"/>
                <w:sz w:val="24"/>
                <w:szCs w:val="24"/>
              </w:rPr>
              <w:t>随之得到提升，企业可以获得更多的利润，并进一</w:t>
            </w:r>
            <w:r w:rsidR="004E3B2E" w:rsidRPr="00F32D5E">
              <w:rPr>
                <w:rFonts w:ascii="宋体" w:eastAsia="宋体" w:hAnsi="宋体" w:hint="eastAsia"/>
                <w:color w:val="000000" w:themeColor="text1"/>
                <w:sz w:val="24"/>
                <w:szCs w:val="24"/>
              </w:rPr>
              <w:t>步提升研发人员的报酬，促进研发人员的工作积极性，进而提高企业</w:t>
            </w:r>
            <w:r w:rsidR="00105D75" w:rsidRPr="00F32D5E">
              <w:rPr>
                <w:rFonts w:ascii="宋体" w:eastAsia="宋体" w:hAnsi="宋体" w:hint="eastAsia"/>
                <w:color w:val="000000" w:themeColor="text1"/>
                <w:sz w:val="24"/>
                <w:szCs w:val="24"/>
              </w:rPr>
              <w:t>创新效率，助</w:t>
            </w:r>
            <w:proofErr w:type="gramStart"/>
            <w:r w:rsidR="00105D75" w:rsidRPr="00F32D5E">
              <w:rPr>
                <w:rFonts w:ascii="宋体" w:eastAsia="宋体" w:hAnsi="宋体" w:hint="eastAsia"/>
                <w:color w:val="000000" w:themeColor="text1"/>
                <w:sz w:val="24"/>
                <w:szCs w:val="24"/>
              </w:rPr>
              <w:t>推企业</w:t>
            </w:r>
            <w:proofErr w:type="gramEnd"/>
            <w:r w:rsidRPr="00F32D5E">
              <w:rPr>
                <w:rFonts w:ascii="宋体" w:eastAsia="宋体" w:hAnsi="宋体" w:hint="eastAsia"/>
                <w:color w:val="000000" w:themeColor="text1"/>
                <w:sz w:val="24"/>
                <w:szCs w:val="24"/>
              </w:rPr>
              <w:t>发展。本文</w:t>
            </w:r>
            <w:r>
              <w:rPr>
                <w:rFonts w:ascii="宋体" w:eastAsia="宋体" w:hAnsi="宋体"/>
                <w:sz w:val="24"/>
                <w:szCs w:val="24"/>
              </w:rPr>
              <w:t>不仅揭示</w:t>
            </w:r>
            <w:r w:rsidR="0006058C" w:rsidRPr="00823831">
              <w:rPr>
                <w:rFonts w:ascii="宋体" w:eastAsia="宋体" w:hAnsi="宋体"/>
                <w:sz w:val="24"/>
                <w:szCs w:val="24"/>
              </w:rPr>
              <w:t>知识产权保护这一功能性宏观政策映射到微观主体的经济效果，也为高效提升企业核心竞争力提供了新的思路。</w:t>
            </w:r>
          </w:p>
          <w:p w:rsidR="00CC5508" w:rsidRDefault="005A7194" w:rsidP="00CC5508">
            <w:pPr>
              <w:ind w:firstLineChars="200" w:firstLine="480"/>
              <w:rPr>
                <w:rFonts w:ascii="宋体" w:eastAsia="宋体" w:hAnsi="宋体"/>
                <w:sz w:val="24"/>
                <w:szCs w:val="24"/>
              </w:rPr>
            </w:pPr>
            <w:r>
              <w:rPr>
                <w:rFonts w:ascii="宋体" w:eastAsia="宋体" w:hAnsi="宋体"/>
                <w:sz w:val="24"/>
                <w:szCs w:val="24"/>
              </w:rPr>
              <w:t xml:space="preserve"> </w:t>
            </w:r>
          </w:p>
          <w:p w:rsidR="00B525D8" w:rsidRPr="00B525D8" w:rsidRDefault="00B525D8" w:rsidP="00C50C1E">
            <w:pPr>
              <w:rPr>
                <w:rFonts w:ascii="宋体" w:eastAsia="宋体" w:hAnsi="宋体"/>
                <w:color w:val="0070C0"/>
                <w:sz w:val="24"/>
                <w:szCs w:val="24"/>
              </w:rPr>
            </w:pP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4D5DA9" w:rsidTr="004D5DA9">
        <w:trPr>
          <w:trHeight w:val="13606"/>
        </w:trPr>
        <w:tc>
          <w:tcPr>
            <w:tcW w:w="9344" w:type="dxa"/>
          </w:tcPr>
          <w:p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21319">
              <w:rPr>
                <w:rFonts w:ascii="宋体" w:eastAsia="宋体" w:hAnsi="宋体" w:hint="eastAsia"/>
                <w:sz w:val="24"/>
                <w:szCs w:val="24"/>
              </w:rPr>
              <w:t>文献综述</w:t>
            </w:r>
            <w:r w:rsidRPr="004D5DA9">
              <w:rPr>
                <w:rFonts w:ascii="宋体" w:eastAsia="宋体" w:hAnsi="宋体" w:hint="eastAsia"/>
                <w:sz w:val="24"/>
                <w:szCs w:val="24"/>
              </w:rPr>
              <w:t>（3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06058C" w:rsidRPr="00823831" w:rsidRDefault="0006058C" w:rsidP="0006058C">
            <w:pPr>
              <w:ind w:firstLineChars="200" w:firstLine="480"/>
              <w:rPr>
                <w:rFonts w:ascii="宋体" w:eastAsia="宋体" w:hAnsi="宋体"/>
                <w:sz w:val="24"/>
                <w:szCs w:val="24"/>
              </w:rPr>
            </w:pPr>
            <w:r w:rsidRPr="00823831">
              <w:rPr>
                <w:rFonts w:ascii="宋体" w:eastAsia="宋体" w:hAnsi="宋体"/>
                <w:sz w:val="24"/>
                <w:szCs w:val="24"/>
              </w:rPr>
              <w:t>本文从知</w:t>
            </w:r>
            <w:r w:rsidR="00421319">
              <w:rPr>
                <w:rFonts w:ascii="宋体" w:eastAsia="宋体" w:hAnsi="宋体"/>
                <w:sz w:val="24"/>
                <w:szCs w:val="24"/>
              </w:rPr>
              <w:t>识产权保护的角度研究企业</w:t>
            </w:r>
            <w:r w:rsidR="00421319">
              <w:rPr>
                <w:rFonts w:ascii="宋体" w:eastAsia="宋体" w:hAnsi="宋体" w:hint="eastAsia"/>
                <w:sz w:val="24"/>
                <w:szCs w:val="24"/>
              </w:rPr>
              <w:t>创新</w:t>
            </w:r>
            <w:r w:rsidR="00BC23FE">
              <w:rPr>
                <w:rFonts w:ascii="宋体" w:eastAsia="宋体" w:hAnsi="宋体"/>
                <w:sz w:val="24"/>
                <w:szCs w:val="24"/>
              </w:rPr>
              <w:t>效率的问题，对国内相关文献进行了细致的</w:t>
            </w:r>
            <w:r w:rsidRPr="00823831">
              <w:rPr>
                <w:rFonts w:ascii="宋体" w:eastAsia="宋体" w:hAnsi="宋体"/>
                <w:sz w:val="24"/>
                <w:szCs w:val="24"/>
              </w:rPr>
              <w:t>梳理，包括</w:t>
            </w:r>
            <w:r w:rsidR="00FB760E">
              <w:rPr>
                <w:rFonts w:ascii="宋体" w:eastAsia="宋体" w:hAnsi="宋体"/>
                <w:sz w:val="24"/>
                <w:szCs w:val="24"/>
              </w:rPr>
              <w:t>企业促进</w:t>
            </w:r>
            <w:r w:rsidR="00FB760E">
              <w:rPr>
                <w:rFonts w:ascii="宋体" w:eastAsia="宋体" w:hAnsi="宋体" w:hint="eastAsia"/>
                <w:sz w:val="24"/>
                <w:szCs w:val="24"/>
              </w:rPr>
              <w:t>创新</w:t>
            </w:r>
            <w:r w:rsidR="00FB760E">
              <w:rPr>
                <w:rFonts w:ascii="宋体" w:eastAsia="宋体" w:hAnsi="宋体"/>
                <w:sz w:val="24"/>
                <w:szCs w:val="24"/>
              </w:rPr>
              <w:t>效率的文献、</w:t>
            </w:r>
            <w:r w:rsidR="009B22CC">
              <w:rPr>
                <w:rFonts w:ascii="宋体" w:eastAsia="宋体" w:hAnsi="宋体"/>
                <w:sz w:val="24"/>
                <w:szCs w:val="24"/>
              </w:rPr>
              <w:t>知识产权保护的文献</w:t>
            </w:r>
            <w:r w:rsidR="009B22CC">
              <w:rPr>
                <w:rFonts w:ascii="宋体" w:eastAsia="宋体" w:hAnsi="宋体" w:hint="eastAsia"/>
                <w:sz w:val="24"/>
                <w:szCs w:val="24"/>
              </w:rPr>
              <w:t>、</w:t>
            </w:r>
            <w:r w:rsidR="00FB760E">
              <w:rPr>
                <w:rFonts w:ascii="宋体" w:eastAsia="宋体" w:hAnsi="宋体"/>
                <w:sz w:val="24"/>
                <w:szCs w:val="24"/>
              </w:rPr>
              <w:t>知识产权保护与企业</w:t>
            </w:r>
            <w:r w:rsidR="00FB760E">
              <w:rPr>
                <w:rFonts w:ascii="宋体" w:eastAsia="宋体" w:hAnsi="宋体" w:hint="eastAsia"/>
                <w:sz w:val="24"/>
                <w:szCs w:val="24"/>
              </w:rPr>
              <w:t>创新</w:t>
            </w:r>
            <w:r w:rsidR="00BC23FE">
              <w:rPr>
                <w:rFonts w:ascii="宋体" w:eastAsia="宋体" w:hAnsi="宋体"/>
                <w:sz w:val="24"/>
                <w:szCs w:val="24"/>
              </w:rPr>
              <w:t>效率</w:t>
            </w:r>
            <w:r w:rsidRPr="00823831">
              <w:rPr>
                <w:rFonts w:ascii="宋体" w:eastAsia="宋体" w:hAnsi="宋体"/>
                <w:sz w:val="24"/>
                <w:szCs w:val="24"/>
              </w:rPr>
              <w:t>关系</w:t>
            </w:r>
            <w:r w:rsidR="00BC23FE">
              <w:rPr>
                <w:rFonts w:ascii="宋体" w:eastAsia="宋体" w:hAnsi="宋体"/>
                <w:sz w:val="24"/>
                <w:szCs w:val="24"/>
              </w:rPr>
              <w:t>的</w:t>
            </w:r>
            <w:r w:rsidRPr="00823831">
              <w:rPr>
                <w:rFonts w:ascii="宋体" w:eastAsia="宋体" w:hAnsi="宋体"/>
                <w:sz w:val="24"/>
                <w:szCs w:val="24"/>
              </w:rPr>
              <w:t>文献。在此基础上，对现有研究进行综合分析评论，提出对现有文献的扩展和补充之处。</w:t>
            </w:r>
          </w:p>
          <w:p w:rsidR="0006058C" w:rsidRPr="00823831" w:rsidRDefault="00AC3956" w:rsidP="0006058C">
            <w:pPr>
              <w:rPr>
                <w:rFonts w:ascii="宋体" w:eastAsia="宋体" w:hAnsi="宋体"/>
                <w:sz w:val="24"/>
                <w:szCs w:val="24"/>
              </w:rPr>
            </w:pPr>
            <w:r>
              <w:rPr>
                <w:rFonts w:ascii="宋体" w:eastAsia="宋体" w:hAnsi="宋体"/>
                <w:sz w:val="24"/>
                <w:szCs w:val="24"/>
              </w:rPr>
              <w:t>（一）关于企业</w:t>
            </w:r>
            <w:r>
              <w:rPr>
                <w:rFonts w:ascii="宋体" w:eastAsia="宋体" w:hAnsi="宋体" w:hint="eastAsia"/>
                <w:sz w:val="24"/>
                <w:szCs w:val="24"/>
              </w:rPr>
              <w:t>创新</w:t>
            </w:r>
            <w:r w:rsidR="0006058C" w:rsidRPr="00823831">
              <w:rPr>
                <w:rFonts w:ascii="宋体" w:eastAsia="宋体" w:hAnsi="宋体"/>
                <w:sz w:val="24"/>
                <w:szCs w:val="24"/>
              </w:rPr>
              <w:t>效率的文献综述</w:t>
            </w:r>
            <w:r w:rsidR="00BC23FE">
              <w:rPr>
                <w:rFonts w:ascii="宋体" w:eastAsia="宋体" w:hAnsi="宋体"/>
                <w:sz w:val="24"/>
                <w:szCs w:val="24"/>
              </w:rPr>
              <w:t>：</w:t>
            </w:r>
          </w:p>
          <w:p w:rsidR="0006058C" w:rsidRPr="00823831" w:rsidRDefault="0006058C" w:rsidP="005A7194">
            <w:pPr>
              <w:ind w:firstLine="480"/>
              <w:rPr>
                <w:rFonts w:ascii="宋体" w:eastAsia="宋体" w:hAnsi="宋体"/>
                <w:sz w:val="24"/>
                <w:szCs w:val="24"/>
              </w:rPr>
            </w:pPr>
            <w:proofErr w:type="gramStart"/>
            <w:r w:rsidRPr="00823831">
              <w:rPr>
                <w:rFonts w:ascii="宋体" w:eastAsia="宋体" w:hAnsi="宋体"/>
                <w:sz w:val="24"/>
                <w:szCs w:val="24"/>
              </w:rPr>
              <w:t>安同良</w:t>
            </w:r>
            <w:proofErr w:type="gramEnd"/>
            <w:r w:rsidRPr="00823831">
              <w:rPr>
                <w:rFonts w:ascii="宋体" w:eastAsia="宋体" w:hAnsi="宋体"/>
                <w:sz w:val="24"/>
                <w:szCs w:val="24"/>
              </w:rPr>
              <w:t>等（2012）以江苏省制造业企业为样本 , 以统计实证与计量分析等方法考察与观测企业所处行业 、企业规模以及企业所有制等三个因素对企业 R&amp; D行为的影响 , 从微观行为数据层面揭示了中国制造业企业 R&amp; D活动的行为模式与真实机理。</w:t>
            </w:r>
          </w:p>
          <w:p w:rsidR="002F3331" w:rsidRDefault="0006058C" w:rsidP="009659E6">
            <w:pPr>
              <w:ind w:firstLine="480"/>
              <w:rPr>
                <w:rFonts w:ascii="宋体" w:eastAsia="宋体" w:hAnsi="宋体"/>
                <w:sz w:val="24"/>
                <w:szCs w:val="24"/>
              </w:rPr>
            </w:pPr>
            <w:r w:rsidRPr="00823831">
              <w:rPr>
                <w:rFonts w:ascii="宋体" w:eastAsia="宋体" w:hAnsi="宋体"/>
                <w:sz w:val="24"/>
                <w:szCs w:val="24"/>
              </w:rPr>
              <w:t>杨国超等（2017</w:t>
            </w:r>
            <w:r w:rsidR="009659E6">
              <w:rPr>
                <w:rFonts w:ascii="宋体" w:eastAsia="宋体" w:hAnsi="宋体"/>
                <w:sz w:val="24"/>
                <w:szCs w:val="24"/>
              </w:rPr>
              <w:t>）发现，与政策制定</w:t>
            </w:r>
            <w:r w:rsidR="009659E6" w:rsidRPr="00823831">
              <w:rPr>
                <w:rFonts w:ascii="宋体" w:eastAsia="宋体" w:hAnsi="宋体"/>
                <w:sz w:val="24"/>
                <w:szCs w:val="24"/>
              </w:rPr>
              <w:t>《高新技术企业认定管理办法》</w:t>
            </w:r>
            <w:r w:rsidR="009659E6" w:rsidRPr="002F3331">
              <w:rPr>
                <w:rFonts w:ascii="宋体" w:eastAsia="宋体" w:hAnsi="宋体"/>
                <w:sz w:val="24"/>
                <w:szCs w:val="24"/>
              </w:rPr>
              <w:t>的初衷不同,</w:t>
            </w:r>
            <w:r w:rsidR="002F3331" w:rsidRPr="002F3331">
              <w:rPr>
                <w:rFonts w:ascii="宋体" w:eastAsia="宋体" w:hAnsi="宋体"/>
                <w:sz w:val="24"/>
                <w:szCs w:val="24"/>
              </w:rPr>
              <w:t>研发收入之比的分布在法规门槛附近不连续,</w:t>
            </w:r>
            <w:r w:rsidR="009659E6">
              <w:rPr>
                <w:rFonts w:ascii="宋体" w:eastAsia="宋体" w:hAnsi="宋体"/>
                <w:sz w:val="24"/>
                <w:szCs w:val="24"/>
              </w:rPr>
              <w:t>确认了公司研发操纵行为的存在，且</w:t>
            </w:r>
            <w:r w:rsidR="002F3331" w:rsidRPr="002F3331">
              <w:rPr>
                <w:rFonts w:ascii="宋体" w:eastAsia="宋体" w:hAnsi="宋体"/>
                <w:sz w:val="24"/>
                <w:szCs w:val="24"/>
              </w:rPr>
              <w:t>研发操纵公司的研发投入与公司未来发明专利申请、发明专利授权数量间的正相关关系更弱。</w:t>
            </w:r>
          </w:p>
          <w:p w:rsidR="001804BB" w:rsidRPr="003D3E08" w:rsidRDefault="003D3E08" w:rsidP="009659E6">
            <w:pPr>
              <w:ind w:firstLine="480"/>
              <w:rPr>
                <w:rFonts w:ascii="宋体" w:eastAsia="宋体" w:hAnsi="宋体"/>
                <w:sz w:val="24"/>
                <w:szCs w:val="24"/>
              </w:rPr>
            </w:pPr>
            <w:r w:rsidRPr="009659E6">
              <w:rPr>
                <w:rFonts w:ascii="宋体" w:eastAsia="宋体" w:hAnsi="宋体" w:hint="eastAsia"/>
                <w:sz w:val="24"/>
                <w:szCs w:val="24"/>
              </w:rPr>
              <w:t>陈修德等（2015）通过手工搜集2004-2012年中国沪深两市A股全部工业上市公司的研发数据，提出的真正随机效应随机前沿分析模型,验证了高</w:t>
            </w:r>
            <w:proofErr w:type="gramStart"/>
            <w:r w:rsidRPr="009659E6">
              <w:rPr>
                <w:rFonts w:ascii="宋体" w:eastAsia="宋体" w:hAnsi="宋体" w:hint="eastAsia"/>
                <w:sz w:val="24"/>
                <w:szCs w:val="24"/>
              </w:rPr>
              <w:t>管货币</w:t>
            </w:r>
            <w:proofErr w:type="gramEnd"/>
            <w:r w:rsidRPr="009659E6">
              <w:rPr>
                <w:rFonts w:ascii="宋体" w:eastAsia="宋体" w:hAnsi="宋体" w:hint="eastAsia"/>
                <w:sz w:val="24"/>
                <w:szCs w:val="24"/>
              </w:rPr>
              <w:t>薪酬与企业研发效率显著正相关</w:t>
            </w:r>
            <w:r w:rsidR="009659E6">
              <w:rPr>
                <w:rFonts w:ascii="宋体" w:eastAsia="宋体" w:hAnsi="宋体" w:hint="eastAsia"/>
                <w:sz w:val="24"/>
                <w:szCs w:val="24"/>
              </w:rPr>
              <w:t>，</w:t>
            </w:r>
            <w:r w:rsidRPr="009659E6">
              <w:rPr>
                <w:rFonts w:ascii="宋体" w:eastAsia="宋体" w:hAnsi="宋体" w:hint="eastAsia"/>
                <w:sz w:val="24"/>
                <w:szCs w:val="24"/>
              </w:rPr>
              <w:t>高管持股比例与企业研发效率之间呈现显著的倒U型关系。</w:t>
            </w:r>
          </w:p>
          <w:p w:rsidR="00502CFD" w:rsidRPr="009659E6" w:rsidRDefault="00502CFD" w:rsidP="009659E6">
            <w:pPr>
              <w:ind w:firstLine="480"/>
              <w:rPr>
                <w:rFonts w:ascii="宋体" w:eastAsia="宋体" w:hAnsi="宋体"/>
                <w:sz w:val="24"/>
                <w:szCs w:val="24"/>
              </w:rPr>
            </w:pPr>
            <w:proofErr w:type="gramStart"/>
            <w:r w:rsidRPr="009659E6">
              <w:rPr>
                <w:rFonts w:ascii="宋体" w:eastAsia="宋体" w:hAnsi="宋体" w:hint="eastAsia"/>
                <w:sz w:val="24"/>
                <w:szCs w:val="24"/>
              </w:rPr>
              <w:t>肖仁桥</w:t>
            </w:r>
            <w:proofErr w:type="gramEnd"/>
            <w:r w:rsidRPr="009659E6">
              <w:rPr>
                <w:rFonts w:ascii="宋体" w:eastAsia="宋体" w:hAnsi="宋体" w:hint="eastAsia"/>
                <w:sz w:val="24"/>
                <w:szCs w:val="24"/>
              </w:rPr>
              <w:t>等（2015）从价值</w:t>
            </w:r>
            <w:proofErr w:type="gramStart"/>
            <w:r w:rsidRPr="009659E6">
              <w:rPr>
                <w:rFonts w:ascii="宋体" w:eastAsia="宋体" w:hAnsi="宋体" w:hint="eastAsia"/>
                <w:sz w:val="24"/>
                <w:szCs w:val="24"/>
              </w:rPr>
              <w:t>链角度</w:t>
            </w:r>
            <w:proofErr w:type="gramEnd"/>
            <w:r w:rsidRPr="009659E6">
              <w:rPr>
                <w:rFonts w:ascii="宋体" w:eastAsia="宋体" w:hAnsi="宋体" w:hint="eastAsia"/>
                <w:sz w:val="24"/>
                <w:szCs w:val="24"/>
              </w:rPr>
              <w:t>出发,测度和比较2005-2010年中国不同性质工业企业的科技研发和成果转化效率及差异,发现不同性质企业的企业创新效率存在明显差异</w:t>
            </w:r>
            <w:r w:rsidR="009659E6">
              <w:rPr>
                <w:rFonts w:ascii="宋体" w:eastAsia="宋体" w:hAnsi="宋体" w:hint="eastAsia"/>
                <w:sz w:val="24"/>
                <w:szCs w:val="24"/>
              </w:rPr>
              <w:t>，且</w:t>
            </w:r>
            <w:r w:rsidRPr="009659E6">
              <w:rPr>
                <w:rFonts w:ascii="宋体" w:eastAsia="宋体" w:hAnsi="宋体" w:hint="eastAsia"/>
                <w:sz w:val="24"/>
                <w:szCs w:val="24"/>
              </w:rPr>
              <w:t>企业规模对科技成果转化效率和整体效率具有显著正向影响,政府支持和金融支持则对二者有明显负作用。</w:t>
            </w:r>
          </w:p>
          <w:p w:rsidR="00502CFD" w:rsidRPr="009659E6" w:rsidRDefault="00502CFD" w:rsidP="009659E6">
            <w:pPr>
              <w:ind w:firstLine="480"/>
              <w:rPr>
                <w:rFonts w:ascii="宋体" w:eastAsia="宋体" w:hAnsi="宋体"/>
                <w:sz w:val="24"/>
                <w:szCs w:val="24"/>
              </w:rPr>
            </w:pPr>
            <w:r w:rsidRPr="009659E6">
              <w:rPr>
                <w:rFonts w:ascii="宋体" w:eastAsia="宋体" w:hAnsi="宋体" w:hint="eastAsia"/>
                <w:sz w:val="24"/>
                <w:szCs w:val="24"/>
              </w:rPr>
              <w:t>周立群等（2009）运用随机前沿生产函数分别对我国高技术产业中国有及国有控股企业和三资企业的研发效率进行了度量</w:t>
            </w:r>
            <w:r w:rsidRPr="009659E6">
              <w:rPr>
                <w:rFonts w:ascii="宋体" w:eastAsia="宋体" w:hAnsi="宋体"/>
                <w:sz w:val="24"/>
                <w:szCs w:val="24"/>
              </w:rPr>
              <w:t>,</w:t>
            </w:r>
            <w:r w:rsidR="00D23A71">
              <w:rPr>
                <w:rFonts w:ascii="宋体" w:eastAsia="宋体" w:hAnsi="宋体"/>
                <w:sz w:val="24"/>
                <w:szCs w:val="24"/>
              </w:rPr>
              <w:t>认为</w:t>
            </w:r>
            <w:r w:rsidRPr="009659E6">
              <w:rPr>
                <w:rFonts w:ascii="宋体" w:eastAsia="宋体" w:hAnsi="宋体"/>
                <w:sz w:val="24"/>
                <w:szCs w:val="24"/>
              </w:rPr>
              <w:t>国有企业研发效率整体偏低,但近年呈上升趋势,企业规模、市场竞争和消化吸收经费投入与该类企业研发效率显著正相关。</w:t>
            </w:r>
          </w:p>
          <w:p w:rsidR="00782FAA" w:rsidRDefault="00782FAA" w:rsidP="009659E6">
            <w:pPr>
              <w:ind w:firstLine="480"/>
              <w:rPr>
                <w:rFonts w:ascii="宋体" w:eastAsia="宋体" w:hAnsi="宋体"/>
                <w:sz w:val="24"/>
                <w:szCs w:val="24"/>
              </w:rPr>
            </w:pPr>
            <w:proofErr w:type="gramStart"/>
            <w:r w:rsidRPr="009659E6">
              <w:rPr>
                <w:rFonts w:ascii="宋体" w:eastAsia="宋体" w:hAnsi="宋体" w:hint="eastAsia"/>
                <w:sz w:val="24"/>
                <w:szCs w:val="24"/>
              </w:rPr>
              <w:t>史欣向</w:t>
            </w:r>
            <w:proofErr w:type="gramEnd"/>
            <w:r w:rsidRPr="009659E6">
              <w:rPr>
                <w:rFonts w:ascii="宋体" w:eastAsia="宋体" w:hAnsi="宋体" w:hint="eastAsia"/>
                <w:sz w:val="24"/>
                <w:szCs w:val="24"/>
              </w:rPr>
              <w:t>等（2010）采用广东省民营科技企业的样本数据研究了研发效率与经济绩效之间的关系。研究认为</w:t>
            </w:r>
            <w:r w:rsidRPr="009659E6">
              <w:rPr>
                <w:rFonts w:ascii="宋体" w:eastAsia="宋体" w:hAnsi="宋体"/>
                <w:sz w:val="24"/>
                <w:szCs w:val="24"/>
              </w:rPr>
              <w:t>,研发效率只是对企业的总收入和税前利润表现出正面作用,而对企业的工业总产值及净利润的作用却不明显</w:t>
            </w:r>
            <w:r w:rsidR="00D23A71">
              <w:rPr>
                <w:rFonts w:ascii="宋体" w:eastAsia="宋体" w:hAnsi="宋体"/>
                <w:sz w:val="24"/>
                <w:szCs w:val="24"/>
              </w:rPr>
              <w:t>，而</w:t>
            </w:r>
            <w:r w:rsidRPr="009659E6">
              <w:rPr>
                <w:rFonts w:ascii="宋体" w:eastAsia="宋体" w:hAnsi="宋体"/>
                <w:sz w:val="24"/>
                <w:szCs w:val="24"/>
              </w:rPr>
              <w:t>研发经费投入无论对研发产出还是对企业经济绩效都具有显著的促进作用。</w:t>
            </w:r>
          </w:p>
          <w:p w:rsidR="001804BB" w:rsidRDefault="009B22CC" w:rsidP="0006058C">
            <w:pPr>
              <w:rPr>
                <w:rFonts w:ascii="宋体" w:eastAsia="宋体" w:hAnsi="宋体"/>
                <w:sz w:val="24"/>
                <w:szCs w:val="24"/>
              </w:rPr>
            </w:pPr>
            <w:r w:rsidRPr="00D11D84">
              <w:rPr>
                <w:rFonts w:ascii="宋体" w:eastAsia="宋体" w:hAnsi="宋体" w:hint="eastAsia"/>
                <w:sz w:val="24"/>
                <w:szCs w:val="24"/>
              </w:rPr>
              <w:t>（二）</w:t>
            </w:r>
            <w:r w:rsidRPr="00D11D84">
              <w:rPr>
                <w:rFonts w:ascii="宋体" w:eastAsia="宋体" w:hAnsi="宋体"/>
                <w:sz w:val="24"/>
                <w:szCs w:val="24"/>
              </w:rPr>
              <w:t>关于知识产权保护的文献综述：</w:t>
            </w:r>
          </w:p>
          <w:p w:rsidR="00F32D5E" w:rsidRDefault="00F32D5E" w:rsidP="00F32D5E">
            <w:pPr>
              <w:ind w:firstLineChars="200" w:firstLine="480"/>
              <w:rPr>
                <w:rFonts w:ascii="宋体" w:eastAsia="宋体" w:hAnsi="宋体" w:hint="eastAsia"/>
                <w:sz w:val="24"/>
                <w:szCs w:val="24"/>
              </w:rPr>
            </w:pPr>
            <w:r w:rsidRPr="00823831">
              <w:rPr>
                <w:rFonts w:ascii="宋体" w:eastAsia="宋体" w:hAnsi="宋体"/>
                <w:sz w:val="24"/>
                <w:szCs w:val="24"/>
              </w:rPr>
              <w:t>龙小宁等（2018）</w:t>
            </w:r>
            <w:r w:rsidRPr="00E61900">
              <w:rPr>
                <w:rFonts w:ascii="宋体" w:eastAsia="宋体" w:hAnsi="宋体"/>
                <w:sz w:val="24"/>
                <w:szCs w:val="24"/>
              </w:rPr>
              <w:t>从立法制</w:t>
            </w:r>
            <w:proofErr w:type="gramStart"/>
            <w:r w:rsidRPr="00E61900">
              <w:rPr>
                <w:rFonts w:ascii="宋体" w:eastAsia="宋体" w:hAnsi="宋体"/>
                <w:sz w:val="24"/>
                <w:szCs w:val="24"/>
              </w:rPr>
              <w:t>规</w:t>
            </w:r>
            <w:proofErr w:type="gramEnd"/>
            <w:r w:rsidRPr="00E61900">
              <w:rPr>
                <w:rFonts w:ascii="宋体" w:eastAsia="宋体" w:hAnsi="宋体"/>
                <w:sz w:val="24"/>
                <w:szCs w:val="24"/>
              </w:rPr>
              <w:t>保护、司法保护、行政保护三个维度构造省级层面的知识产权保护指标并与上市公司专利数据匹配</w:t>
            </w:r>
            <w:r>
              <w:rPr>
                <w:rFonts w:ascii="宋体" w:eastAsia="宋体" w:hAnsi="宋体"/>
                <w:sz w:val="24"/>
                <w:szCs w:val="24"/>
              </w:rPr>
              <w:t>，研究认为，在知识产权保护制度下，企业专利遭受侵权的概率会显著降低，且省区知识产权保护强度的</w:t>
            </w:r>
            <w:r w:rsidRPr="00E61900">
              <w:rPr>
                <w:rFonts w:ascii="宋体" w:eastAsia="宋体" w:hAnsi="宋体"/>
                <w:sz w:val="24"/>
                <w:szCs w:val="24"/>
              </w:rPr>
              <w:t>提升</w:t>
            </w:r>
            <w:r>
              <w:rPr>
                <w:rFonts w:ascii="宋体" w:eastAsia="宋体" w:hAnsi="宋体"/>
                <w:sz w:val="24"/>
                <w:szCs w:val="24"/>
              </w:rPr>
              <w:t>将使上市公司发明专利的价值明显</w:t>
            </w:r>
            <w:r w:rsidRPr="00E61900">
              <w:rPr>
                <w:rFonts w:ascii="宋体" w:eastAsia="宋体" w:hAnsi="宋体"/>
                <w:sz w:val="24"/>
                <w:szCs w:val="24"/>
              </w:rPr>
              <w:t>提升。</w:t>
            </w:r>
          </w:p>
          <w:p w:rsidR="00D11D84" w:rsidRDefault="00D11D84" w:rsidP="00D11D84">
            <w:pPr>
              <w:ind w:firstLineChars="200" w:firstLine="480"/>
              <w:rPr>
                <w:rFonts w:ascii="宋体" w:eastAsia="宋体" w:hAnsi="宋体" w:hint="eastAsia"/>
                <w:sz w:val="24"/>
                <w:szCs w:val="24"/>
              </w:rPr>
            </w:pPr>
            <w:r>
              <w:rPr>
                <w:rFonts w:ascii="宋体" w:eastAsia="宋体" w:hAnsi="宋体" w:hint="eastAsia"/>
                <w:sz w:val="24"/>
                <w:szCs w:val="24"/>
              </w:rPr>
              <w:t>周泽将等（2022）的研究表明，知识产权保护可以直接提升企业的信息披露意愿，降低信息披露成本，从而实现信息</w:t>
            </w:r>
            <w:proofErr w:type="gramStart"/>
            <w:r>
              <w:rPr>
                <w:rFonts w:ascii="宋体" w:eastAsia="宋体" w:hAnsi="宋体" w:hint="eastAsia"/>
                <w:sz w:val="24"/>
                <w:szCs w:val="24"/>
              </w:rPr>
              <w:t>纾</w:t>
            </w:r>
            <w:proofErr w:type="gramEnd"/>
            <w:r>
              <w:rPr>
                <w:rFonts w:ascii="宋体" w:eastAsia="宋体" w:hAnsi="宋体" w:hint="eastAsia"/>
                <w:sz w:val="24"/>
                <w:szCs w:val="24"/>
              </w:rPr>
              <w:t>困，从知识产权保护这一视角为</w:t>
            </w:r>
            <w:proofErr w:type="gramStart"/>
            <w:r>
              <w:rPr>
                <w:rFonts w:ascii="宋体" w:eastAsia="宋体" w:hAnsi="宋体" w:hint="eastAsia"/>
                <w:sz w:val="24"/>
                <w:szCs w:val="24"/>
              </w:rPr>
              <w:t>纾</w:t>
            </w:r>
            <w:proofErr w:type="gramEnd"/>
            <w:r>
              <w:rPr>
                <w:rFonts w:ascii="宋体" w:eastAsia="宋体" w:hAnsi="宋体" w:hint="eastAsia"/>
                <w:sz w:val="24"/>
                <w:szCs w:val="24"/>
              </w:rPr>
              <w:t xml:space="preserve">解企业创新信息困境提供了政策性参考。 </w:t>
            </w:r>
          </w:p>
          <w:p w:rsidR="00D11D84" w:rsidRDefault="00A9422A" w:rsidP="00D11D84">
            <w:pPr>
              <w:ind w:firstLineChars="200" w:firstLine="480"/>
              <w:rPr>
                <w:rFonts w:ascii="宋体" w:eastAsia="宋体" w:hAnsi="宋体" w:hint="eastAsia"/>
                <w:sz w:val="24"/>
                <w:szCs w:val="24"/>
              </w:rPr>
            </w:pPr>
            <w:r>
              <w:rPr>
                <w:rFonts w:ascii="宋体" w:eastAsia="宋体" w:hAnsi="宋体"/>
                <w:sz w:val="24"/>
                <w:szCs w:val="24"/>
              </w:rPr>
              <w:t>姜南</w:t>
            </w:r>
            <w:r w:rsidR="00882CB3">
              <w:rPr>
                <w:rFonts w:ascii="宋体" w:eastAsia="宋体" w:hAnsi="宋体"/>
                <w:sz w:val="24"/>
                <w:szCs w:val="24"/>
              </w:rPr>
              <w:t>等</w:t>
            </w:r>
            <w:r>
              <w:rPr>
                <w:rFonts w:ascii="宋体" w:eastAsia="宋体" w:hAnsi="宋体" w:hint="eastAsia"/>
                <w:sz w:val="24"/>
                <w:szCs w:val="24"/>
              </w:rPr>
              <w:t>（2013）</w:t>
            </w:r>
            <w:r w:rsidRPr="00122FB3">
              <w:rPr>
                <w:rFonts w:ascii="宋体" w:eastAsia="宋体" w:hAnsi="宋体"/>
                <w:sz w:val="24"/>
                <w:szCs w:val="24"/>
              </w:rPr>
              <w:t>采用数理统计方法对我国中小企业知识产权保护现状进行实证研究,分析结果表明我国中小企业的知识产权保护情况及选择方式受到企业是否有创新活动、企业所在产业等因素的影响,而进行知识产权保护的企业比例与地域的经济状况关联不是很大。</w:t>
            </w:r>
          </w:p>
          <w:p w:rsidR="00882CB3" w:rsidRPr="00882CB3" w:rsidRDefault="00882CB3" w:rsidP="002274AF">
            <w:pPr>
              <w:ind w:firstLineChars="200" w:firstLine="480"/>
              <w:rPr>
                <w:rFonts w:ascii="宋体" w:eastAsia="宋体" w:hAnsi="宋体" w:hint="eastAsia"/>
                <w:sz w:val="24"/>
                <w:szCs w:val="24"/>
              </w:rPr>
            </w:pPr>
            <w:r w:rsidRPr="00882CB3">
              <w:rPr>
                <w:rFonts w:ascii="宋体" w:eastAsia="宋体" w:hAnsi="宋体" w:hint="eastAsia"/>
                <w:sz w:val="24"/>
                <w:szCs w:val="24"/>
              </w:rPr>
              <w:t>郑亚莉</w:t>
            </w:r>
            <w:r w:rsidR="002274AF">
              <w:rPr>
                <w:rFonts w:ascii="宋体" w:eastAsia="宋体" w:hAnsi="宋体" w:hint="eastAsia"/>
                <w:sz w:val="24"/>
                <w:szCs w:val="24"/>
              </w:rPr>
              <w:t>等（2012）</w:t>
            </w:r>
            <w:r w:rsidRPr="00882CB3">
              <w:rPr>
                <w:rFonts w:ascii="宋体" w:eastAsia="宋体" w:hAnsi="宋体"/>
                <w:sz w:val="24"/>
                <w:szCs w:val="24"/>
              </w:rPr>
              <w:t>根据改进过的GP指标测算我国知识产权保护强度结果显示,</w:t>
            </w:r>
            <w:r w:rsidR="002274AF">
              <w:rPr>
                <w:rFonts w:ascii="宋体" w:eastAsia="宋体" w:hAnsi="宋体"/>
                <w:sz w:val="24"/>
                <w:szCs w:val="24"/>
              </w:rPr>
              <w:t>我国知识产权保护水平逐年增强</w:t>
            </w:r>
            <w:r w:rsidR="002274AF">
              <w:rPr>
                <w:rFonts w:ascii="宋体" w:eastAsia="宋体" w:hAnsi="宋体" w:hint="eastAsia"/>
                <w:sz w:val="24"/>
                <w:szCs w:val="24"/>
              </w:rPr>
              <w:t>，</w:t>
            </w:r>
            <w:r w:rsidRPr="00882CB3">
              <w:rPr>
                <w:rFonts w:ascii="宋体" w:eastAsia="宋体" w:hAnsi="宋体"/>
                <w:sz w:val="24"/>
                <w:szCs w:val="24"/>
              </w:rPr>
              <w:t>以RCA</w:t>
            </w:r>
            <w:r w:rsidR="002274AF">
              <w:rPr>
                <w:rFonts w:ascii="宋体" w:eastAsia="宋体" w:hAnsi="宋体"/>
                <w:sz w:val="24"/>
                <w:szCs w:val="24"/>
              </w:rPr>
              <w:t>指数衡量的我国高技术产业竞争力基本呈上升趋势</w:t>
            </w:r>
            <w:r w:rsidR="002274AF">
              <w:rPr>
                <w:rFonts w:ascii="宋体" w:eastAsia="宋体" w:hAnsi="宋体" w:hint="eastAsia"/>
                <w:sz w:val="24"/>
                <w:szCs w:val="24"/>
              </w:rPr>
              <w:t>，</w:t>
            </w:r>
            <w:r w:rsidRPr="00882CB3">
              <w:rPr>
                <w:rFonts w:ascii="宋体" w:eastAsia="宋体" w:hAnsi="宋体"/>
                <w:sz w:val="24"/>
                <w:szCs w:val="24"/>
              </w:rPr>
              <w:t>知识产权保护强度与高技术产业竞争力之间具有显著的正向关系,政府的支持力度、R＆D经费强度和专利密度与高技术产业竞争力也呈正向关系</w:t>
            </w:r>
            <w:r w:rsidR="002274AF">
              <w:rPr>
                <w:rFonts w:ascii="宋体" w:eastAsia="宋体" w:hAnsi="宋体" w:hint="eastAsia"/>
                <w:sz w:val="24"/>
                <w:szCs w:val="24"/>
              </w:rPr>
              <w:t>。</w:t>
            </w:r>
          </w:p>
          <w:p w:rsidR="009B22CC" w:rsidRPr="00D23A71" w:rsidRDefault="00F32D5E" w:rsidP="00F32D5E">
            <w:pPr>
              <w:ind w:firstLineChars="200" w:firstLine="480"/>
              <w:rPr>
                <w:rFonts w:ascii="宋体" w:eastAsia="宋体" w:hAnsi="宋体"/>
                <w:sz w:val="24"/>
                <w:szCs w:val="24"/>
              </w:rPr>
            </w:pPr>
            <w:r w:rsidRPr="00823831">
              <w:rPr>
                <w:rFonts w:ascii="宋体" w:eastAsia="宋体" w:hAnsi="宋体"/>
                <w:sz w:val="24"/>
                <w:szCs w:val="24"/>
              </w:rPr>
              <w:t>彭丹（2020）通过对知识产权发展状况报告进行整理，得到省级知识产权保护指数，</w:t>
            </w:r>
            <w:r w:rsidRPr="00823831">
              <w:rPr>
                <w:rFonts w:ascii="宋体" w:eastAsia="宋体" w:hAnsi="宋体"/>
                <w:sz w:val="24"/>
                <w:szCs w:val="24"/>
              </w:rPr>
              <w:lastRenderedPageBreak/>
              <w:t>并运用LP方法与OLS方法计算出企业全要素生产率，筛选出2012-2016年符合条件的A股上市公司数据，实证检验了知识产权保护对企业全要素生产率的影响。揭示了“知识产权保护水平提升→企业研发投资效率提升→企业全要素生产率提高”的传递方式。</w:t>
            </w:r>
          </w:p>
          <w:p w:rsidR="0006058C" w:rsidRPr="00823831" w:rsidRDefault="009B22CC" w:rsidP="0006058C">
            <w:pPr>
              <w:rPr>
                <w:rFonts w:ascii="宋体" w:eastAsia="宋体" w:hAnsi="宋体"/>
                <w:sz w:val="24"/>
                <w:szCs w:val="24"/>
              </w:rPr>
            </w:pPr>
            <w:r>
              <w:rPr>
                <w:rFonts w:ascii="宋体" w:eastAsia="宋体" w:hAnsi="宋体"/>
                <w:sz w:val="24"/>
                <w:szCs w:val="24"/>
              </w:rPr>
              <w:t>（三</w:t>
            </w:r>
            <w:r w:rsidR="00AC3956">
              <w:rPr>
                <w:rFonts w:ascii="宋体" w:eastAsia="宋体" w:hAnsi="宋体"/>
                <w:sz w:val="24"/>
                <w:szCs w:val="24"/>
              </w:rPr>
              <w:t>）关于知识产权保护对企业</w:t>
            </w:r>
            <w:r w:rsidR="00AC3956">
              <w:rPr>
                <w:rFonts w:ascii="宋体" w:eastAsia="宋体" w:hAnsi="宋体" w:hint="eastAsia"/>
                <w:sz w:val="24"/>
                <w:szCs w:val="24"/>
              </w:rPr>
              <w:t>创新</w:t>
            </w:r>
            <w:r w:rsidR="005A7194">
              <w:rPr>
                <w:rFonts w:ascii="宋体" w:eastAsia="宋体" w:hAnsi="宋体"/>
                <w:sz w:val="24"/>
                <w:szCs w:val="24"/>
              </w:rPr>
              <w:t>效率</w:t>
            </w:r>
            <w:r w:rsidR="0006058C" w:rsidRPr="00823831">
              <w:rPr>
                <w:rFonts w:ascii="宋体" w:eastAsia="宋体" w:hAnsi="宋体"/>
                <w:sz w:val="24"/>
                <w:szCs w:val="24"/>
              </w:rPr>
              <w:t>影响的文献综述</w:t>
            </w:r>
            <w:r w:rsidR="00BC23FE">
              <w:rPr>
                <w:rFonts w:ascii="宋体" w:eastAsia="宋体" w:hAnsi="宋体"/>
                <w:sz w:val="24"/>
                <w:szCs w:val="24"/>
              </w:rPr>
              <w:t>：</w:t>
            </w:r>
          </w:p>
          <w:p w:rsidR="00AC3956" w:rsidRPr="00885CF0" w:rsidRDefault="00AC3956" w:rsidP="00AC3956">
            <w:pPr>
              <w:ind w:firstLine="480"/>
              <w:rPr>
                <w:rFonts w:ascii="宋体" w:eastAsia="宋体" w:hAnsi="宋体"/>
                <w:color w:val="000000" w:themeColor="text1"/>
                <w:sz w:val="24"/>
                <w:szCs w:val="24"/>
              </w:rPr>
            </w:pPr>
            <w:r w:rsidRPr="00885CF0">
              <w:rPr>
                <w:rFonts w:ascii="宋体" w:eastAsia="宋体" w:hAnsi="宋体"/>
                <w:color w:val="000000" w:themeColor="text1"/>
                <w:sz w:val="24"/>
                <w:szCs w:val="24"/>
              </w:rPr>
              <w:t>王桂梅</w:t>
            </w:r>
            <w:r w:rsidRPr="00885CF0">
              <w:rPr>
                <w:rFonts w:ascii="宋体" w:eastAsia="宋体" w:hAnsi="宋体" w:hint="eastAsia"/>
                <w:color w:val="000000" w:themeColor="text1"/>
                <w:sz w:val="24"/>
                <w:szCs w:val="24"/>
              </w:rPr>
              <w:t>等（2021）基于2007至2018年中国30个省份的面板数据，采用空间计量模型探究知识产权保护对高技术产业创新效率的影响，结果表明，全国知识产权保护显著促进高技术产业创新效率的提高。</w:t>
            </w:r>
          </w:p>
          <w:p w:rsidR="0006058C" w:rsidRPr="00823831" w:rsidRDefault="005A7194" w:rsidP="00667959">
            <w:pPr>
              <w:ind w:firstLine="480"/>
              <w:rPr>
                <w:rFonts w:ascii="宋体" w:eastAsia="宋体" w:hAnsi="宋体"/>
                <w:sz w:val="24"/>
                <w:szCs w:val="24"/>
              </w:rPr>
            </w:pPr>
            <w:r w:rsidRPr="00885CF0">
              <w:rPr>
                <w:rFonts w:ascii="宋体" w:eastAsia="宋体" w:hAnsi="宋体"/>
                <w:color w:val="000000" w:themeColor="text1"/>
                <w:sz w:val="24"/>
                <w:szCs w:val="24"/>
              </w:rPr>
              <w:t>鲍宗客（2017）研发发现，每增</w:t>
            </w:r>
            <w:r w:rsidRPr="00823831">
              <w:rPr>
                <w:rFonts w:ascii="宋体" w:eastAsia="宋体" w:hAnsi="宋体"/>
                <w:sz w:val="24"/>
                <w:szCs w:val="24"/>
              </w:rPr>
              <w:t>加一单位的知识产权保护水平可以降低研发企业22.57%</w:t>
            </w:r>
            <w:r w:rsidR="00236F10">
              <w:rPr>
                <w:rFonts w:ascii="宋体" w:eastAsia="宋体" w:hAnsi="宋体"/>
                <w:sz w:val="24"/>
                <w:szCs w:val="24"/>
              </w:rPr>
              <w:t>的生存风险，</w:t>
            </w:r>
            <w:r w:rsidRPr="00823831">
              <w:rPr>
                <w:rFonts w:ascii="宋体" w:eastAsia="宋体" w:hAnsi="宋体"/>
                <w:sz w:val="24"/>
                <w:szCs w:val="24"/>
              </w:rPr>
              <w:t>研发收益是知识产权保护和生存风险之间的完全中介因子</w:t>
            </w:r>
            <w:r w:rsidR="00236F10">
              <w:rPr>
                <w:rFonts w:ascii="宋体" w:eastAsia="宋体" w:hAnsi="宋体"/>
                <w:sz w:val="24"/>
                <w:szCs w:val="24"/>
              </w:rPr>
              <w:t>，</w:t>
            </w:r>
            <w:r w:rsidRPr="00823831">
              <w:rPr>
                <w:rFonts w:ascii="宋体" w:eastAsia="宋体" w:hAnsi="宋体"/>
                <w:sz w:val="24"/>
                <w:szCs w:val="24"/>
              </w:rPr>
              <w:t>知识产 权</w:t>
            </w:r>
            <w:proofErr w:type="gramStart"/>
            <w:r w:rsidRPr="00823831">
              <w:rPr>
                <w:rFonts w:ascii="宋体" w:eastAsia="宋体" w:hAnsi="宋体"/>
                <w:sz w:val="24"/>
                <w:szCs w:val="24"/>
              </w:rPr>
              <w:t>保护仅</w:t>
            </w:r>
            <w:proofErr w:type="gramEnd"/>
            <w:r w:rsidRPr="00823831">
              <w:rPr>
                <w:rFonts w:ascii="宋体" w:eastAsia="宋体" w:hAnsi="宋体"/>
                <w:sz w:val="24"/>
                <w:szCs w:val="24"/>
              </w:rPr>
              <w:t>能够对实质性创新企业的生存风险产生影响，而对研发行为扭曲的策略性创新研发企业的生存风险影响程度极低，而且这两者相关关系是不显著的。</w:t>
            </w:r>
          </w:p>
          <w:p w:rsidR="0006058C" w:rsidRPr="00823831" w:rsidRDefault="0006058C" w:rsidP="0006058C">
            <w:pPr>
              <w:rPr>
                <w:rFonts w:ascii="宋体" w:eastAsia="宋体" w:hAnsi="宋体"/>
                <w:sz w:val="24"/>
                <w:szCs w:val="24"/>
              </w:rPr>
            </w:pPr>
            <w:r w:rsidRPr="00823831">
              <w:rPr>
                <w:rFonts w:ascii="宋体" w:eastAsia="宋体" w:hAnsi="宋体"/>
                <w:sz w:val="24"/>
                <w:szCs w:val="24"/>
              </w:rPr>
              <w:t xml:space="preserve">   </w:t>
            </w:r>
            <w:r w:rsidR="00885CF0">
              <w:rPr>
                <w:rFonts w:ascii="宋体" w:eastAsia="宋体" w:hAnsi="宋体"/>
                <w:sz w:val="24"/>
                <w:szCs w:val="24"/>
              </w:rPr>
              <w:t xml:space="preserve"> </w:t>
            </w:r>
            <w:r w:rsidRPr="00823831">
              <w:rPr>
                <w:rFonts w:ascii="宋体" w:eastAsia="宋体" w:hAnsi="宋体"/>
                <w:sz w:val="24"/>
                <w:szCs w:val="24"/>
              </w:rPr>
              <w:t>朱文艺（2022）借助中国2017年以来设立知识产权法庭这一准自然实验，以我国上市公司的面板数据为基础，采用双重差分法，得出知识产权保护对企业创新有正向作用，提高研发投入是主要的作用机制。对于创新性更强的发明专利产出，技术水平较高的高科技企业所受到的促进作用更强。</w:t>
            </w:r>
          </w:p>
          <w:p w:rsidR="0047407D" w:rsidRDefault="0006058C" w:rsidP="00885CF0">
            <w:pPr>
              <w:rPr>
                <w:rFonts w:ascii="宋体" w:eastAsia="宋体" w:hAnsi="宋体"/>
                <w:sz w:val="24"/>
                <w:szCs w:val="24"/>
              </w:rPr>
            </w:pPr>
            <w:r w:rsidRPr="00823831">
              <w:rPr>
                <w:rFonts w:ascii="宋体" w:eastAsia="宋体" w:hAnsi="宋体"/>
                <w:sz w:val="24"/>
                <w:szCs w:val="24"/>
              </w:rPr>
              <w:t xml:space="preserve">   </w:t>
            </w:r>
            <w:r w:rsidR="0066104E">
              <w:rPr>
                <w:rFonts w:ascii="宋体" w:eastAsia="宋体" w:hAnsi="宋体" w:hint="eastAsia"/>
                <w:sz w:val="24"/>
                <w:szCs w:val="24"/>
              </w:rPr>
              <w:t xml:space="preserve"> </w:t>
            </w:r>
            <w:r w:rsidR="0047407D">
              <w:rPr>
                <w:rFonts w:ascii="宋体" w:eastAsia="宋体" w:hAnsi="宋体" w:hint="eastAsia"/>
                <w:sz w:val="24"/>
                <w:szCs w:val="24"/>
              </w:rPr>
              <w:t>吴超鹏等（2016）</w:t>
            </w:r>
            <w:r w:rsidR="0047407D">
              <w:rPr>
                <w:rFonts w:ascii="宋体" w:eastAsia="宋体" w:hAnsi="宋体"/>
                <w:sz w:val="24"/>
                <w:szCs w:val="24"/>
              </w:rPr>
              <w:t>的</w:t>
            </w:r>
            <w:r w:rsidR="0047407D" w:rsidRPr="0047407D">
              <w:rPr>
                <w:rFonts w:ascii="宋体" w:eastAsia="宋体" w:hAnsi="宋体"/>
                <w:sz w:val="24"/>
                <w:szCs w:val="24"/>
              </w:rPr>
              <w:t>研究</w:t>
            </w:r>
            <w:r w:rsidR="0047407D">
              <w:rPr>
                <w:rFonts w:ascii="宋体" w:eastAsia="宋体" w:hAnsi="宋体"/>
                <w:sz w:val="24"/>
                <w:szCs w:val="24"/>
              </w:rPr>
              <w:t>发现，</w:t>
            </w:r>
            <w:r w:rsidR="0047407D" w:rsidRPr="0047407D">
              <w:rPr>
                <w:rFonts w:ascii="宋体" w:eastAsia="宋体" w:hAnsi="宋体"/>
                <w:sz w:val="24"/>
                <w:szCs w:val="24"/>
              </w:rPr>
              <w:t>政府加强知识产权保护执法力度,可以提升企业创新能力,表现为企业专利产出和研发投资的增加</w:t>
            </w:r>
            <w:r w:rsidR="0047407D">
              <w:rPr>
                <w:rFonts w:ascii="宋体" w:eastAsia="宋体" w:hAnsi="宋体"/>
                <w:sz w:val="24"/>
                <w:szCs w:val="24"/>
              </w:rPr>
              <w:t>，</w:t>
            </w:r>
            <w:r w:rsidR="0047407D" w:rsidRPr="0047407D">
              <w:rPr>
                <w:rFonts w:ascii="宋体" w:eastAsia="宋体" w:hAnsi="宋体"/>
                <w:sz w:val="24"/>
                <w:szCs w:val="24"/>
              </w:rPr>
              <w:t>研究还发现,加强知识产权执法力度可以通过减少研发溢出损失和缓解外部融资约束两条途径来促进企业创新。当知识产权保护执法力度较强时,企业专利产出对未来财务绩效的提升作用更大。</w:t>
            </w:r>
          </w:p>
          <w:p w:rsidR="00DA0BE0" w:rsidRDefault="00DA0BE0" w:rsidP="00DA0BE0">
            <w:pPr>
              <w:ind w:firstLineChars="200" w:firstLine="480"/>
              <w:rPr>
                <w:rFonts w:ascii="宋体" w:eastAsia="宋体" w:hAnsi="宋体"/>
                <w:sz w:val="24"/>
                <w:szCs w:val="24"/>
              </w:rPr>
            </w:pPr>
            <w:proofErr w:type="gramStart"/>
            <w:r w:rsidRPr="00DA0BE0">
              <w:rPr>
                <w:rFonts w:ascii="宋体" w:eastAsia="宋体" w:hAnsi="宋体" w:hint="eastAsia"/>
                <w:sz w:val="24"/>
                <w:szCs w:val="24"/>
              </w:rPr>
              <w:t>史宇鹏</w:t>
            </w:r>
            <w:r>
              <w:rPr>
                <w:rFonts w:ascii="宋体" w:eastAsia="宋体" w:hAnsi="宋体" w:hint="eastAsia"/>
                <w:sz w:val="24"/>
                <w:szCs w:val="24"/>
              </w:rPr>
              <w:t>等</w:t>
            </w:r>
            <w:proofErr w:type="gramEnd"/>
            <w:r>
              <w:rPr>
                <w:rFonts w:ascii="宋体" w:eastAsia="宋体" w:hAnsi="宋体" w:hint="eastAsia"/>
                <w:sz w:val="24"/>
                <w:szCs w:val="24"/>
              </w:rPr>
              <w:t>（2013）</w:t>
            </w:r>
            <w:r w:rsidRPr="00DA0BE0">
              <w:rPr>
                <w:rFonts w:ascii="宋体" w:eastAsia="宋体" w:hAnsi="宋体"/>
                <w:sz w:val="24"/>
                <w:szCs w:val="24"/>
              </w:rPr>
              <w:t>在构建理论模型的基础上,使用中国规模以上制造业企业数据</w:t>
            </w:r>
            <w:r w:rsidR="00603B51">
              <w:rPr>
                <w:rFonts w:ascii="宋体" w:eastAsia="宋体" w:hAnsi="宋体"/>
                <w:sz w:val="24"/>
                <w:szCs w:val="24"/>
              </w:rPr>
              <w:t>进行研究</w:t>
            </w:r>
            <w:r w:rsidRPr="00DA0BE0">
              <w:rPr>
                <w:rFonts w:ascii="宋体" w:eastAsia="宋体" w:hAnsi="宋体"/>
                <w:sz w:val="24"/>
                <w:szCs w:val="24"/>
              </w:rPr>
              <w:t>,</w:t>
            </w:r>
            <w:r w:rsidR="00603B51">
              <w:rPr>
                <w:rFonts w:ascii="宋体" w:eastAsia="宋体" w:hAnsi="宋体"/>
                <w:sz w:val="24"/>
                <w:szCs w:val="24"/>
              </w:rPr>
              <w:t>发现</w:t>
            </w:r>
            <w:r w:rsidRPr="00DA0BE0">
              <w:rPr>
                <w:rFonts w:ascii="宋体" w:eastAsia="宋体" w:hAnsi="宋体"/>
                <w:sz w:val="24"/>
                <w:szCs w:val="24"/>
              </w:rPr>
              <w:t>知识产权侵权程度对企业的研发确实具有很强的抑制作用,</w:t>
            </w:r>
            <w:r w:rsidR="00603B51">
              <w:rPr>
                <w:rFonts w:ascii="宋体" w:eastAsia="宋体" w:hAnsi="宋体"/>
                <w:sz w:val="24"/>
                <w:szCs w:val="24"/>
              </w:rPr>
              <w:t>此外</w:t>
            </w:r>
            <w:r w:rsidRPr="00DA0BE0">
              <w:rPr>
                <w:rFonts w:ascii="宋体" w:eastAsia="宋体" w:hAnsi="宋体"/>
                <w:sz w:val="24"/>
                <w:szCs w:val="24"/>
              </w:rPr>
              <w:t>,知识产权保护状况对于不同企业的影响存在显著差异</w:t>
            </w:r>
            <w:r w:rsidR="00603B51">
              <w:rPr>
                <w:rFonts w:ascii="宋体" w:eastAsia="宋体" w:hAnsi="宋体"/>
                <w:sz w:val="24"/>
                <w:szCs w:val="24"/>
              </w:rPr>
              <w:t>，</w:t>
            </w:r>
            <w:r w:rsidRPr="00DA0BE0">
              <w:rPr>
                <w:rFonts w:ascii="宋体" w:eastAsia="宋体" w:hAnsi="宋体"/>
                <w:sz w:val="24"/>
                <w:szCs w:val="24"/>
              </w:rPr>
              <w:t>竞争程度较高的行业中的企业创新投入受到知识产权保护的影响也更大</w:t>
            </w:r>
            <w:r w:rsidR="00603B51">
              <w:rPr>
                <w:rFonts w:ascii="宋体" w:eastAsia="宋体" w:hAnsi="宋体"/>
                <w:sz w:val="24"/>
                <w:szCs w:val="24"/>
              </w:rPr>
              <w:t>，</w:t>
            </w:r>
            <w:r w:rsidRPr="00DA0BE0">
              <w:rPr>
                <w:rFonts w:ascii="宋体" w:eastAsia="宋体" w:hAnsi="宋体"/>
                <w:sz w:val="24"/>
                <w:szCs w:val="24"/>
              </w:rPr>
              <w:t>对知识产权的保护应包括对潜在侵权行为的事前防范,才能更加有效地激励企业进行创新研发。 </w:t>
            </w:r>
          </w:p>
          <w:p w:rsidR="00CB309A" w:rsidRPr="00CB309A" w:rsidRDefault="00CB309A" w:rsidP="00CB309A">
            <w:pPr>
              <w:ind w:firstLineChars="200" w:firstLine="480"/>
              <w:rPr>
                <w:rFonts w:ascii="宋体" w:eastAsia="宋体" w:hAnsi="宋体"/>
                <w:sz w:val="24"/>
                <w:szCs w:val="24"/>
              </w:rPr>
            </w:pPr>
            <w:proofErr w:type="gramStart"/>
            <w:r w:rsidRPr="00CB309A">
              <w:rPr>
                <w:rFonts w:ascii="宋体" w:eastAsia="宋体" w:hAnsi="宋体" w:hint="eastAsia"/>
                <w:sz w:val="24"/>
                <w:szCs w:val="24"/>
              </w:rPr>
              <w:t>沈坤荣</w:t>
            </w:r>
            <w:proofErr w:type="gramEnd"/>
            <w:r>
              <w:rPr>
                <w:rFonts w:ascii="宋体" w:eastAsia="宋体" w:hAnsi="宋体" w:hint="eastAsia"/>
                <w:sz w:val="24"/>
                <w:szCs w:val="24"/>
              </w:rPr>
              <w:t>等（2009）</w:t>
            </w:r>
            <w:r w:rsidRPr="00CB309A">
              <w:rPr>
                <w:rFonts w:ascii="宋体" w:eastAsia="宋体" w:hAnsi="宋体"/>
                <w:sz w:val="24"/>
                <w:szCs w:val="24"/>
              </w:rPr>
              <w:t>在Grossman和</w:t>
            </w:r>
            <w:proofErr w:type="spellStart"/>
            <w:r w:rsidRPr="00CB309A">
              <w:rPr>
                <w:rFonts w:ascii="宋体" w:eastAsia="宋体" w:hAnsi="宋体"/>
                <w:sz w:val="24"/>
                <w:szCs w:val="24"/>
              </w:rPr>
              <w:t>Helpman</w:t>
            </w:r>
            <w:proofErr w:type="spellEnd"/>
            <w:r w:rsidRPr="00CB309A">
              <w:rPr>
                <w:rFonts w:ascii="宋体" w:eastAsia="宋体" w:hAnsi="宋体"/>
                <w:sz w:val="24"/>
                <w:szCs w:val="24"/>
              </w:rPr>
              <w:t>技术创新模型的基础上,通过引入FDI资本综合分析FDI的市场竞争效应和技术溢出效应</w:t>
            </w:r>
            <w:r>
              <w:rPr>
                <w:rFonts w:ascii="宋体" w:eastAsia="宋体" w:hAnsi="宋体"/>
                <w:sz w:val="24"/>
                <w:szCs w:val="24"/>
              </w:rPr>
              <w:t>。研究发现</w:t>
            </w:r>
            <w:r w:rsidRPr="00CB309A">
              <w:rPr>
                <w:rFonts w:ascii="宋体" w:eastAsia="宋体" w:hAnsi="宋体"/>
                <w:sz w:val="24"/>
                <w:szCs w:val="24"/>
              </w:rPr>
              <w:t>,在控制外资溢出效应的前提下,短期内由于外资企业进入带来的负面竞争效应十分明显</w:t>
            </w:r>
            <w:r w:rsidR="000236AD">
              <w:rPr>
                <w:rFonts w:ascii="宋体" w:eastAsia="宋体" w:hAnsi="宋体"/>
                <w:sz w:val="24"/>
                <w:szCs w:val="24"/>
              </w:rPr>
              <w:t>；</w:t>
            </w:r>
            <w:r w:rsidRPr="00CB309A">
              <w:rPr>
                <w:rFonts w:ascii="宋体" w:eastAsia="宋体" w:hAnsi="宋体"/>
                <w:sz w:val="24"/>
                <w:szCs w:val="24"/>
              </w:rPr>
              <w:t>而在长期,外资企业与内资企业生产率差距的缩小,</w:t>
            </w:r>
            <w:r w:rsidR="000236AD">
              <w:rPr>
                <w:rFonts w:ascii="宋体" w:eastAsia="宋体" w:hAnsi="宋体"/>
                <w:sz w:val="24"/>
                <w:szCs w:val="24"/>
              </w:rPr>
              <w:t>激烈的市场竞争又会促进内资企业研发生产率的提升，且</w:t>
            </w:r>
            <w:r w:rsidRPr="00CB309A">
              <w:rPr>
                <w:rFonts w:ascii="宋体" w:eastAsia="宋体" w:hAnsi="宋体"/>
                <w:sz w:val="24"/>
                <w:szCs w:val="24"/>
              </w:rPr>
              <w:t>在市场竞争较为激烈的行业中,内资企业的研发受到的冲击更强。 </w:t>
            </w:r>
          </w:p>
          <w:p w:rsidR="00B24A32" w:rsidRDefault="00B24A32" w:rsidP="0006058C">
            <w:pPr>
              <w:ind w:firstLineChars="200" w:firstLine="480"/>
              <w:rPr>
                <w:rFonts w:ascii="宋体" w:eastAsia="宋体" w:hAnsi="宋体"/>
                <w:sz w:val="24"/>
                <w:szCs w:val="24"/>
              </w:rPr>
            </w:pPr>
          </w:p>
          <w:p w:rsidR="0006058C" w:rsidRPr="007C36CE" w:rsidRDefault="0006058C" w:rsidP="0006058C">
            <w:pPr>
              <w:ind w:firstLineChars="200" w:firstLine="480"/>
              <w:rPr>
                <w:rFonts w:ascii="宋体" w:eastAsia="宋体" w:hAnsi="宋体"/>
                <w:sz w:val="24"/>
                <w:szCs w:val="24"/>
              </w:rPr>
            </w:pPr>
            <w:r w:rsidRPr="007C36CE">
              <w:rPr>
                <w:rFonts w:ascii="宋体" w:eastAsia="宋体" w:hAnsi="宋体" w:hint="eastAsia"/>
                <w:sz w:val="24"/>
                <w:szCs w:val="24"/>
              </w:rPr>
              <w:t>（三）文献述评</w:t>
            </w:r>
            <w:r w:rsidR="00BC23FE">
              <w:rPr>
                <w:rFonts w:ascii="宋体" w:eastAsia="宋体" w:hAnsi="宋体" w:hint="eastAsia"/>
                <w:sz w:val="24"/>
                <w:szCs w:val="24"/>
              </w:rPr>
              <w:t>：</w:t>
            </w:r>
          </w:p>
          <w:p w:rsidR="0006058C" w:rsidRDefault="0006058C" w:rsidP="0006058C">
            <w:pPr>
              <w:ind w:firstLineChars="200" w:firstLine="480"/>
              <w:rPr>
                <w:rFonts w:ascii="宋体" w:eastAsia="宋体" w:hAnsi="宋体"/>
                <w:sz w:val="24"/>
                <w:szCs w:val="24"/>
              </w:rPr>
            </w:pPr>
            <w:r w:rsidRPr="007C36CE">
              <w:rPr>
                <w:rFonts w:ascii="宋体" w:eastAsia="宋体" w:hAnsi="宋体"/>
                <w:sz w:val="24"/>
                <w:szCs w:val="24"/>
              </w:rPr>
              <w:t xml:space="preserve"> 从以上文献综述情况来看，国内外学者对</w:t>
            </w:r>
            <w:r w:rsidR="00C462C3">
              <w:rPr>
                <w:rFonts w:ascii="宋体" w:eastAsia="宋体" w:hAnsi="宋体" w:hint="eastAsia"/>
                <w:sz w:val="24"/>
                <w:szCs w:val="24"/>
              </w:rPr>
              <w:t>知识产权保护与企业创新</w:t>
            </w:r>
            <w:r w:rsidR="00B24A32">
              <w:rPr>
                <w:rFonts w:ascii="宋体" w:eastAsia="宋体" w:hAnsi="宋体" w:hint="eastAsia"/>
                <w:sz w:val="24"/>
                <w:szCs w:val="24"/>
              </w:rPr>
              <w:t>效率的关系</w:t>
            </w:r>
            <w:r w:rsidR="00B24A32">
              <w:rPr>
                <w:rFonts w:ascii="宋体" w:eastAsia="宋体" w:hAnsi="宋体"/>
                <w:sz w:val="24"/>
                <w:szCs w:val="24"/>
              </w:rPr>
              <w:t>的</w:t>
            </w:r>
            <w:r w:rsidRPr="007C36CE">
              <w:rPr>
                <w:rFonts w:ascii="宋体" w:eastAsia="宋体" w:hAnsi="宋体"/>
                <w:sz w:val="24"/>
                <w:szCs w:val="24"/>
              </w:rPr>
              <w:t>进行了卓有成效的研究，得出了一些具有较高理论价值</w:t>
            </w:r>
            <w:r>
              <w:rPr>
                <w:rFonts w:ascii="宋体" w:eastAsia="宋体" w:hAnsi="宋体"/>
                <w:sz w:val="24"/>
                <w:szCs w:val="24"/>
              </w:rPr>
              <w:t>和实践价值的研究结论。研究主要集中在以下几个方面：第一、对我国知识产权保护</w:t>
            </w:r>
            <w:r w:rsidRPr="007C36CE">
              <w:rPr>
                <w:rFonts w:ascii="宋体" w:eastAsia="宋体" w:hAnsi="宋体"/>
                <w:sz w:val="24"/>
                <w:szCs w:val="24"/>
              </w:rPr>
              <w:t>的改革与发展进行了一个明晰的梳理，对于我国</w:t>
            </w:r>
            <w:r>
              <w:rPr>
                <w:rFonts w:ascii="宋体" w:eastAsia="宋体" w:hAnsi="宋体" w:hint="eastAsia"/>
                <w:sz w:val="24"/>
                <w:szCs w:val="24"/>
              </w:rPr>
              <w:t>知识</w:t>
            </w:r>
            <w:r>
              <w:rPr>
                <w:rFonts w:ascii="宋体" w:eastAsia="宋体" w:hAnsi="宋体"/>
                <w:sz w:val="24"/>
                <w:szCs w:val="24"/>
              </w:rPr>
              <w:t>产权保护制度的发展趋势进行了较好</w:t>
            </w:r>
            <w:r w:rsidRPr="007C36CE">
              <w:rPr>
                <w:rFonts w:ascii="宋体" w:eastAsia="宋体" w:hAnsi="宋体"/>
                <w:sz w:val="24"/>
                <w:szCs w:val="24"/>
              </w:rPr>
              <w:t>的解</w:t>
            </w:r>
            <w:r>
              <w:rPr>
                <w:rFonts w:ascii="宋体" w:eastAsia="宋体" w:hAnsi="宋体"/>
                <w:sz w:val="24"/>
                <w:szCs w:val="24"/>
              </w:rPr>
              <w:t>读；第二、从</w:t>
            </w:r>
            <w:r>
              <w:rPr>
                <w:rFonts w:ascii="宋体" w:eastAsia="宋体" w:hAnsi="宋体" w:hint="eastAsia"/>
                <w:sz w:val="24"/>
                <w:szCs w:val="24"/>
              </w:rPr>
              <w:t>企业</w:t>
            </w:r>
            <w:r w:rsidR="00C462C3">
              <w:rPr>
                <w:rFonts w:ascii="宋体" w:eastAsia="宋体" w:hAnsi="宋体" w:hint="eastAsia"/>
                <w:sz w:val="24"/>
                <w:szCs w:val="24"/>
              </w:rPr>
              <w:t>创新</w:t>
            </w:r>
            <w:r>
              <w:rPr>
                <w:rFonts w:ascii="宋体" w:eastAsia="宋体" w:hAnsi="宋体"/>
                <w:sz w:val="24"/>
                <w:szCs w:val="24"/>
              </w:rPr>
              <w:t>效率的研究方法上</w:t>
            </w:r>
            <w:r>
              <w:rPr>
                <w:rFonts w:ascii="宋体" w:eastAsia="宋体" w:hAnsi="宋体" w:hint="eastAsia"/>
                <w:sz w:val="24"/>
                <w:szCs w:val="24"/>
              </w:rPr>
              <w:t>，</w:t>
            </w:r>
            <w:r>
              <w:rPr>
                <w:rFonts w:ascii="宋体" w:eastAsia="宋体" w:hAnsi="宋体"/>
                <w:sz w:val="24"/>
                <w:szCs w:val="24"/>
              </w:rPr>
              <w:t>国内外学者</w:t>
            </w:r>
            <w:proofErr w:type="gramStart"/>
            <w:r>
              <w:rPr>
                <w:rFonts w:ascii="宋体" w:eastAsia="宋体" w:hAnsi="宋体"/>
                <w:sz w:val="24"/>
                <w:szCs w:val="24"/>
              </w:rPr>
              <w:t>作出</w:t>
            </w:r>
            <w:proofErr w:type="gramEnd"/>
            <w:r>
              <w:rPr>
                <w:rFonts w:ascii="宋体" w:eastAsia="宋体" w:hAnsi="宋体"/>
                <w:sz w:val="24"/>
                <w:szCs w:val="24"/>
              </w:rPr>
              <w:t>了较有创新的研究成果</w:t>
            </w:r>
            <w:r w:rsidR="00C462C3">
              <w:rPr>
                <w:rFonts w:ascii="宋体" w:eastAsia="宋体" w:hAnsi="宋体" w:hint="eastAsia"/>
                <w:sz w:val="24"/>
                <w:szCs w:val="24"/>
              </w:rPr>
              <w:t>，对微观企业创新</w:t>
            </w:r>
            <w:r>
              <w:rPr>
                <w:rFonts w:ascii="宋体" w:eastAsia="宋体" w:hAnsi="宋体" w:hint="eastAsia"/>
                <w:sz w:val="24"/>
                <w:szCs w:val="24"/>
              </w:rPr>
              <w:t>效率的提升具有较大的指导意义。但是，根据对此前学者的文献进行梳理，本文发现此前学者</w:t>
            </w:r>
            <w:r w:rsidRPr="007C36CE">
              <w:rPr>
                <w:rFonts w:ascii="宋体" w:eastAsia="宋体" w:hAnsi="宋体" w:hint="eastAsia"/>
                <w:sz w:val="24"/>
                <w:szCs w:val="24"/>
              </w:rPr>
              <w:t>对于</w:t>
            </w:r>
            <w:r>
              <w:rPr>
                <w:rFonts w:ascii="宋体" w:eastAsia="宋体" w:hAnsi="宋体" w:hint="eastAsia"/>
                <w:sz w:val="24"/>
                <w:szCs w:val="24"/>
              </w:rPr>
              <w:t>知识产权保护对</w:t>
            </w:r>
            <w:r w:rsidRPr="007C36CE">
              <w:rPr>
                <w:rFonts w:ascii="宋体" w:eastAsia="宋体" w:hAnsi="宋体" w:hint="eastAsia"/>
                <w:sz w:val="24"/>
                <w:szCs w:val="24"/>
              </w:rPr>
              <w:t>企业</w:t>
            </w:r>
            <w:r w:rsidR="00C462C3">
              <w:rPr>
                <w:rFonts w:ascii="宋体" w:eastAsia="宋体" w:hAnsi="宋体" w:hint="eastAsia"/>
                <w:sz w:val="24"/>
                <w:szCs w:val="24"/>
              </w:rPr>
              <w:t>创新</w:t>
            </w:r>
            <w:r>
              <w:rPr>
                <w:rFonts w:ascii="宋体" w:eastAsia="宋体" w:hAnsi="宋体" w:hint="eastAsia"/>
                <w:sz w:val="24"/>
                <w:szCs w:val="24"/>
              </w:rPr>
              <w:t>效率研究不够深入，对其变量之间的调节机制也缺乏探讨，因</w:t>
            </w:r>
            <w:r w:rsidR="00C462C3">
              <w:rPr>
                <w:rFonts w:ascii="宋体" w:eastAsia="宋体" w:hAnsi="宋体" w:hint="eastAsia"/>
                <w:sz w:val="24"/>
                <w:szCs w:val="24"/>
              </w:rPr>
              <w:t>此，本文引入面板模型并结合调节效应分析，对知识产权保护对企业创新</w:t>
            </w:r>
            <w:r>
              <w:rPr>
                <w:rFonts w:ascii="宋体" w:eastAsia="宋体" w:hAnsi="宋体" w:hint="eastAsia"/>
                <w:sz w:val="24"/>
                <w:szCs w:val="24"/>
              </w:rPr>
              <w:t>效率的作用和机理进行深入的探索，以获得新的思路。</w:t>
            </w:r>
          </w:p>
          <w:p w:rsidR="004D5DA9" w:rsidRPr="0006058C" w:rsidRDefault="004D5DA9">
            <w:pPr>
              <w:rPr>
                <w:rFonts w:ascii="宋体" w:eastAsia="宋体" w:hAnsi="宋体"/>
                <w:sz w:val="24"/>
                <w:szCs w:val="24"/>
              </w:rPr>
            </w:pP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Default="004D5DA9" w:rsidP="004D5DA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C032B8">
              <w:rPr>
                <w:rFonts w:ascii="宋体" w:eastAsia="宋体" w:hAnsi="宋体"/>
                <w:sz w:val="24"/>
                <w:szCs w:val="24"/>
              </w:rPr>
              <w:t>.</w:t>
            </w:r>
            <w:r w:rsidR="008D0F26" w:rsidRPr="00C032B8">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C24CC0" w:rsidRPr="004D5DA9" w:rsidRDefault="00C24CC0" w:rsidP="004D5DA9">
            <w:pPr>
              <w:rPr>
                <w:rFonts w:ascii="宋体" w:eastAsia="宋体" w:hAnsi="宋体"/>
                <w:sz w:val="24"/>
                <w:szCs w:val="24"/>
              </w:rPr>
            </w:pPr>
            <w:r>
              <w:rPr>
                <w:rFonts w:ascii="宋体" w:eastAsia="宋体" w:hAnsi="宋体" w:hint="eastAsia"/>
                <w:sz w:val="24"/>
                <w:szCs w:val="24"/>
              </w:rPr>
              <w:t>论证方法：</w:t>
            </w:r>
          </w:p>
          <w:p w:rsidR="0006058C" w:rsidRPr="00823831" w:rsidRDefault="000E76B2" w:rsidP="004C2306">
            <w:pPr>
              <w:ind w:firstLineChars="200" w:firstLine="480"/>
              <w:rPr>
                <w:rFonts w:ascii="宋体" w:eastAsia="宋体" w:hAnsi="宋体"/>
                <w:sz w:val="24"/>
                <w:szCs w:val="24"/>
              </w:rPr>
            </w:pPr>
            <w:r>
              <w:rPr>
                <w:rFonts w:ascii="宋体" w:eastAsia="宋体" w:hAnsi="宋体"/>
                <w:sz w:val="24"/>
                <w:szCs w:val="24"/>
              </w:rPr>
              <w:t>第一，对比分析法。本文在研究知识产权保护对企业</w:t>
            </w:r>
            <w:r>
              <w:rPr>
                <w:rFonts w:ascii="宋体" w:eastAsia="宋体" w:hAnsi="宋体" w:hint="eastAsia"/>
                <w:sz w:val="24"/>
                <w:szCs w:val="24"/>
              </w:rPr>
              <w:t>创新</w:t>
            </w:r>
            <w:r w:rsidR="0006058C" w:rsidRPr="00823831">
              <w:rPr>
                <w:rFonts w:ascii="宋体" w:eastAsia="宋体" w:hAnsi="宋体"/>
                <w:sz w:val="24"/>
                <w:szCs w:val="24"/>
              </w:rPr>
              <w:t>效率的影响时，采用对国内外学者的文</w:t>
            </w:r>
            <w:r>
              <w:rPr>
                <w:rFonts w:ascii="宋体" w:eastAsia="宋体" w:hAnsi="宋体"/>
                <w:sz w:val="24"/>
                <w:szCs w:val="24"/>
              </w:rPr>
              <w:t>献进行分析对比的方法。根据对比分析，本文对知识产权保护和企业</w:t>
            </w:r>
            <w:r>
              <w:rPr>
                <w:rFonts w:ascii="宋体" w:eastAsia="宋体" w:hAnsi="宋体" w:hint="eastAsia"/>
                <w:sz w:val="24"/>
                <w:szCs w:val="24"/>
              </w:rPr>
              <w:t>创新</w:t>
            </w:r>
            <w:r w:rsidR="0006058C" w:rsidRPr="00823831">
              <w:rPr>
                <w:rFonts w:ascii="宋体" w:eastAsia="宋体" w:hAnsi="宋体"/>
                <w:sz w:val="24"/>
                <w:szCs w:val="24"/>
              </w:rPr>
              <w:t>效率的现状和</w:t>
            </w:r>
            <w:r>
              <w:rPr>
                <w:rFonts w:ascii="宋体" w:eastAsia="宋体" w:hAnsi="宋体"/>
                <w:sz w:val="24"/>
                <w:szCs w:val="24"/>
              </w:rPr>
              <w:t>特征进行国别以及区域之间的对比，探索出我国知识产权保护和企业</w:t>
            </w:r>
            <w:r>
              <w:rPr>
                <w:rFonts w:ascii="宋体" w:eastAsia="宋体" w:hAnsi="宋体" w:hint="eastAsia"/>
                <w:sz w:val="24"/>
                <w:szCs w:val="24"/>
              </w:rPr>
              <w:t>创新</w:t>
            </w:r>
            <w:r>
              <w:rPr>
                <w:rFonts w:ascii="宋体" w:eastAsia="宋体" w:hAnsi="宋体"/>
                <w:sz w:val="24"/>
                <w:szCs w:val="24"/>
              </w:rPr>
              <w:t>效率存在的问题，并进一步探索知识产权保护和企业</w:t>
            </w:r>
            <w:r>
              <w:rPr>
                <w:rFonts w:ascii="宋体" w:eastAsia="宋体" w:hAnsi="宋体" w:hint="eastAsia"/>
                <w:sz w:val="24"/>
                <w:szCs w:val="24"/>
              </w:rPr>
              <w:t>创新</w:t>
            </w:r>
            <w:r w:rsidR="0006058C" w:rsidRPr="00823831">
              <w:rPr>
                <w:rFonts w:ascii="宋体" w:eastAsia="宋体" w:hAnsi="宋体"/>
                <w:sz w:val="24"/>
                <w:szCs w:val="24"/>
              </w:rPr>
              <w:t>效率提升的有效机制，为研究的深入</w:t>
            </w:r>
            <w:r>
              <w:rPr>
                <w:rFonts w:ascii="宋体" w:eastAsia="宋体" w:hAnsi="宋体"/>
                <w:sz w:val="24"/>
                <w:szCs w:val="24"/>
              </w:rPr>
              <w:t>进行提供理论思考和现实的基础。此外</w:t>
            </w:r>
            <w:r w:rsidRPr="00EA5E26">
              <w:rPr>
                <w:rFonts w:ascii="宋体" w:eastAsia="宋体" w:hAnsi="宋体"/>
                <w:color w:val="000000" w:themeColor="text1"/>
                <w:sz w:val="24"/>
                <w:szCs w:val="24"/>
              </w:rPr>
              <w:t>，本文还进一步对比分析</w:t>
            </w:r>
            <w:r w:rsidR="00533AF1" w:rsidRPr="00EA5E26">
              <w:rPr>
                <w:rFonts w:ascii="宋体" w:eastAsia="宋体" w:hAnsi="宋体"/>
                <w:color w:val="000000" w:themeColor="text1"/>
                <w:sz w:val="24"/>
                <w:szCs w:val="24"/>
              </w:rPr>
              <w:t>不同企业所有权</w:t>
            </w:r>
            <w:r w:rsidR="00533AF1" w:rsidRPr="00EA5E26">
              <w:rPr>
                <w:rFonts w:ascii="宋体" w:eastAsia="宋体" w:hAnsi="宋体" w:hint="eastAsia"/>
                <w:color w:val="000000" w:themeColor="text1"/>
                <w:sz w:val="24"/>
                <w:szCs w:val="24"/>
              </w:rPr>
              <w:t>性质</w:t>
            </w:r>
            <w:r w:rsidRPr="00EA5E26">
              <w:rPr>
                <w:rFonts w:ascii="宋体" w:eastAsia="宋体" w:hAnsi="宋体"/>
                <w:color w:val="000000" w:themeColor="text1"/>
                <w:sz w:val="24"/>
                <w:szCs w:val="24"/>
              </w:rPr>
              <w:t>以及</w:t>
            </w:r>
            <w:r w:rsidRPr="00EA5E26">
              <w:rPr>
                <w:rFonts w:ascii="宋体" w:eastAsia="宋体" w:hAnsi="宋体" w:hint="eastAsia"/>
                <w:color w:val="000000" w:themeColor="text1"/>
                <w:sz w:val="24"/>
                <w:szCs w:val="24"/>
              </w:rPr>
              <w:t>不同企业规模等变量</w:t>
            </w:r>
            <w:r w:rsidRPr="00EA5E26">
              <w:rPr>
                <w:rFonts w:ascii="宋体" w:eastAsia="宋体" w:hAnsi="宋体"/>
                <w:color w:val="000000" w:themeColor="text1"/>
                <w:sz w:val="24"/>
                <w:szCs w:val="24"/>
              </w:rPr>
              <w:t>在知识产权保护以及</w:t>
            </w:r>
            <w:r w:rsidRPr="00EA5E26">
              <w:rPr>
                <w:rFonts w:ascii="宋体" w:eastAsia="宋体" w:hAnsi="宋体" w:hint="eastAsia"/>
                <w:color w:val="000000" w:themeColor="text1"/>
                <w:sz w:val="24"/>
                <w:szCs w:val="24"/>
              </w:rPr>
              <w:t>创新</w:t>
            </w:r>
            <w:r w:rsidR="0006058C" w:rsidRPr="00EA5E26">
              <w:rPr>
                <w:rFonts w:ascii="宋体" w:eastAsia="宋体" w:hAnsi="宋体"/>
                <w:color w:val="000000" w:themeColor="text1"/>
                <w:sz w:val="24"/>
                <w:szCs w:val="24"/>
              </w:rPr>
              <w:t>效率</w:t>
            </w:r>
            <w:r w:rsidRPr="00EA5E26">
              <w:rPr>
                <w:rFonts w:ascii="宋体" w:eastAsia="宋体" w:hAnsi="宋体" w:hint="eastAsia"/>
                <w:color w:val="000000" w:themeColor="text1"/>
                <w:sz w:val="24"/>
                <w:szCs w:val="24"/>
              </w:rPr>
              <w:t>方面</w:t>
            </w:r>
            <w:r w:rsidR="0006058C" w:rsidRPr="00EA5E26">
              <w:rPr>
                <w:rFonts w:ascii="宋体" w:eastAsia="宋体" w:hAnsi="宋体"/>
                <w:color w:val="000000" w:themeColor="text1"/>
                <w:sz w:val="24"/>
                <w:szCs w:val="24"/>
              </w:rPr>
              <w:t>存在的差异，</w:t>
            </w:r>
            <w:r w:rsidR="0006058C" w:rsidRPr="00823831">
              <w:rPr>
                <w:rFonts w:ascii="宋体" w:eastAsia="宋体" w:hAnsi="宋体"/>
                <w:sz w:val="24"/>
                <w:szCs w:val="24"/>
              </w:rPr>
              <w:t>对理论的深入分析以及实证的异质性分析提供新的思路。</w:t>
            </w:r>
          </w:p>
          <w:p w:rsidR="0006058C" w:rsidRPr="00823831" w:rsidRDefault="0006058C" w:rsidP="004C2306">
            <w:pPr>
              <w:ind w:firstLineChars="200" w:firstLine="480"/>
              <w:rPr>
                <w:rFonts w:ascii="宋体" w:eastAsia="宋体" w:hAnsi="宋体"/>
                <w:sz w:val="24"/>
                <w:szCs w:val="24"/>
              </w:rPr>
            </w:pPr>
            <w:r w:rsidRPr="00823831">
              <w:rPr>
                <w:rFonts w:ascii="宋体" w:eastAsia="宋体" w:hAnsi="宋体"/>
                <w:sz w:val="24"/>
                <w:szCs w:val="24"/>
              </w:rPr>
              <w:t>第二，面板回归分析法。本文在参考和梳理国内外专家和学者相关研究的基础上，</w:t>
            </w:r>
            <w:r w:rsidR="00533AF1">
              <w:rPr>
                <w:rFonts w:ascii="宋体" w:eastAsia="宋体" w:hAnsi="宋体"/>
                <w:sz w:val="24"/>
                <w:szCs w:val="24"/>
              </w:rPr>
              <w:t>本文将企业</w:t>
            </w:r>
            <w:r w:rsidR="00533AF1">
              <w:rPr>
                <w:rFonts w:ascii="宋体" w:eastAsia="宋体" w:hAnsi="宋体" w:hint="eastAsia"/>
                <w:sz w:val="24"/>
                <w:szCs w:val="24"/>
              </w:rPr>
              <w:t>创新</w:t>
            </w:r>
            <w:r w:rsidRPr="00823831">
              <w:rPr>
                <w:rFonts w:ascii="宋体" w:eastAsia="宋体" w:hAnsi="宋体"/>
                <w:sz w:val="24"/>
                <w:szCs w:val="24"/>
              </w:rPr>
              <w:t>效率作为被解释变量，将知识产权保护指数作为核心解释变量，将企业规模、资产负债率、经营杠杆、企业年龄、企业盈利能力、企业员工数量、固定资产周转率、员工平均薪</w:t>
            </w:r>
            <w:r w:rsidRPr="00EA5E26">
              <w:rPr>
                <w:rFonts w:ascii="宋体" w:eastAsia="宋体" w:hAnsi="宋体"/>
                <w:color w:val="000000" w:themeColor="text1"/>
                <w:sz w:val="24"/>
                <w:szCs w:val="24"/>
              </w:rPr>
              <w:t>酬、</w:t>
            </w:r>
            <w:r w:rsidR="00533AF1" w:rsidRPr="00EA5E26">
              <w:rPr>
                <w:rFonts w:ascii="宋体" w:eastAsia="宋体" w:hAnsi="宋体" w:hint="eastAsia"/>
                <w:color w:val="000000" w:themeColor="text1"/>
                <w:sz w:val="24"/>
                <w:szCs w:val="24"/>
              </w:rPr>
              <w:t>企业所</w:t>
            </w:r>
            <w:r w:rsidR="00533AF1" w:rsidRPr="00642123">
              <w:rPr>
                <w:rFonts w:ascii="宋体" w:eastAsia="宋体" w:hAnsi="宋体" w:hint="eastAsia"/>
                <w:color w:val="000000" w:themeColor="text1"/>
                <w:sz w:val="24"/>
                <w:szCs w:val="24"/>
              </w:rPr>
              <w:t>有权性质</w:t>
            </w:r>
            <w:r w:rsidRPr="00642123">
              <w:rPr>
                <w:rFonts w:ascii="宋体" w:eastAsia="宋体" w:hAnsi="宋体"/>
                <w:color w:val="000000" w:themeColor="text1"/>
                <w:sz w:val="24"/>
                <w:szCs w:val="24"/>
              </w:rPr>
              <w:t>作为控制变量，构建面板回归模型，并根据</w:t>
            </w:r>
            <w:r w:rsidR="00605171" w:rsidRPr="00642123">
              <w:rPr>
                <w:rFonts w:ascii="宋体" w:eastAsia="宋体" w:hAnsi="宋体" w:hint="eastAsia"/>
                <w:color w:val="000000" w:themeColor="text1"/>
                <w:sz w:val="24"/>
                <w:szCs w:val="24"/>
              </w:rPr>
              <w:t>W</w:t>
            </w:r>
            <w:r w:rsidRPr="00642123">
              <w:rPr>
                <w:rFonts w:ascii="宋体" w:eastAsia="宋体" w:hAnsi="宋体"/>
                <w:color w:val="000000" w:themeColor="text1"/>
                <w:sz w:val="24"/>
                <w:szCs w:val="24"/>
              </w:rPr>
              <w:t>ind数据库收集2008年</w:t>
            </w:r>
            <w:r w:rsidR="00274C4C" w:rsidRPr="00642123">
              <w:rPr>
                <w:rFonts w:ascii="宋体" w:eastAsia="宋体" w:hAnsi="宋体"/>
                <w:color w:val="000000" w:themeColor="text1"/>
                <w:sz w:val="24"/>
                <w:szCs w:val="24"/>
              </w:rPr>
              <w:t>-202</w:t>
            </w:r>
            <w:r w:rsidR="00274C4C" w:rsidRPr="00642123">
              <w:rPr>
                <w:rFonts w:ascii="宋体" w:eastAsia="宋体" w:hAnsi="宋体" w:hint="eastAsia"/>
                <w:color w:val="000000" w:themeColor="text1"/>
                <w:sz w:val="24"/>
                <w:szCs w:val="24"/>
              </w:rPr>
              <w:t>1</w:t>
            </w:r>
            <w:r w:rsidRPr="00642123">
              <w:rPr>
                <w:rFonts w:ascii="宋体" w:eastAsia="宋体" w:hAnsi="宋体"/>
                <w:color w:val="000000" w:themeColor="text1"/>
                <w:sz w:val="24"/>
                <w:szCs w:val="24"/>
              </w:rPr>
              <w:t>年200家</w:t>
            </w:r>
            <w:r w:rsidR="00274C4C" w:rsidRPr="00642123">
              <w:rPr>
                <w:rFonts w:ascii="宋体" w:eastAsia="宋体" w:hAnsi="宋体"/>
                <w:color w:val="000000" w:themeColor="text1"/>
                <w:sz w:val="24"/>
                <w:szCs w:val="24"/>
              </w:rPr>
              <w:t>科技型</w:t>
            </w:r>
            <w:r w:rsidRPr="00642123">
              <w:rPr>
                <w:rFonts w:ascii="宋体" w:eastAsia="宋体" w:hAnsi="宋体"/>
                <w:color w:val="000000" w:themeColor="text1"/>
                <w:sz w:val="24"/>
                <w:szCs w:val="24"/>
              </w:rPr>
              <w:t>企业的数据，得出回归基准模型并</w:t>
            </w:r>
            <w:r w:rsidR="00533AF1" w:rsidRPr="00642123">
              <w:rPr>
                <w:rFonts w:ascii="宋体" w:eastAsia="宋体" w:hAnsi="宋体"/>
                <w:color w:val="000000" w:themeColor="text1"/>
                <w:sz w:val="24"/>
                <w:szCs w:val="24"/>
              </w:rPr>
              <w:t>进一步进行稳健性、异质性和内生性分析，探索知识产权保护对企业</w:t>
            </w:r>
            <w:r w:rsidR="00533AF1" w:rsidRPr="00642123">
              <w:rPr>
                <w:rFonts w:ascii="宋体" w:eastAsia="宋体" w:hAnsi="宋体" w:hint="eastAsia"/>
                <w:color w:val="000000" w:themeColor="text1"/>
                <w:sz w:val="24"/>
                <w:szCs w:val="24"/>
              </w:rPr>
              <w:t>创新</w:t>
            </w:r>
            <w:r w:rsidRPr="00642123">
              <w:rPr>
                <w:rFonts w:ascii="宋体" w:eastAsia="宋体" w:hAnsi="宋体"/>
                <w:color w:val="000000" w:themeColor="text1"/>
                <w:sz w:val="24"/>
                <w:szCs w:val="24"/>
              </w:rPr>
              <w:t>效率的影响机制，得出可靠的研究结论。具体而言，本文构建变量如下：</w:t>
            </w:r>
          </w:p>
          <w:p w:rsidR="0006058C" w:rsidRPr="0089466A" w:rsidRDefault="0006058C" w:rsidP="0006058C">
            <w:pPr>
              <w:jc w:val="center"/>
              <w:rPr>
                <w:rFonts w:ascii="宋体" w:hAnsi="宋体"/>
                <w:szCs w:val="21"/>
              </w:rPr>
            </w:pPr>
            <w:r>
              <w:rPr>
                <w:rFonts w:ascii="宋体" w:hAnsi="宋体" w:hint="eastAsia"/>
                <w:szCs w:val="21"/>
              </w:rPr>
              <w:t>表</w:t>
            </w:r>
            <w:r>
              <w:rPr>
                <w:rFonts w:ascii="宋体" w:hAnsi="宋体" w:hint="eastAsia"/>
                <w:szCs w:val="21"/>
              </w:rPr>
              <w:t>1</w:t>
            </w:r>
            <w:r>
              <w:rPr>
                <w:rFonts w:ascii="宋体" w:hAnsi="宋体" w:hint="eastAsia"/>
                <w:szCs w:val="21"/>
              </w:rPr>
              <w:t>变量描述表</w:t>
            </w:r>
          </w:p>
          <w:tbl>
            <w:tblPr>
              <w:tblW w:w="8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8"/>
              <w:gridCol w:w="2126"/>
              <w:gridCol w:w="1204"/>
              <w:gridCol w:w="3474"/>
            </w:tblGrid>
            <w:tr w:rsidR="0006058C" w:rsidTr="00CB309A">
              <w:trPr>
                <w:trHeight w:val="609"/>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变量类型</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变量名称</w:t>
                  </w:r>
                </w:p>
              </w:tc>
              <w:tc>
                <w:tcPr>
                  <w:tcW w:w="1204"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变量符号</w:t>
                  </w:r>
                </w:p>
              </w:tc>
              <w:tc>
                <w:tcPr>
                  <w:tcW w:w="3474"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变量解释</w:t>
                  </w:r>
                </w:p>
              </w:tc>
            </w:tr>
            <w:tr w:rsidR="0006058C" w:rsidTr="00642123">
              <w:trPr>
                <w:trHeight w:val="493"/>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被解释变量</w:t>
                  </w:r>
                </w:p>
              </w:tc>
              <w:tc>
                <w:tcPr>
                  <w:tcW w:w="2126" w:type="dxa"/>
                  <w:noWrap/>
                  <w:vAlign w:val="center"/>
                </w:tcPr>
                <w:p w:rsidR="0006058C" w:rsidRPr="00642123" w:rsidRDefault="00105D75" w:rsidP="00CB309A">
                  <w:pPr>
                    <w:jc w:val="center"/>
                    <w:rPr>
                      <w:color w:val="000000" w:themeColor="text1"/>
                    </w:rPr>
                  </w:pPr>
                  <w:r w:rsidRPr="00642123">
                    <w:rPr>
                      <w:rFonts w:ascii="Songti SC" w:hAnsi="Songti SC" w:cs="Songti SC"/>
                      <w:color w:val="000000" w:themeColor="text1"/>
                    </w:rPr>
                    <w:t>企业创新效率</w:t>
                  </w:r>
                </w:p>
              </w:tc>
              <w:tc>
                <w:tcPr>
                  <w:tcW w:w="1204" w:type="dxa"/>
                  <w:noWrap/>
                  <w:vAlign w:val="center"/>
                </w:tcPr>
                <w:p w:rsidR="0006058C" w:rsidRPr="00642123" w:rsidRDefault="0006058C" w:rsidP="00CB309A">
                  <w:pPr>
                    <w:jc w:val="center"/>
                    <w:rPr>
                      <w:color w:val="000000" w:themeColor="text1"/>
                      <w:szCs w:val="21"/>
                    </w:rPr>
                  </w:pPr>
                  <w:r w:rsidRPr="00642123">
                    <w:rPr>
                      <w:rFonts w:hint="eastAsia"/>
                      <w:color w:val="000000" w:themeColor="text1"/>
                      <w:szCs w:val="21"/>
                    </w:rPr>
                    <w:t>EF</w:t>
                  </w:r>
                </w:p>
              </w:tc>
              <w:tc>
                <w:tcPr>
                  <w:tcW w:w="3474" w:type="dxa"/>
                  <w:noWrap/>
                  <w:vAlign w:val="center"/>
                </w:tcPr>
                <w:p w:rsidR="0006058C" w:rsidRPr="00642123" w:rsidRDefault="0006058C" w:rsidP="00EA5E26">
                  <w:pPr>
                    <w:rPr>
                      <w:color w:val="000000" w:themeColor="text1"/>
                    </w:rPr>
                  </w:pPr>
                  <w:r w:rsidRPr="00642123">
                    <w:rPr>
                      <w:rFonts w:ascii="Songti SC" w:hAnsi="Songti SC" w:cs="Songti SC"/>
                      <w:color w:val="000000" w:themeColor="text1"/>
                    </w:rPr>
                    <w:t>根据索洛余值法求解</w:t>
                  </w:r>
                </w:p>
              </w:tc>
            </w:tr>
            <w:tr w:rsidR="0006058C" w:rsidTr="00EF3DA0">
              <w:trPr>
                <w:trHeight w:val="625"/>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核心解释变量</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知识产权保护</w:t>
                  </w:r>
                  <w:r w:rsidR="00EF3DA0" w:rsidRPr="00642123">
                    <w:rPr>
                      <w:rFonts w:ascii="宋体" w:hAnsi="宋体" w:cs="宋体" w:hint="eastAsia"/>
                      <w:color w:val="000000" w:themeColor="text1"/>
                      <w:szCs w:val="21"/>
                    </w:rPr>
                    <w:t>指数</w:t>
                  </w:r>
                </w:p>
              </w:tc>
              <w:tc>
                <w:tcPr>
                  <w:tcW w:w="1204" w:type="dxa"/>
                  <w:noWrap/>
                  <w:vAlign w:val="center"/>
                </w:tcPr>
                <w:p w:rsidR="0006058C" w:rsidRPr="00642123" w:rsidRDefault="00EF3DA0" w:rsidP="00CB309A">
                  <w:pPr>
                    <w:jc w:val="center"/>
                    <w:rPr>
                      <w:color w:val="000000" w:themeColor="text1"/>
                      <w:szCs w:val="21"/>
                      <w:highlight w:val="yellow"/>
                    </w:rPr>
                  </w:pPr>
                  <w:r w:rsidRPr="00642123">
                    <w:rPr>
                      <w:rFonts w:hint="eastAsia"/>
                      <w:color w:val="000000" w:themeColor="text1"/>
                      <w:szCs w:val="21"/>
                    </w:rPr>
                    <w:t>IP</w:t>
                  </w:r>
                  <w:r w:rsidR="000625DE" w:rsidRPr="00642123">
                    <w:rPr>
                      <w:rFonts w:hint="eastAsia"/>
                      <w:color w:val="000000" w:themeColor="text1"/>
                      <w:szCs w:val="21"/>
                    </w:rPr>
                    <w:t>R</w:t>
                  </w:r>
                </w:p>
              </w:tc>
              <w:tc>
                <w:tcPr>
                  <w:tcW w:w="3474" w:type="dxa"/>
                  <w:noWrap/>
                  <w:vAlign w:val="center"/>
                </w:tcPr>
                <w:p w:rsidR="0006058C" w:rsidRPr="00642123" w:rsidRDefault="00E93633" w:rsidP="00D16684">
                  <w:pPr>
                    <w:rPr>
                      <w:rFonts w:ascii="宋体" w:hAnsi="宋体" w:cs="宋体"/>
                      <w:color w:val="000000" w:themeColor="text1"/>
                      <w:szCs w:val="21"/>
                      <w:highlight w:val="yellow"/>
                    </w:rPr>
                  </w:pPr>
                  <w:r w:rsidRPr="00642123">
                    <w:rPr>
                      <w:rFonts w:ascii="Songti SC" w:hAnsi="Songti SC" w:cs="Songti SC" w:hint="eastAsia"/>
                      <w:color w:val="000000" w:themeColor="text1"/>
                    </w:rPr>
                    <w:t>采用国家知识产权局发布的《全国知识产权发展状况报告》披露的</w:t>
                  </w:r>
                  <w:r w:rsidR="007D59B9" w:rsidRPr="00642123">
                    <w:rPr>
                      <w:rFonts w:ascii="Songti SC" w:hAnsi="Songti SC" w:cs="Songti SC" w:hint="eastAsia"/>
                      <w:color w:val="000000" w:themeColor="text1"/>
                    </w:rPr>
                    <w:t>省级</w:t>
                  </w:r>
                  <w:r w:rsidRPr="00642123">
                    <w:rPr>
                      <w:rFonts w:ascii="Songti SC" w:hAnsi="Songti SC" w:cs="Songti SC" w:hint="eastAsia"/>
                      <w:color w:val="000000" w:themeColor="text1"/>
                    </w:rPr>
                    <w:t>知识产权指数</w:t>
                  </w:r>
                </w:p>
              </w:tc>
            </w:tr>
            <w:tr w:rsidR="0006058C" w:rsidTr="00642123">
              <w:trPr>
                <w:trHeight w:val="613"/>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控制变量</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企业规模</w:t>
                  </w:r>
                </w:p>
              </w:tc>
              <w:tc>
                <w:tcPr>
                  <w:tcW w:w="1204" w:type="dxa"/>
                  <w:noWrap/>
                  <w:vAlign w:val="center"/>
                </w:tcPr>
                <w:p w:rsidR="0006058C" w:rsidRPr="00642123" w:rsidRDefault="0006058C" w:rsidP="00CB309A">
                  <w:pPr>
                    <w:jc w:val="center"/>
                    <w:rPr>
                      <w:color w:val="000000" w:themeColor="text1"/>
                      <w:szCs w:val="21"/>
                    </w:rPr>
                  </w:pPr>
                  <w:r w:rsidRPr="00642123">
                    <w:rPr>
                      <w:color w:val="000000" w:themeColor="text1"/>
                      <w:szCs w:val="21"/>
                    </w:rPr>
                    <w:t>SIZE</w:t>
                  </w:r>
                </w:p>
              </w:tc>
              <w:tc>
                <w:tcPr>
                  <w:tcW w:w="3474" w:type="dxa"/>
                  <w:noWrap/>
                  <w:vAlign w:val="center"/>
                </w:tcPr>
                <w:p w:rsidR="0006058C" w:rsidRPr="00642123" w:rsidRDefault="0006058C" w:rsidP="00EF3DA0">
                  <w:pPr>
                    <w:rPr>
                      <w:rFonts w:ascii="宋体" w:hAnsi="宋体" w:cs="宋体"/>
                      <w:color w:val="000000" w:themeColor="text1"/>
                      <w:szCs w:val="21"/>
                      <w:highlight w:val="yellow"/>
                    </w:rPr>
                  </w:pPr>
                  <w:r w:rsidRPr="00642123">
                    <w:rPr>
                      <w:rFonts w:ascii="宋体" w:hAnsi="宋体" w:hint="eastAsia"/>
                      <w:color w:val="000000" w:themeColor="text1"/>
                      <w:szCs w:val="21"/>
                    </w:rPr>
                    <w:t>由企业总资产的自然对数表示</w:t>
                  </w:r>
                </w:p>
              </w:tc>
            </w:tr>
            <w:tr w:rsidR="0006058C" w:rsidTr="00642123">
              <w:trPr>
                <w:trHeight w:val="549"/>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控制变量</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hint="eastAsia"/>
                      <w:color w:val="000000" w:themeColor="text1"/>
                      <w:szCs w:val="21"/>
                    </w:rPr>
                    <w:t>资产负债率</w:t>
                  </w:r>
                </w:p>
              </w:tc>
              <w:tc>
                <w:tcPr>
                  <w:tcW w:w="1204" w:type="dxa"/>
                  <w:noWrap/>
                  <w:vAlign w:val="center"/>
                </w:tcPr>
                <w:p w:rsidR="0006058C" w:rsidRPr="00642123" w:rsidRDefault="0006058C" w:rsidP="00CB309A">
                  <w:pPr>
                    <w:jc w:val="center"/>
                    <w:rPr>
                      <w:color w:val="000000" w:themeColor="text1"/>
                      <w:szCs w:val="21"/>
                    </w:rPr>
                  </w:pPr>
                  <w:r w:rsidRPr="00642123">
                    <w:rPr>
                      <w:color w:val="000000" w:themeColor="text1"/>
                      <w:szCs w:val="21"/>
                    </w:rPr>
                    <w:t>LEV</w:t>
                  </w:r>
                </w:p>
              </w:tc>
              <w:tc>
                <w:tcPr>
                  <w:tcW w:w="3474" w:type="dxa"/>
                  <w:noWrap/>
                  <w:vAlign w:val="center"/>
                </w:tcPr>
                <w:p w:rsidR="0006058C" w:rsidRPr="00642123" w:rsidRDefault="0006058C" w:rsidP="00EF3DA0">
                  <w:pPr>
                    <w:rPr>
                      <w:rFonts w:ascii="宋体" w:hAnsi="宋体" w:cs="宋体"/>
                      <w:color w:val="000000" w:themeColor="text1"/>
                      <w:szCs w:val="21"/>
                      <w:highlight w:val="yellow"/>
                    </w:rPr>
                  </w:pPr>
                  <w:r w:rsidRPr="00642123">
                    <w:rPr>
                      <w:rFonts w:ascii="宋体" w:hAnsi="宋体" w:cs="宋体" w:hint="eastAsia"/>
                      <w:color w:val="000000" w:themeColor="text1"/>
                      <w:szCs w:val="21"/>
                    </w:rPr>
                    <w:t>由期末总负债与总资产的比值表示</w:t>
                  </w:r>
                </w:p>
              </w:tc>
            </w:tr>
            <w:tr w:rsidR="0006058C" w:rsidTr="00EF3DA0">
              <w:trPr>
                <w:trHeight w:val="539"/>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控制变量</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企业年龄</w:t>
                  </w:r>
                </w:p>
              </w:tc>
              <w:tc>
                <w:tcPr>
                  <w:tcW w:w="1204" w:type="dxa"/>
                  <w:noWrap/>
                  <w:vAlign w:val="center"/>
                </w:tcPr>
                <w:p w:rsidR="0006058C" w:rsidRPr="00642123" w:rsidRDefault="0006058C" w:rsidP="00CB309A">
                  <w:pPr>
                    <w:jc w:val="center"/>
                    <w:rPr>
                      <w:color w:val="000000" w:themeColor="text1"/>
                      <w:szCs w:val="21"/>
                    </w:rPr>
                  </w:pPr>
                  <w:r w:rsidRPr="00642123">
                    <w:rPr>
                      <w:color w:val="000000" w:themeColor="text1"/>
                      <w:szCs w:val="21"/>
                    </w:rPr>
                    <w:t>AGE</w:t>
                  </w:r>
                </w:p>
              </w:tc>
              <w:tc>
                <w:tcPr>
                  <w:tcW w:w="3474" w:type="dxa"/>
                  <w:noWrap/>
                  <w:vAlign w:val="center"/>
                </w:tcPr>
                <w:p w:rsidR="0006058C" w:rsidRPr="00642123" w:rsidRDefault="0006058C" w:rsidP="00EF3DA0">
                  <w:pPr>
                    <w:rPr>
                      <w:rFonts w:ascii="宋体" w:hAnsi="宋体" w:cs="宋体"/>
                      <w:color w:val="000000" w:themeColor="text1"/>
                      <w:szCs w:val="21"/>
                      <w:highlight w:val="yellow"/>
                    </w:rPr>
                  </w:pPr>
                  <w:r w:rsidRPr="00642123">
                    <w:rPr>
                      <w:rFonts w:ascii="宋体" w:hAnsi="宋体" w:cs="宋体" w:hint="eastAsia"/>
                      <w:color w:val="000000" w:themeColor="text1"/>
                      <w:szCs w:val="21"/>
                    </w:rPr>
                    <w:t>由观测年度与企业成立年度的差值表示</w:t>
                  </w:r>
                </w:p>
              </w:tc>
            </w:tr>
            <w:tr w:rsidR="0006058C" w:rsidTr="00642123">
              <w:trPr>
                <w:trHeight w:val="492"/>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控制变量</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企业盈利能力</w:t>
                  </w:r>
                </w:p>
              </w:tc>
              <w:tc>
                <w:tcPr>
                  <w:tcW w:w="1204" w:type="dxa"/>
                  <w:noWrap/>
                  <w:vAlign w:val="center"/>
                </w:tcPr>
                <w:p w:rsidR="0006058C" w:rsidRPr="00642123" w:rsidRDefault="0006058C" w:rsidP="00CB309A">
                  <w:pPr>
                    <w:jc w:val="center"/>
                    <w:rPr>
                      <w:color w:val="000000" w:themeColor="text1"/>
                      <w:szCs w:val="21"/>
                    </w:rPr>
                  </w:pPr>
                  <w:r w:rsidRPr="00642123">
                    <w:rPr>
                      <w:color w:val="000000" w:themeColor="text1"/>
                      <w:szCs w:val="21"/>
                    </w:rPr>
                    <w:t>ROA</w:t>
                  </w:r>
                </w:p>
              </w:tc>
              <w:tc>
                <w:tcPr>
                  <w:tcW w:w="3474" w:type="dxa"/>
                  <w:noWrap/>
                  <w:vAlign w:val="center"/>
                </w:tcPr>
                <w:p w:rsidR="0006058C" w:rsidRPr="00642123" w:rsidRDefault="0006058C" w:rsidP="00EF3DA0">
                  <w:pPr>
                    <w:rPr>
                      <w:rFonts w:ascii="宋体" w:hAnsi="宋体" w:cs="宋体"/>
                      <w:color w:val="000000" w:themeColor="text1"/>
                      <w:szCs w:val="21"/>
                      <w:highlight w:val="yellow"/>
                    </w:rPr>
                  </w:pPr>
                  <w:r w:rsidRPr="00642123">
                    <w:rPr>
                      <w:rFonts w:cs="宋体"/>
                      <w:color w:val="000000" w:themeColor="text1"/>
                    </w:rPr>
                    <w:t>企</w:t>
                  </w:r>
                  <w:r w:rsidRPr="00642123">
                    <w:rPr>
                      <w:rFonts w:ascii="宋体" w:hAnsi="宋体" w:cs="宋体"/>
                      <w:color w:val="000000" w:themeColor="text1"/>
                      <w:szCs w:val="21"/>
                    </w:rPr>
                    <w:t>业当年净利润与总资产的比值</w:t>
                  </w:r>
                </w:p>
              </w:tc>
            </w:tr>
            <w:tr w:rsidR="0006058C" w:rsidTr="00642123">
              <w:trPr>
                <w:trHeight w:val="556"/>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控制变量</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企业员工数量</w:t>
                  </w:r>
                </w:p>
              </w:tc>
              <w:tc>
                <w:tcPr>
                  <w:tcW w:w="1204" w:type="dxa"/>
                  <w:noWrap/>
                  <w:vAlign w:val="center"/>
                </w:tcPr>
                <w:p w:rsidR="0006058C" w:rsidRPr="00642123" w:rsidRDefault="0006058C" w:rsidP="00CB309A">
                  <w:pPr>
                    <w:jc w:val="center"/>
                    <w:rPr>
                      <w:color w:val="000000" w:themeColor="text1"/>
                      <w:szCs w:val="21"/>
                    </w:rPr>
                  </w:pPr>
                  <w:r w:rsidRPr="00642123">
                    <w:rPr>
                      <w:color w:val="000000" w:themeColor="text1"/>
                      <w:szCs w:val="21"/>
                    </w:rPr>
                    <w:t>NOE</w:t>
                  </w:r>
                </w:p>
              </w:tc>
              <w:tc>
                <w:tcPr>
                  <w:tcW w:w="3474" w:type="dxa"/>
                  <w:noWrap/>
                  <w:vAlign w:val="center"/>
                </w:tcPr>
                <w:p w:rsidR="0006058C" w:rsidRPr="00642123" w:rsidRDefault="0006058C" w:rsidP="00EF3DA0">
                  <w:pPr>
                    <w:rPr>
                      <w:rFonts w:ascii="宋体" w:hAnsi="宋体" w:cs="宋体"/>
                      <w:color w:val="000000" w:themeColor="text1"/>
                      <w:szCs w:val="21"/>
                      <w:highlight w:val="yellow"/>
                    </w:rPr>
                  </w:pPr>
                  <w:r w:rsidRPr="00642123">
                    <w:rPr>
                      <w:rFonts w:ascii="宋体" w:hAnsi="宋体" w:cs="宋体" w:hint="eastAsia"/>
                      <w:color w:val="000000" w:themeColor="text1"/>
                      <w:szCs w:val="21"/>
                    </w:rPr>
                    <w:t>所在企业员工总人数</w:t>
                  </w:r>
                </w:p>
              </w:tc>
            </w:tr>
            <w:tr w:rsidR="0006058C" w:rsidTr="00642123">
              <w:trPr>
                <w:trHeight w:val="564"/>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控制变量</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经营杠杆</w:t>
                  </w:r>
                </w:p>
              </w:tc>
              <w:tc>
                <w:tcPr>
                  <w:tcW w:w="1204" w:type="dxa"/>
                  <w:noWrap/>
                  <w:vAlign w:val="center"/>
                </w:tcPr>
                <w:p w:rsidR="0006058C" w:rsidRPr="00642123" w:rsidRDefault="0006058C" w:rsidP="00CB309A">
                  <w:pPr>
                    <w:jc w:val="center"/>
                    <w:rPr>
                      <w:color w:val="000000" w:themeColor="text1"/>
                      <w:szCs w:val="21"/>
                    </w:rPr>
                  </w:pPr>
                  <w:r w:rsidRPr="00642123">
                    <w:rPr>
                      <w:rFonts w:hint="eastAsia"/>
                      <w:color w:val="000000" w:themeColor="text1"/>
                      <w:szCs w:val="21"/>
                    </w:rPr>
                    <w:t>LE</w:t>
                  </w:r>
                </w:p>
              </w:tc>
              <w:tc>
                <w:tcPr>
                  <w:tcW w:w="3474" w:type="dxa"/>
                  <w:noWrap/>
                  <w:vAlign w:val="center"/>
                </w:tcPr>
                <w:p w:rsidR="0006058C" w:rsidRPr="00642123" w:rsidRDefault="0006058C" w:rsidP="00EF3DA0">
                  <w:pPr>
                    <w:rPr>
                      <w:rFonts w:ascii="宋体" w:hAnsi="宋体" w:cs="宋体"/>
                      <w:color w:val="000000" w:themeColor="text1"/>
                      <w:szCs w:val="21"/>
                      <w:highlight w:val="yellow"/>
                    </w:rPr>
                  </w:pPr>
                  <w:r w:rsidRPr="00642123">
                    <w:rPr>
                      <w:rFonts w:ascii="宋体" w:hAnsi="宋体" w:cs="宋体" w:hint="eastAsia"/>
                      <w:color w:val="000000" w:themeColor="text1"/>
                      <w:szCs w:val="21"/>
                    </w:rPr>
                    <w:t>利润</w:t>
                  </w:r>
                  <w:r w:rsidRPr="00642123">
                    <w:rPr>
                      <w:rFonts w:ascii="宋体" w:hAnsi="宋体" w:cs="宋体"/>
                      <w:color w:val="000000" w:themeColor="text1"/>
                      <w:szCs w:val="21"/>
                    </w:rPr>
                    <w:t>增长率与收入增长率的比值</w:t>
                  </w:r>
                </w:p>
              </w:tc>
            </w:tr>
            <w:tr w:rsidR="0006058C" w:rsidTr="00642123">
              <w:trPr>
                <w:trHeight w:val="558"/>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控制变量</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固定资产周转率</w:t>
                  </w:r>
                </w:p>
              </w:tc>
              <w:tc>
                <w:tcPr>
                  <w:tcW w:w="1204" w:type="dxa"/>
                  <w:noWrap/>
                  <w:vAlign w:val="center"/>
                </w:tcPr>
                <w:p w:rsidR="0006058C" w:rsidRPr="00642123" w:rsidRDefault="0006058C" w:rsidP="00CB309A">
                  <w:pPr>
                    <w:jc w:val="center"/>
                    <w:rPr>
                      <w:color w:val="000000" w:themeColor="text1"/>
                      <w:szCs w:val="21"/>
                    </w:rPr>
                  </w:pPr>
                  <w:r w:rsidRPr="00642123">
                    <w:rPr>
                      <w:color w:val="000000" w:themeColor="text1"/>
                      <w:szCs w:val="21"/>
                    </w:rPr>
                    <w:t>ZZ</w:t>
                  </w:r>
                </w:p>
              </w:tc>
              <w:tc>
                <w:tcPr>
                  <w:tcW w:w="3474" w:type="dxa"/>
                  <w:noWrap/>
                  <w:vAlign w:val="center"/>
                </w:tcPr>
                <w:p w:rsidR="0006058C" w:rsidRPr="00642123" w:rsidRDefault="0006058C" w:rsidP="00EF3DA0">
                  <w:pPr>
                    <w:rPr>
                      <w:rFonts w:ascii="宋体" w:hAnsi="宋体" w:cs="宋体"/>
                      <w:color w:val="000000" w:themeColor="text1"/>
                      <w:szCs w:val="21"/>
                    </w:rPr>
                  </w:pPr>
                  <w:r w:rsidRPr="00642123">
                    <w:rPr>
                      <w:rFonts w:ascii="宋体" w:hAnsi="宋体" w:cs="宋体" w:hint="eastAsia"/>
                      <w:color w:val="000000" w:themeColor="text1"/>
                      <w:szCs w:val="21"/>
                    </w:rPr>
                    <w:t>企业固定资产与总资产的比值</w:t>
                  </w:r>
                </w:p>
              </w:tc>
            </w:tr>
            <w:tr w:rsidR="0006058C" w:rsidTr="00642123">
              <w:trPr>
                <w:trHeight w:val="552"/>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控制变量</w:t>
                  </w:r>
                </w:p>
              </w:tc>
              <w:tc>
                <w:tcPr>
                  <w:tcW w:w="2126"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员工平均薪酬</w:t>
                  </w:r>
                </w:p>
              </w:tc>
              <w:tc>
                <w:tcPr>
                  <w:tcW w:w="1204" w:type="dxa"/>
                  <w:noWrap/>
                  <w:vAlign w:val="center"/>
                </w:tcPr>
                <w:p w:rsidR="0006058C" w:rsidRPr="00642123" w:rsidRDefault="0006058C" w:rsidP="00CB309A">
                  <w:pPr>
                    <w:jc w:val="center"/>
                    <w:rPr>
                      <w:color w:val="000000" w:themeColor="text1"/>
                      <w:szCs w:val="21"/>
                    </w:rPr>
                  </w:pPr>
                  <w:r w:rsidRPr="00642123">
                    <w:rPr>
                      <w:color w:val="000000" w:themeColor="text1"/>
                      <w:szCs w:val="21"/>
                    </w:rPr>
                    <w:t>CW</w:t>
                  </w:r>
                </w:p>
              </w:tc>
              <w:tc>
                <w:tcPr>
                  <w:tcW w:w="3474" w:type="dxa"/>
                  <w:noWrap/>
                  <w:vAlign w:val="center"/>
                </w:tcPr>
                <w:p w:rsidR="0006058C" w:rsidRPr="00642123" w:rsidRDefault="0006058C" w:rsidP="00EF3DA0">
                  <w:pPr>
                    <w:rPr>
                      <w:rFonts w:ascii="宋体" w:hAnsi="宋体" w:cs="宋体"/>
                      <w:color w:val="000000" w:themeColor="text1"/>
                      <w:szCs w:val="21"/>
                    </w:rPr>
                  </w:pPr>
                  <w:proofErr w:type="gramStart"/>
                  <w:r w:rsidRPr="00642123">
                    <w:rPr>
                      <w:rFonts w:ascii="宋体" w:hAnsi="宋体" w:cs="宋体" w:hint="eastAsia"/>
                      <w:color w:val="000000" w:themeColor="text1"/>
                      <w:szCs w:val="21"/>
                    </w:rPr>
                    <w:t>公司员</w:t>
                  </w:r>
                  <w:proofErr w:type="gramEnd"/>
                  <w:r w:rsidRPr="00642123">
                    <w:rPr>
                      <w:rFonts w:ascii="宋体" w:hAnsi="宋体" w:cs="宋体" w:hint="eastAsia"/>
                      <w:color w:val="000000" w:themeColor="text1"/>
                      <w:szCs w:val="21"/>
                    </w:rPr>
                    <w:t>工薪酬的平均数</w:t>
                  </w:r>
                </w:p>
              </w:tc>
            </w:tr>
            <w:tr w:rsidR="0006058C" w:rsidTr="00EF3DA0">
              <w:trPr>
                <w:trHeight w:val="371"/>
                <w:jc w:val="center"/>
              </w:trPr>
              <w:tc>
                <w:tcPr>
                  <w:tcW w:w="1658" w:type="dxa"/>
                  <w:noWrap/>
                  <w:vAlign w:val="center"/>
                </w:tcPr>
                <w:p w:rsidR="0006058C" w:rsidRPr="00642123" w:rsidRDefault="0006058C" w:rsidP="00CB309A">
                  <w:pPr>
                    <w:jc w:val="center"/>
                    <w:rPr>
                      <w:rFonts w:ascii="宋体" w:hAnsi="宋体" w:cs="宋体"/>
                      <w:color w:val="000000" w:themeColor="text1"/>
                      <w:szCs w:val="21"/>
                    </w:rPr>
                  </w:pPr>
                  <w:r w:rsidRPr="00642123">
                    <w:rPr>
                      <w:rFonts w:ascii="宋体" w:hAnsi="宋体" w:cs="宋体" w:hint="eastAsia"/>
                      <w:color w:val="000000" w:themeColor="text1"/>
                      <w:szCs w:val="21"/>
                    </w:rPr>
                    <w:t>控制变量</w:t>
                  </w:r>
                </w:p>
              </w:tc>
              <w:tc>
                <w:tcPr>
                  <w:tcW w:w="2126" w:type="dxa"/>
                  <w:noWrap/>
                  <w:vAlign w:val="center"/>
                </w:tcPr>
                <w:p w:rsidR="0006058C" w:rsidRPr="00642123" w:rsidRDefault="00A5519E" w:rsidP="00CB309A">
                  <w:pPr>
                    <w:jc w:val="center"/>
                    <w:rPr>
                      <w:rFonts w:ascii="宋体" w:hAnsi="宋体" w:cs="宋体"/>
                      <w:color w:val="000000" w:themeColor="text1"/>
                      <w:szCs w:val="21"/>
                    </w:rPr>
                  </w:pPr>
                  <w:r w:rsidRPr="00642123">
                    <w:rPr>
                      <w:rFonts w:ascii="宋体" w:hAnsi="宋体" w:hint="eastAsia"/>
                      <w:color w:val="000000" w:themeColor="text1"/>
                      <w:szCs w:val="21"/>
                    </w:rPr>
                    <w:t>企业所有权性质</w:t>
                  </w:r>
                </w:p>
              </w:tc>
              <w:tc>
                <w:tcPr>
                  <w:tcW w:w="1204" w:type="dxa"/>
                  <w:noWrap/>
                  <w:vAlign w:val="center"/>
                </w:tcPr>
                <w:p w:rsidR="0006058C" w:rsidRPr="00642123" w:rsidRDefault="00A5519E" w:rsidP="00CB309A">
                  <w:pPr>
                    <w:jc w:val="center"/>
                    <w:rPr>
                      <w:color w:val="000000" w:themeColor="text1"/>
                      <w:szCs w:val="21"/>
                    </w:rPr>
                  </w:pPr>
                  <w:r w:rsidRPr="00642123">
                    <w:rPr>
                      <w:rFonts w:hint="eastAsia"/>
                      <w:color w:val="000000" w:themeColor="text1"/>
                      <w:szCs w:val="21"/>
                    </w:rPr>
                    <w:t>CT</w:t>
                  </w:r>
                </w:p>
              </w:tc>
              <w:tc>
                <w:tcPr>
                  <w:tcW w:w="3474" w:type="dxa"/>
                  <w:noWrap/>
                  <w:vAlign w:val="center"/>
                </w:tcPr>
                <w:p w:rsidR="0006058C" w:rsidRPr="00642123" w:rsidRDefault="00A5519E" w:rsidP="00EF3DA0">
                  <w:pPr>
                    <w:rPr>
                      <w:rFonts w:ascii="宋体" w:hAnsi="宋体" w:cs="宋体"/>
                      <w:color w:val="000000" w:themeColor="text1"/>
                      <w:szCs w:val="21"/>
                    </w:rPr>
                  </w:pPr>
                  <w:r w:rsidRPr="00642123">
                    <w:rPr>
                      <w:rFonts w:ascii="宋体" w:hAnsi="宋体" w:cs="宋体" w:hint="eastAsia"/>
                      <w:color w:val="000000" w:themeColor="text1"/>
                      <w:szCs w:val="21"/>
                    </w:rPr>
                    <w:t>以是否为国有控股企业作为虚拟变量表示</w:t>
                  </w:r>
                </w:p>
              </w:tc>
            </w:tr>
          </w:tbl>
          <w:p w:rsidR="0006058C" w:rsidRPr="0089466A" w:rsidRDefault="0006058C" w:rsidP="0006058C">
            <w:pPr>
              <w:ind w:right="420"/>
              <w:rPr>
                <w:rFonts w:ascii="Songti SC" w:hAnsi="Songti SC" w:cs="Songti SC" w:hint="eastAsia"/>
                <w:sz w:val="24"/>
                <w:szCs w:val="24"/>
              </w:rPr>
            </w:pPr>
          </w:p>
          <w:p w:rsidR="0006058C" w:rsidRDefault="0006058C" w:rsidP="00F025E5">
            <w:pPr>
              <w:ind w:right="420" w:firstLineChars="200" w:firstLine="480"/>
              <w:rPr>
                <w:rFonts w:ascii="Songti SC" w:hAnsi="Songti SC" w:cs="Songti SC" w:hint="eastAsia"/>
                <w:sz w:val="24"/>
                <w:szCs w:val="24"/>
              </w:rPr>
            </w:pPr>
            <w:r w:rsidRPr="009C0133">
              <w:rPr>
                <w:rFonts w:ascii="Songti SC" w:hAnsi="Songti SC" w:cs="Songti SC" w:hint="eastAsia"/>
                <w:position w:val="-16"/>
                <w:sz w:val="24"/>
                <w:szCs w:val="24"/>
              </w:rPr>
              <w:object w:dxaOrig="42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85pt;height:20.45pt" o:ole="">
                  <v:imagedata r:id="rId8" o:title=""/>
                </v:shape>
                <o:OLEObject Type="Embed" ProgID="Equation.DSMT4" ShapeID="_x0000_i1025" DrawAspect="Content" ObjectID="_1721245690" r:id="rId9"/>
              </w:object>
            </w:r>
            <w:r>
              <w:rPr>
                <w:rFonts w:ascii="Songti SC" w:hAnsi="Songti SC" w:cs="Songti SC" w:hint="eastAsia"/>
                <w:sz w:val="24"/>
                <w:szCs w:val="24"/>
              </w:rPr>
              <w:t xml:space="preserve"> </w:t>
            </w:r>
            <w:r>
              <w:rPr>
                <w:rFonts w:ascii="Songti SC" w:hAnsi="Songti SC" w:cs="Songti SC" w:hint="eastAsia"/>
                <w:sz w:val="24"/>
                <w:szCs w:val="24"/>
              </w:rPr>
              <w:t>（</w:t>
            </w:r>
            <w:r>
              <w:rPr>
                <w:rFonts w:ascii="Songti SC" w:hAnsi="Songti SC" w:cs="Songti SC" w:hint="eastAsia"/>
                <w:sz w:val="24"/>
                <w:szCs w:val="24"/>
              </w:rPr>
              <w:t>1</w:t>
            </w:r>
            <w:r>
              <w:rPr>
                <w:rFonts w:ascii="Songti SC" w:hAnsi="Songti SC" w:cs="Songti SC" w:hint="eastAsia"/>
                <w:sz w:val="24"/>
                <w:szCs w:val="24"/>
              </w:rPr>
              <w:t>）</w:t>
            </w:r>
          </w:p>
          <w:p w:rsidR="0006058C" w:rsidRPr="000625DE" w:rsidRDefault="0006058C" w:rsidP="000625DE">
            <w:pPr>
              <w:ind w:firstLineChars="200" w:firstLine="480"/>
              <w:rPr>
                <w:rFonts w:ascii="宋体" w:eastAsia="宋体" w:hAnsi="宋体"/>
                <w:sz w:val="24"/>
                <w:szCs w:val="24"/>
              </w:rPr>
            </w:pPr>
            <w:r w:rsidRPr="000625DE">
              <w:rPr>
                <w:rFonts w:ascii="宋体" w:eastAsia="宋体" w:hAnsi="宋体" w:hint="eastAsia"/>
                <w:sz w:val="24"/>
                <w:szCs w:val="24"/>
              </w:rPr>
              <w:t>其中，EF</w:t>
            </w:r>
            <w:r w:rsidRPr="000625DE">
              <w:rPr>
                <w:rFonts w:ascii="宋体" w:eastAsia="宋体" w:hAnsi="宋体"/>
                <w:sz w:val="24"/>
                <w:szCs w:val="24"/>
              </w:rPr>
              <w:t>表示</w:t>
            </w:r>
            <w:r w:rsidR="00823B2F">
              <w:rPr>
                <w:rFonts w:ascii="宋体" w:eastAsia="宋体" w:hAnsi="宋体"/>
                <w:sz w:val="24"/>
                <w:szCs w:val="24"/>
              </w:rPr>
              <w:t>企业创新效率</w:t>
            </w:r>
            <w:r w:rsidRPr="000625DE">
              <w:rPr>
                <w:rFonts w:ascii="宋体" w:eastAsia="宋体" w:hAnsi="宋体"/>
                <w:sz w:val="24"/>
                <w:szCs w:val="24"/>
              </w:rPr>
              <w:t>，</w:t>
            </w:r>
            <w:r w:rsidRPr="000625DE">
              <w:rPr>
                <w:rFonts w:ascii="宋体" w:eastAsia="宋体" w:hAnsi="宋体" w:hint="eastAsia"/>
                <w:sz w:val="24"/>
                <w:szCs w:val="24"/>
              </w:rPr>
              <w:t>IPR</w:t>
            </w:r>
            <w:r w:rsidRPr="000625DE">
              <w:rPr>
                <w:rFonts w:ascii="宋体" w:eastAsia="宋体" w:hAnsi="宋体"/>
                <w:sz w:val="24"/>
                <w:szCs w:val="24"/>
              </w:rPr>
              <w:t>表示</w:t>
            </w:r>
            <w:r w:rsidRPr="000625DE">
              <w:rPr>
                <w:rFonts w:ascii="宋体" w:eastAsia="宋体" w:hAnsi="宋体" w:hint="eastAsia"/>
                <w:sz w:val="24"/>
                <w:szCs w:val="24"/>
              </w:rPr>
              <w:t>知识产权</w:t>
            </w:r>
            <w:r w:rsidRPr="000625DE">
              <w:rPr>
                <w:rFonts w:ascii="宋体" w:eastAsia="宋体" w:hAnsi="宋体"/>
                <w:sz w:val="24"/>
                <w:szCs w:val="24"/>
              </w:rPr>
              <w:t>保护指数</w:t>
            </w:r>
            <w:r w:rsidRPr="000625DE">
              <w:rPr>
                <w:rFonts w:ascii="宋体" w:eastAsia="宋体" w:hAnsi="宋体" w:hint="eastAsia"/>
                <w:sz w:val="24"/>
                <w:szCs w:val="24"/>
              </w:rPr>
              <w:t>，X</w:t>
            </w:r>
            <w:r w:rsidRPr="000625DE">
              <w:rPr>
                <w:rFonts w:ascii="宋体" w:eastAsia="宋体" w:hAnsi="宋体"/>
                <w:sz w:val="24"/>
                <w:szCs w:val="24"/>
              </w:rPr>
              <w:t>表示控制变量，包括企业规模、资产负债率、企业年龄、企业盈利能力、企业员工数量、</w:t>
            </w:r>
            <w:r w:rsidR="000625DE" w:rsidRPr="000625DE">
              <w:rPr>
                <w:rFonts w:ascii="宋体" w:eastAsia="宋体" w:hAnsi="宋体" w:hint="eastAsia"/>
                <w:sz w:val="24"/>
                <w:szCs w:val="24"/>
              </w:rPr>
              <w:t>经营</w:t>
            </w:r>
            <w:r w:rsidR="000625DE" w:rsidRPr="000625DE">
              <w:rPr>
                <w:rFonts w:ascii="宋体" w:eastAsia="宋体" w:hAnsi="宋体"/>
                <w:sz w:val="24"/>
                <w:szCs w:val="24"/>
              </w:rPr>
              <w:t>杠杆、</w:t>
            </w:r>
            <w:r w:rsidRPr="000625DE">
              <w:rPr>
                <w:rFonts w:ascii="宋体" w:eastAsia="宋体" w:hAnsi="宋体"/>
                <w:sz w:val="24"/>
                <w:szCs w:val="24"/>
              </w:rPr>
              <w:t>固定资产周转率、员工平均薪酬、</w:t>
            </w:r>
            <w:r w:rsidR="005A0216">
              <w:rPr>
                <w:rFonts w:ascii="宋体" w:eastAsia="宋体" w:hAnsi="宋体" w:hint="eastAsia"/>
                <w:sz w:val="24"/>
                <w:szCs w:val="24"/>
              </w:rPr>
              <w:t>企业</w:t>
            </w:r>
            <w:r w:rsidR="005A0216">
              <w:rPr>
                <w:rFonts w:ascii="宋体" w:eastAsia="宋体" w:hAnsi="宋体"/>
                <w:sz w:val="24"/>
                <w:szCs w:val="24"/>
              </w:rPr>
              <w:t>所有权性质</w:t>
            </w:r>
            <w:r w:rsidRPr="000625DE">
              <w:rPr>
                <w:rFonts w:ascii="宋体" w:eastAsia="宋体" w:hAnsi="宋体"/>
                <w:sz w:val="24"/>
                <w:szCs w:val="24"/>
              </w:rPr>
              <w:t>。</w:t>
            </w:r>
            <w:r w:rsidRPr="000625DE">
              <w:rPr>
                <w:rFonts w:ascii="宋体" w:eastAsia="宋体" w:hAnsi="宋体" w:hint="eastAsia"/>
                <w:sz w:val="24"/>
                <w:szCs w:val="24"/>
              </w:rPr>
              <w:object w:dxaOrig="300" w:dyaOrig="360">
                <v:shape id="_x0000_i1026" type="#_x0000_t75" style="width:15pt;height:18.1pt" o:ole="">
                  <v:imagedata r:id="rId10" o:title=""/>
                </v:shape>
                <o:OLEObject Type="Embed" ProgID="Equation.DSMT4" ShapeID="_x0000_i1026" DrawAspect="Content" ObjectID="_1721245691" r:id="rId11"/>
              </w:object>
            </w:r>
            <w:r w:rsidRPr="000625DE">
              <w:rPr>
                <w:rFonts w:ascii="宋体" w:eastAsia="宋体" w:hAnsi="宋体"/>
                <w:sz w:val="24"/>
                <w:szCs w:val="24"/>
              </w:rPr>
              <w:t xml:space="preserve"> 和</w:t>
            </w:r>
            <w:r w:rsidRPr="000625DE">
              <w:rPr>
                <w:rFonts w:ascii="宋体" w:eastAsia="宋体" w:hAnsi="宋体"/>
                <w:noProof/>
                <w:sz w:val="24"/>
                <w:szCs w:val="24"/>
              </w:rPr>
              <w:drawing>
                <wp:inline distT="0" distB="0" distL="0" distR="0">
                  <wp:extent cx="167005" cy="230505"/>
                  <wp:effectExtent l="1905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67005" cy="230505"/>
                          </a:xfrm>
                          <a:prstGeom prst="rect">
                            <a:avLst/>
                          </a:prstGeom>
                          <a:noFill/>
                          <a:ln w="9525">
                            <a:noFill/>
                            <a:miter lim="800000"/>
                            <a:headEnd/>
                            <a:tailEnd/>
                          </a:ln>
                        </pic:spPr>
                      </pic:pic>
                    </a:graphicData>
                  </a:graphic>
                </wp:inline>
              </w:drawing>
            </w:r>
            <w:r w:rsidRPr="000625DE">
              <w:rPr>
                <w:rFonts w:ascii="宋体" w:eastAsia="宋体" w:hAnsi="宋体"/>
                <w:sz w:val="24"/>
                <w:szCs w:val="24"/>
              </w:rPr>
              <w:t xml:space="preserve"> 表示常数项和知识产权保护的系数， </w:t>
            </w:r>
            <w:r w:rsidRPr="000625DE">
              <w:rPr>
                <w:rFonts w:ascii="宋体" w:eastAsia="宋体" w:hAnsi="宋体" w:hint="eastAsia"/>
                <w:sz w:val="24"/>
                <w:szCs w:val="24"/>
              </w:rPr>
              <w:object w:dxaOrig="260" w:dyaOrig="380">
                <v:shape id="_x0000_i1027" type="#_x0000_t75" style="width:13.3pt;height:18.75pt" o:ole="">
                  <v:imagedata r:id="rId13" o:title=""/>
                </v:shape>
                <o:OLEObject Type="Embed" ProgID="Equation.DSMT4" ShapeID="_x0000_i1027" DrawAspect="Content" ObjectID="_1721245692" r:id="rId14"/>
              </w:object>
            </w:r>
            <w:r w:rsidRPr="000625DE">
              <w:rPr>
                <w:rFonts w:ascii="宋体" w:eastAsia="宋体" w:hAnsi="宋体"/>
                <w:sz w:val="24"/>
                <w:szCs w:val="24"/>
              </w:rPr>
              <w:t xml:space="preserve">表示各控制变量的系数， </w:t>
            </w:r>
            <w:r w:rsidRPr="000625DE">
              <w:rPr>
                <w:rFonts w:ascii="宋体" w:eastAsia="宋体" w:hAnsi="宋体" w:hint="eastAsia"/>
                <w:sz w:val="24"/>
                <w:szCs w:val="24"/>
              </w:rPr>
              <w:object w:dxaOrig="279" w:dyaOrig="360">
                <v:shape id="_x0000_i1028" type="#_x0000_t75" style="width:14.35pt;height:18.1pt" o:ole="">
                  <v:imagedata r:id="rId15" o:title=""/>
                </v:shape>
                <o:OLEObject Type="Embed" ProgID="Equation.DSMT4" ShapeID="_x0000_i1028" DrawAspect="Content" ObjectID="_1721245693" r:id="rId16"/>
              </w:object>
            </w:r>
            <w:r w:rsidRPr="000625DE">
              <w:rPr>
                <w:rFonts w:ascii="宋体" w:eastAsia="宋体" w:hAnsi="宋体"/>
                <w:sz w:val="24"/>
                <w:szCs w:val="24"/>
              </w:rPr>
              <w:t>表示企业</w:t>
            </w:r>
            <w:proofErr w:type="gramStart"/>
            <w:r w:rsidRPr="000625DE">
              <w:rPr>
                <w:rFonts w:ascii="宋体" w:eastAsia="宋体" w:hAnsi="宋体"/>
                <w:sz w:val="24"/>
                <w:szCs w:val="24"/>
              </w:rPr>
              <w:t>个</w:t>
            </w:r>
            <w:proofErr w:type="gramEnd"/>
            <w:r w:rsidRPr="000625DE">
              <w:rPr>
                <w:rFonts w:ascii="宋体" w:eastAsia="宋体" w:hAnsi="宋体"/>
                <w:sz w:val="24"/>
                <w:szCs w:val="24"/>
              </w:rPr>
              <w:t xml:space="preserve">体效应， </w:t>
            </w:r>
            <w:r w:rsidRPr="000625DE">
              <w:rPr>
                <w:rFonts w:ascii="宋体" w:eastAsia="宋体" w:hAnsi="宋体" w:hint="eastAsia"/>
                <w:sz w:val="24"/>
                <w:szCs w:val="24"/>
              </w:rPr>
              <w:object w:dxaOrig="220" w:dyaOrig="279">
                <v:shape id="_x0000_i1029" type="#_x0000_t75" style="width:10.6pt;height:14.35pt" o:ole="">
                  <v:imagedata r:id="rId17" o:title=""/>
                </v:shape>
                <o:OLEObject Type="Embed" ProgID="Equation.DSMT4" ShapeID="_x0000_i1029" DrawAspect="Content" ObjectID="_1721245694" r:id="rId18"/>
              </w:object>
            </w:r>
            <w:r w:rsidRPr="000625DE">
              <w:rPr>
                <w:rFonts w:ascii="宋体" w:eastAsia="宋体" w:hAnsi="宋体" w:hint="eastAsia"/>
                <w:sz w:val="24"/>
                <w:szCs w:val="24"/>
              </w:rPr>
              <w:object w:dxaOrig="120" w:dyaOrig="360">
                <v:shape id="_x0000_i1030" type="#_x0000_t75" style="width:6.15pt;height:18.1pt" o:ole="">
                  <v:imagedata r:id="rId19" o:title=""/>
                </v:shape>
                <o:OLEObject Type="Embed" ProgID="Equation.DSMT4" ShapeID="_x0000_i1030" DrawAspect="Content" ObjectID="_1721245695" r:id="rId20"/>
              </w:object>
            </w:r>
            <w:r w:rsidRPr="000625DE">
              <w:rPr>
                <w:rFonts w:ascii="宋体" w:eastAsia="宋体" w:hAnsi="宋体"/>
                <w:sz w:val="24"/>
                <w:szCs w:val="24"/>
              </w:rPr>
              <w:t xml:space="preserve">表示年份效应， </w:t>
            </w:r>
            <w:r w:rsidRPr="000625DE">
              <w:rPr>
                <w:rFonts w:ascii="宋体" w:eastAsia="宋体" w:hAnsi="宋体" w:hint="eastAsia"/>
                <w:sz w:val="24"/>
                <w:szCs w:val="24"/>
              </w:rPr>
              <w:object w:dxaOrig="279" w:dyaOrig="360">
                <v:shape id="_x0000_i1031" type="#_x0000_t75" style="width:14.35pt;height:18.1pt" o:ole="">
                  <v:imagedata r:id="rId21" o:title=""/>
                </v:shape>
                <o:OLEObject Type="Embed" ProgID="Equation.DSMT4" ShapeID="_x0000_i1031" DrawAspect="Content" ObjectID="_1721245696" r:id="rId22"/>
              </w:object>
            </w:r>
            <w:r w:rsidRPr="000625DE">
              <w:rPr>
                <w:rFonts w:ascii="宋体" w:eastAsia="宋体" w:hAnsi="宋体"/>
                <w:sz w:val="24"/>
                <w:szCs w:val="24"/>
              </w:rPr>
              <w:t>表示随机干扰。</w:t>
            </w:r>
          </w:p>
          <w:p w:rsidR="0006058C" w:rsidRPr="000625DE" w:rsidRDefault="0006058C" w:rsidP="000625DE">
            <w:pPr>
              <w:ind w:firstLineChars="200" w:firstLine="480"/>
              <w:rPr>
                <w:rFonts w:ascii="宋体" w:eastAsia="宋体" w:hAnsi="宋体"/>
                <w:sz w:val="24"/>
                <w:szCs w:val="24"/>
              </w:rPr>
            </w:pPr>
            <w:r w:rsidRPr="000625DE">
              <w:rPr>
                <w:rFonts w:ascii="宋体" w:eastAsia="宋体" w:hAnsi="宋体" w:hint="eastAsia"/>
                <w:sz w:val="24"/>
                <w:szCs w:val="24"/>
              </w:rPr>
              <w:t>在模型（</w:t>
            </w:r>
            <w:r w:rsidRPr="000625DE">
              <w:rPr>
                <w:rFonts w:ascii="宋体" w:eastAsia="宋体" w:hAnsi="宋体"/>
                <w:sz w:val="24"/>
                <w:szCs w:val="24"/>
              </w:rPr>
              <w:t>1</w:t>
            </w:r>
            <w:r w:rsidR="002A191A">
              <w:rPr>
                <w:rFonts w:ascii="宋体" w:eastAsia="宋体" w:hAnsi="宋体"/>
                <w:sz w:val="24"/>
                <w:szCs w:val="24"/>
              </w:rPr>
              <w:t>）的基础上，本文拟进行稳健性分析、异质性分析</w:t>
            </w:r>
            <w:r w:rsidR="002A191A">
              <w:rPr>
                <w:rFonts w:ascii="宋体" w:eastAsia="宋体" w:hAnsi="宋体" w:hint="eastAsia"/>
                <w:sz w:val="24"/>
                <w:szCs w:val="24"/>
              </w:rPr>
              <w:t>以及</w:t>
            </w:r>
            <w:r w:rsidRPr="000625DE">
              <w:rPr>
                <w:rFonts w:ascii="宋体" w:eastAsia="宋体" w:hAnsi="宋体"/>
                <w:sz w:val="24"/>
                <w:szCs w:val="24"/>
              </w:rPr>
              <w:t>内生性分析。</w:t>
            </w:r>
          </w:p>
          <w:p w:rsidR="00C24CC0" w:rsidRDefault="00533AF1" w:rsidP="000625DE">
            <w:pPr>
              <w:ind w:firstLineChars="200" w:firstLine="480"/>
              <w:rPr>
                <w:rFonts w:ascii="宋体" w:eastAsia="宋体" w:hAnsi="宋体"/>
                <w:sz w:val="24"/>
                <w:szCs w:val="24"/>
              </w:rPr>
            </w:pPr>
            <w:r>
              <w:rPr>
                <w:rFonts w:ascii="宋体" w:eastAsia="宋体" w:hAnsi="宋体" w:hint="eastAsia"/>
                <w:sz w:val="24"/>
                <w:szCs w:val="24"/>
              </w:rPr>
              <w:t>在稳健性分析时，本文结合知识产权保护影响企业创新</w:t>
            </w:r>
            <w:r w:rsidR="0006058C" w:rsidRPr="000625DE">
              <w:rPr>
                <w:rFonts w:ascii="宋体" w:eastAsia="宋体" w:hAnsi="宋体" w:hint="eastAsia"/>
                <w:sz w:val="24"/>
                <w:szCs w:val="24"/>
              </w:rPr>
              <w:t>效率的规律和知识产权保护的实践，采用减少样本数量和替换核心解释变量的方法进行模型的稳健性分析。</w:t>
            </w:r>
          </w:p>
          <w:p w:rsidR="0006058C" w:rsidRPr="000625DE" w:rsidRDefault="0006058C" w:rsidP="00C24CC0">
            <w:pPr>
              <w:ind w:firstLineChars="200" w:firstLine="480"/>
              <w:rPr>
                <w:rFonts w:ascii="宋体" w:eastAsia="宋体" w:hAnsi="宋体"/>
                <w:sz w:val="24"/>
                <w:szCs w:val="24"/>
              </w:rPr>
            </w:pPr>
            <w:r w:rsidRPr="000625DE">
              <w:rPr>
                <w:rFonts w:ascii="宋体" w:eastAsia="宋体" w:hAnsi="宋体"/>
                <w:sz w:val="24"/>
                <w:szCs w:val="24"/>
              </w:rPr>
              <w:t>在进行异质性分析时，本文首先根据企业所有权性质，将企业划分为国有企业、民营企业和其他企业三大类，分别进行回归，得出回归结论，</w:t>
            </w:r>
            <w:r w:rsidR="00533AF1">
              <w:rPr>
                <w:rFonts w:ascii="宋体" w:eastAsia="宋体" w:hAnsi="宋体" w:hint="eastAsia"/>
                <w:sz w:val="24"/>
                <w:szCs w:val="24"/>
              </w:rPr>
              <w:t>探索不同所有权类型知识产权保护对于企业创新</w:t>
            </w:r>
            <w:r w:rsidRPr="000625DE">
              <w:rPr>
                <w:rFonts w:ascii="宋体" w:eastAsia="宋体" w:hAnsi="宋体" w:hint="eastAsia"/>
                <w:sz w:val="24"/>
                <w:szCs w:val="24"/>
              </w:rPr>
              <w:t>效率</w:t>
            </w:r>
            <w:r w:rsidR="005D0835">
              <w:rPr>
                <w:rFonts w:ascii="宋体" w:eastAsia="宋体" w:hAnsi="宋体" w:hint="eastAsia"/>
                <w:sz w:val="24"/>
                <w:szCs w:val="24"/>
              </w:rPr>
              <w:t>的</w:t>
            </w:r>
            <w:r w:rsidRPr="000625DE">
              <w:rPr>
                <w:rFonts w:ascii="宋体" w:eastAsia="宋体" w:hAnsi="宋体" w:hint="eastAsia"/>
                <w:sz w:val="24"/>
                <w:szCs w:val="24"/>
              </w:rPr>
              <w:t>影响。</w:t>
            </w:r>
            <w:r w:rsidRPr="00F025E5">
              <w:rPr>
                <w:rFonts w:ascii="宋体" w:eastAsia="宋体" w:hAnsi="宋体" w:hint="eastAsia"/>
                <w:color w:val="000000" w:themeColor="text1"/>
                <w:sz w:val="24"/>
                <w:szCs w:val="24"/>
              </w:rPr>
              <w:t>另外，</w:t>
            </w:r>
            <w:r w:rsidRPr="000625DE">
              <w:rPr>
                <w:rFonts w:ascii="宋体" w:eastAsia="宋体" w:hAnsi="宋体" w:hint="eastAsia"/>
                <w:sz w:val="24"/>
                <w:szCs w:val="24"/>
              </w:rPr>
              <w:t>本文进一步根据企业资产规模的不同类型，将企业划分为大规模企业、中等规模企业和小规模企</w:t>
            </w:r>
            <w:r w:rsidR="00533AF1">
              <w:rPr>
                <w:rFonts w:ascii="宋体" w:eastAsia="宋体" w:hAnsi="宋体" w:hint="eastAsia"/>
                <w:sz w:val="24"/>
                <w:szCs w:val="24"/>
              </w:rPr>
              <w:t>业，并对它们进行回归，得出不同规模情况下知识产权保护对于企业创新</w:t>
            </w:r>
            <w:r w:rsidRPr="000625DE">
              <w:rPr>
                <w:rFonts w:ascii="宋体" w:eastAsia="宋体" w:hAnsi="宋体" w:hint="eastAsia"/>
                <w:sz w:val="24"/>
                <w:szCs w:val="24"/>
              </w:rPr>
              <w:t>效率的影响。</w:t>
            </w:r>
          </w:p>
          <w:p w:rsidR="0006058C" w:rsidRPr="001A7C35" w:rsidRDefault="005D0835" w:rsidP="001A7C35">
            <w:pPr>
              <w:ind w:firstLineChars="200" w:firstLine="480"/>
              <w:rPr>
                <w:rFonts w:ascii="宋体" w:eastAsia="宋体" w:hAnsi="宋体"/>
                <w:sz w:val="24"/>
                <w:szCs w:val="24"/>
              </w:rPr>
            </w:pPr>
            <w:r>
              <w:rPr>
                <w:rFonts w:ascii="宋体" w:eastAsia="宋体" w:hAnsi="宋体" w:hint="eastAsia"/>
                <w:sz w:val="24"/>
                <w:szCs w:val="24"/>
              </w:rPr>
              <w:t>从理论上</w:t>
            </w:r>
            <w:r w:rsidR="00533AF1">
              <w:rPr>
                <w:rFonts w:ascii="宋体" w:eastAsia="宋体" w:hAnsi="宋体" w:hint="eastAsia"/>
                <w:sz w:val="24"/>
                <w:szCs w:val="24"/>
              </w:rPr>
              <w:t>，知识产权保护水平的提升可能会促进企业创新效率的增长；反过来，当企业创新</w:t>
            </w:r>
            <w:r w:rsidR="0006058C" w:rsidRPr="001A7C35">
              <w:rPr>
                <w:rFonts w:ascii="宋体" w:eastAsia="宋体" w:hAnsi="宋体" w:hint="eastAsia"/>
                <w:sz w:val="24"/>
                <w:szCs w:val="24"/>
              </w:rPr>
              <w:t>效率增加时，企业的知</w:t>
            </w:r>
            <w:r w:rsidR="00533AF1">
              <w:rPr>
                <w:rFonts w:ascii="宋体" w:eastAsia="宋体" w:hAnsi="宋体" w:hint="eastAsia"/>
                <w:sz w:val="24"/>
                <w:szCs w:val="24"/>
              </w:rPr>
              <w:t>识产权保护水平也往往会得到提升，这表明知识产权保护水平和企业创新</w:t>
            </w:r>
            <w:r w:rsidR="0006058C" w:rsidRPr="001A7C35">
              <w:rPr>
                <w:rFonts w:ascii="宋体" w:eastAsia="宋体" w:hAnsi="宋体" w:hint="eastAsia"/>
                <w:sz w:val="24"/>
                <w:szCs w:val="24"/>
              </w:rPr>
              <w:t>效率是相互影响和促进的，因此可能存在内生性问题。</w:t>
            </w:r>
          </w:p>
          <w:p w:rsidR="0006058C" w:rsidRPr="001E6C8A" w:rsidRDefault="0006058C" w:rsidP="000C4ED5">
            <w:pPr>
              <w:ind w:right="420" w:firstLineChars="200" w:firstLine="480"/>
              <w:rPr>
                <w:rFonts w:ascii="Songti SC" w:hAnsi="Songti SC" w:cs="Songti SC" w:hint="eastAsia"/>
                <w:sz w:val="24"/>
                <w:szCs w:val="24"/>
              </w:rPr>
            </w:pPr>
            <w:r w:rsidRPr="001A7C35">
              <w:rPr>
                <w:rFonts w:ascii="宋体" w:eastAsia="宋体" w:hAnsi="宋体" w:hint="eastAsia"/>
                <w:sz w:val="24"/>
                <w:szCs w:val="24"/>
              </w:rPr>
              <w:t>在分析面板模型回归的基础上，本文结合企业运营实际</w:t>
            </w:r>
            <w:r w:rsidR="00533AF1">
              <w:rPr>
                <w:rFonts w:ascii="宋体" w:eastAsia="宋体" w:hAnsi="宋体" w:hint="eastAsia"/>
                <w:sz w:val="24"/>
                <w:szCs w:val="24"/>
              </w:rPr>
              <w:t>，知识产权保护和企业创新</w:t>
            </w:r>
            <w:r w:rsidRPr="001A7C35">
              <w:rPr>
                <w:rFonts w:ascii="宋体" w:eastAsia="宋体" w:hAnsi="宋体" w:hint="eastAsia"/>
                <w:sz w:val="24"/>
                <w:szCs w:val="24"/>
              </w:rPr>
              <w:t>效率的知识，认为企业</w:t>
            </w:r>
            <w:r w:rsidR="00C24CC0">
              <w:rPr>
                <w:rFonts w:ascii="宋体" w:eastAsia="宋体" w:hAnsi="宋体" w:hint="eastAsia"/>
                <w:sz w:val="24"/>
                <w:szCs w:val="24"/>
              </w:rPr>
              <w:t>的规模和</w:t>
            </w:r>
            <w:r w:rsidR="00533AF1">
              <w:rPr>
                <w:rFonts w:ascii="宋体" w:eastAsia="宋体" w:hAnsi="宋体" w:hint="eastAsia"/>
                <w:sz w:val="24"/>
                <w:szCs w:val="24"/>
              </w:rPr>
              <w:t>经营杠杆对知识产权保护影响企业创新</w:t>
            </w:r>
            <w:r w:rsidR="000C4ED5">
              <w:rPr>
                <w:rFonts w:ascii="宋体" w:eastAsia="宋体" w:hAnsi="宋体" w:hint="eastAsia"/>
                <w:sz w:val="24"/>
                <w:szCs w:val="24"/>
              </w:rPr>
              <w:t>效率具有调节效应，</w:t>
            </w:r>
            <w:r w:rsidRPr="001A7C35">
              <w:rPr>
                <w:rFonts w:ascii="宋体" w:eastAsia="宋体" w:hAnsi="宋体" w:hint="eastAsia"/>
                <w:sz w:val="24"/>
                <w:szCs w:val="24"/>
              </w:rPr>
              <w:t>因此，本文</w:t>
            </w:r>
            <w:r w:rsidR="000C4ED5">
              <w:rPr>
                <w:rFonts w:ascii="宋体" w:eastAsia="宋体" w:hAnsi="宋体" w:hint="eastAsia"/>
                <w:sz w:val="24"/>
                <w:szCs w:val="24"/>
              </w:rPr>
              <w:t>将构建</w:t>
            </w:r>
            <w:r w:rsidRPr="001A7C35">
              <w:rPr>
                <w:rFonts w:ascii="宋体" w:eastAsia="宋体" w:hAnsi="宋体" w:hint="eastAsia"/>
                <w:sz w:val="24"/>
                <w:szCs w:val="24"/>
              </w:rPr>
              <w:t>调节效应模型对该机制进行检验</w:t>
            </w:r>
            <w:r w:rsidR="000C4ED5">
              <w:rPr>
                <w:rFonts w:ascii="宋体" w:eastAsia="宋体" w:hAnsi="宋体" w:hint="eastAsia"/>
                <w:sz w:val="24"/>
                <w:szCs w:val="24"/>
              </w:rPr>
              <w:t>。</w:t>
            </w:r>
          </w:p>
          <w:p w:rsidR="0006058C" w:rsidRPr="001E6C8A" w:rsidRDefault="0006058C" w:rsidP="0006058C">
            <w:pPr>
              <w:ind w:right="420"/>
              <w:rPr>
                <w:rFonts w:ascii="Songti SC" w:hAnsi="Songti SC" w:cs="Songti SC" w:hint="eastAsia"/>
                <w:sz w:val="24"/>
                <w:szCs w:val="24"/>
              </w:rPr>
            </w:pPr>
          </w:p>
          <w:p w:rsidR="00C24CC0" w:rsidRDefault="0006058C" w:rsidP="00C24CC0">
            <w:pPr>
              <w:rPr>
                <w:rFonts w:ascii="宋体" w:eastAsia="宋体" w:hAnsi="宋体"/>
                <w:sz w:val="24"/>
                <w:szCs w:val="24"/>
              </w:rPr>
            </w:pPr>
            <w:r w:rsidRPr="00823831">
              <w:rPr>
                <w:rFonts w:ascii="宋体" w:eastAsia="宋体" w:hAnsi="宋体"/>
                <w:sz w:val="24"/>
                <w:szCs w:val="24"/>
              </w:rPr>
              <w:t>数据及来源：</w:t>
            </w:r>
          </w:p>
          <w:p w:rsidR="0006058C" w:rsidRDefault="0006058C" w:rsidP="00C24CC0">
            <w:pPr>
              <w:ind w:firstLineChars="200" w:firstLine="480"/>
              <w:rPr>
                <w:rFonts w:ascii="宋体" w:eastAsia="宋体" w:hAnsi="宋体"/>
                <w:sz w:val="24"/>
                <w:szCs w:val="24"/>
              </w:rPr>
            </w:pPr>
            <w:r>
              <w:rPr>
                <w:rFonts w:ascii="宋体" w:eastAsia="宋体" w:hAnsi="宋体"/>
                <w:sz w:val="24"/>
                <w:szCs w:val="24"/>
              </w:rPr>
              <w:t>本文所涉及的数据</w:t>
            </w:r>
            <w:r>
              <w:rPr>
                <w:rFonts w:ascii="宋体" w:eastAsia="宋体" w:hAnsi="宋体" w:hint="eastAsia"/>
                <w:sz w:val="24"/>
                <w:szCs w:val="24"/>
              </w:rPr>
              <w:t>均来自公开发表的数据库，知识产权保护指数涉及数据来自</w:t>
            </w:r>
            <w:r w:rsidRPr="00892631">
              <w:rPr>
                <w:rFonts w:ascii="宋体" w:eastAsia="宋体" w:hAnsi="宋体" w:hint="eastAsia"/>
                <w:sz w:val="24"/>
                <w:szCs w:val="24"/>
              </w:rPr>
              <w:t>国家知识产权局发布</w:t>
            </w:r>
            <w:r>
              <w:rPr>
                <w:rFonts w:ascii="宋体" w:eastAsia="宋体" w:hAnsi="宋体" w:hint="eastAsia"/>
                <w:sz w:val="24"/>
                <w:szCs w:val="24"/>
              </w:rPr>
              <w:t>的</w:t>
            </w:r>
            <w:r w:rsidRPr="00892631">
              <w:rPr>
                <w:rFonts w:ascii="宋体" w:eastAsia="宋体" w:hAnsi="宋体" w:hint="eastAsia"/>
                <w:sz w:val="24"/>
                <w:szCs w:val="24"/>
              </w:rPr>
              <w:t>《全国知识产权发展状况报告》</w:t>
            </w:r>
            <w:r>
              <w:rPr>
                <w:rFonts w:ascii="宋体" w:eastAsia="宋体" w:hAnsi="宋体" w:hint="eastAsia"/>
                <w:sz w:val="24"/>
                <w:szCs w:val="24"/>
              </w:rPr>
              <w:t>中披露的知识产权保护指数</w:t>
            </w:r>
            <w:r w:rsidR="00C24CC0">
              <w:rPr>
                <w:rFonts w:ascii="宋体" w:eastAsia="宋体" w:hAnsi="宋体" w:hint="eastAsia"/>
                <w:sz w:val="24"/>
                <w:szCs w:val="24"/>
              </w:rPr>
              <w:t>IPR</w:t>
            </w:r>
            <w:r>
              <w:rPr>
                <w:rFonts w:ascii="宋体" w:eastAsia="宋体" w:hAnsi="宋体" w:hint="eastAsia"/>
                <w:sz w:val="24"/>
                <w:szCs w:val="24"/>
              </w:rPr>
              <w:t>，文章所需的</w:t>
            </w:r>
            <w:r>
              <w:rPr>
                <w:rFonts w:ascii="宋体" w:eastAsia="宋体" w:hAnsi="宋体"/>
                <w:sz w:val="24"/>
                <w:szCs w:val="24"/>
              </w:rPr>
              <w:t>其他数据均来自</w:t>
            </w:r>
            <w:r w:rsidR="00C24CC0">
              <w:rPr>
                <w:rFonts w:ascii="宋体" w:eastAsia="宋体" w:hAnsi="宋体" w:hint="eastAsia"/>
                <w:sz w:val="24"/>
                <w:szCs w:val="24"/>
              </w:rPr>
              <w:t>Wind</w:t>
            </w:r>
            <w:r>
              <w:rPr>
                <w:rFonts w:ascii="宋体" w:eastAsia="宋体" w:hAnsi="宋体" w:hint="eastAsia"/>
                <w:sz w:val="24"/>
                <w:szCs w:val="24"/>
              </w:rPr>
              <w:t>数据库和国泰安数据库。本文所采用的数据是2008年至2021年A股</w:t>
            </w:r>
            <w:r w:rsidRPr="00457EB9">
              <w:rPr>
                <w:rFonts w:ascii="宋体" w:eastAsia="宋体" w:hAnsi="宋体" w:hint="eastAsia"/>
                <w:color w:val="000000" w:themeColor="text1"/>
                <w:sz w:val="24"/>
                <w:szCs w:val="24"/>
              </w:rPr>
              <w:t>上市200家</w:t>
            </w:r>
            <w:r w:rsidR="00DD3C79" w:rsidRPr="00457EB9">
              <w:rPr>
                <w:rFonts w:ascii="宋体" w:eastAsia="宋体" w:hAnsi="宋体" w:hint="eastAsia"/>
                <w:color w:val="000000" w:themeColor="text1"/>
                <w:sz w:val="24"/>
                <w:szCs w:val="24"/>
              </w:rPr>
              <w:t>科技型</w:t>
            </w:r>
            <w:r w:rsidRPr="00457EB9">
              <w:rPr>
                <w:rFonts w:ascii="宋体" w:eastAsia="宋体" w:hAnsi="宋体" w:hint="eastAsia"/>
                <w:color w:val="000000" w:themeColor="text1"/>
                <w:sz w:val="24"/>
                <w:szCs w:val="24"/>
              </w:rPr>
              <w:t>企业</w:t>
            </w:r>
            <w:r>
              <w:rPr>
                <w:rFonts w:ascii="宋体" w:eastAsia="宋体" w:hAnsi="宋体" w:hint="eastAsia"/>
                <w:sz w:val="24"/>
                <w:szCs w:val="24"/>
              </w:rPr>
              <w:t>的相关数据，这些数据具有大样本的特征，能够比较全面的描述和体现模型的规律和特征，可以用来进行实证模型分析。</w:t>
            </w:r>
          </w:p>
          <w:p w:rsidR="004D5DA9" w:rsidRPr="0006058C" w:rsidRDefault="004D5DA9">
            <w:pPr>
              <w:rPr>
                <w:rFonts w:ascii="宋体" w:eastAsia="宋体" w:hAnsi="宋体"/>
                <w:sz w:val="24"/>
                <w:szCs w:val="24"/>
              </w:rPr>
            </w:pPr>
          </w:p>
        </w:tc>
      </w:tr>
      <w:tr w:rsidR="008D0F26" w:rsidRPr="004D5DA9" w:rsidTr="00C73A3E">
        <w:trPr>
          <w:trHeight w:val="4253"/>
        </w:trPr>
        <w:tc>
          <w:tcPr>
            <w:tcW w:w="9344" w:type="dxa"/>
          </w:tcPr>
          <w:p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06058C" w:rsidRPr="00457EB9" w:rsidRDefault="0006058C" w:rsidP="0006058C">
            <w:pPr>
              <w:ind w:firstLineChars="200" w:firstLine="480"/>
              <w:rPr>
                <w:rFonts w:ascii="宋体" w:eastAsia="宋体" w:hAnsi="宋体"/>
                <w:color w:val="000000" w:themeColor="text1"/>
                <w:sz w:val="24"/>
                <w:szCs w:val="24"/>
              </w:rPr>
            </w:pPr>
            <w:r w:rsidRPr="00457EB9">
              <w:rPr>
                <w:rFonts w:ascii="宋体" w:eastAsia="宋体" w:hAnsi="宋体"/>
                <w:color w:val="000000" w:themeColor="text1"/>
                <w:sz w:val="24"/>
                <w:szCs w:val="24"/>
              </w:rPr>
              <w:t>第一</w:t>
            </w:r>
            <w:r w:rsidR="008B71AB" w:rsidRPr="00457EB9">
              <w:rPr>
                <w:rFonts w:ascii="宋体" w:eastAsia="宋体" w:hAnsi="宋体" w:hint="eastAsia"/>
                <w:color w:val="000000" w:themeColor="text1"/>
                <w:sz w:val="24"/>
                <w:szCs w:val="24"/>
              </w:rPr>
              <w:t>，知识产权保护能够</w:t>
            </w:r>
            <w:r w:rsidR="00D61108" w:rsidRPr="00457EB9">
              <w:rPr>
                <w:rFonts w:ascii="宋体" w:eastAsia="宋体" w:hAnsi="宋体" w:hint="eastAsia"/>
                <w:color w:val="000000" w:themeColor="text1"/>
                <w:sz w:val="24"/>
                <w:szCs w:val="24"/>
              </w:rPr>
              <w:t>促进企业创新</w:t>
            </w:r>
            <w:r w:rsidRPr="00457EB9">
              <w:rPr>
                <w:rFonts w:ascii="宋体" w:eastAsia="宋体" w:hAnsi="宋体" w:hint="eastAsia"/>
                <w:color w:val="000000" w:themeColor="text1"/>
                <w:sz w:val="24"/>
                <w:szCs w:val="24"/>
              </w:rPr>
              <w:t>效率。知识产权保护得到加强时，</w:t>
            </w:r>
            <w:r w:rsidR="00D61108" w:rsidRPr="00457EB9">
              <w:rPr>
                <w:rFonts w:ascii="宋体" w:eastAsia="宋体" w:hAnsi="宋体" w:hint="eastAsia"/>
                <w:color w:val="000000" w:themeColor="text1"/>
                <w:sz w:val="24"/>
                <w:szCs w:val="24"/>
              </w:rPr>
              <w:t>企业获取创新利润的能力随之得到提升，</w:t>
            </w:r>
            <w:r w:rsidR="008B71AB" w:rsidRPr="00457EB9">
              <w:rPr>
                <w:rFonts w:ascii="宋体" w:eastAsia="宋体" w:hAnsi="宋体" w:hint="eastAsia"/>
                <w:color w:val="000000" w:themeColor="text1"/>
                <w:sz w:val="24"/>
                <w:szCs w:val="24"/>
              </w:rPr>
              <w:t>企业可以获得更多的利润，并进一步提升研发人员的报酬</w:t>
            </w:r>
            <w:r w:rsidRPr="00457EB9">
              <w:rPr>
                <w:rFonts w:ascii="宋体" w:eastAsia="宋体" w:hAnsi="宋体" w:hint="eastAsia"/>
                <w:color w:val="000000" w:themeColor="text1"/>
                <w:sz w:val="24"/>
                <w:szCs w:val="24"/>
              </w:rPr>
              <w:t>以及社会</w:t>
            </w:r>
            <w:r w:rsidR="00D61108" w:rsidRPr="00457EB9">
              <w:rPr>
                <w:rFonts w:ascii="宋体" w:eastAsia="宋体" w:hAnsi="宋体" w:hint="eastAsia"/>
                <w:color w:val="000000" w:themeColor="text1"/>
                <w:sz w:val="24"/>
                <w:szCs w:val="24"/>
              </w:rPr>
              <w:t>地位，反过来，会进一步促进研发人员的工作积极性，从而提高企业创新</w:t>
            </w:r>
            <w:r w:rsidRPr="00457EB9">
              <w:rPr>
                <w:rFonts w:ascii="宋体" w:eastAsia="宋体" w:hAnsi="宋体" w:hint="eastAsia"/>
                <w:color w:val="000000" w:themeColor="text1"/>
                <w:sz w:val="24"/>
                <w:szCs w:val="24"/>
              </w:rPr>
              <w:t>的效率。</w:t>
            </w:r>
          </w:p>
          <w:p w:rsidR="0006058C" w:rsidRDefault="00BE1D07" w:rsidP="0006058C">
            <w:pPr>
              <w:ind w:firstLine="480"/>
              <w:rPr>
                <w:rFonts w:ascii="宋体" w:eastAsia="宋体" w:hAnsi="宋体"/>
                <w:sz w:val="24"/>
                <w:szCs w:val="24"/>
              </w:rPr>
            </w:pPr>
            <w:r>
              <w:rPr>
                <w:rFonts w:ascii="宋体" w:eastAsia="宋体" w:hAnsi="宋体" w:hint="eastAsia"/>
                <w:sz w:val="24"/>
                <w:szCs w:val="24"/>
              </w:rPr>
              <w:t>第二，民营企业的知识产权保护更加促进民营企业创新</w:t>
            </w:r>
            <w:r w:rsidR="008B71AB">
              <w:rPr>
                <w:rFonts w:ascii="宋体" w:eastAsia="宋体" w:hAnsi="宋体" w:hint="eastAsia"/>
                <w:sz w:val="24"/>
                <w:szCs w:val="24"/>
              </w:rPr>
              <w:t>效率的提升。</w:t>
            </w:r>
            <w:r w:rsidR="0006058C">
              <w:rPr>
                <w:rFonts w:ascii="宋体" w:eastAsia="宋体" w:hAnsi="宋体" w:hint="eastAsia"/>
                <w:sz w:val="24"/>
                <w:szCs w:val="24"/>
              </w:rPr>
              <w:t>国有企业和民营企业是我国经济发展的市场主体，各自都具有独特的特征和规律，但是民营企业的市场灵活性以及与市场的兼容性相比国有企业更有优势，而且对知识产权更加敏感，因此，民营企业的</w:t>
            </w:r>
            <w:r>
              <w:rPr>
                <w:rFonts w:ascii="宋体" w:eastAsia="宋体" w:hAnsi="宋体" w:hint="eastAsia"/>
                <w:sz w:val="24"/>
                <w:szCs w:val="24"/>
              </w:rPr>
              <w:t>知识产权保护会更加有助于市场经营效率的提升，从而提升民营企业创新</w:t>
            </w:r>
            <w:r w:rsidR="0006058C">
              <w:rPr>
                <w:rFonts w:ascii="宋体" w:eastAsia="宋体" w:hAnsi="宋体" w:hint="eastAsia"/>
                <w:sz w:val="24"/>
                <w:szCs w:val="24"/>
              </w:rPr>
              <w:t>效率。</w:t>
            </w:r>
          </w:p>
          <w:p w:rsidR="0006058C" w:rsidRPr="001952DD" w:rsidRDefault="00BE1D07" w:rsidP="0006058C">
            <w:pPr>
              <w:ind w:firstLine="480"/>
              <w:rPr>
                <w:rFonts w:ascii="宋体" w:eastAsia="宋体" w:hAnsi="宋体"/>
                <w:sz w:val="24"/>
                <w:szCs w:val="24"/>
              </w:rPr>
            </w:pPr>
            <w:r>
              <w:rPr>
                <w:rFonts w:ascii="宋体" w:eastAsia="宋体" w:hAnsi="宋体" w:hint="eastAsia"/>
                <w:sz w:val="24"/>
                <w:szCs w:val="24"/>
              </w:rPr>
              <w:t>第三，企业规模和经营杠杆对知识产权保护影响企业创新</w:t>
            </w:r>
            <w:r w:rsidR="0006058C">
              <w:rPr>
                <w:rFonts w:ascii="宋体" w:eastAsia="宋体" w:hAnsi="宋体" w:hint="eastAsia"/>
                <w:sz w:val="24"/>
                <w:szCs w:val="24"/>
              </w:rPr>
              <w:t>效率的程度具有调节效应。</w:t>
            </w:r>
            <w:r w:rsidR="0006058C" w:rsidRPr="001952DD">
              <w:rPr>
                <w:rFonts w:ascii="宋体" w:eastAsia="宋体" w:hAnsi="宋体" w:hint="eastAsia"/>
                <w:sz w:val="24"/>
                <w:szCs w:val="24"/>
              </w:rPr>
              <w:t>当企业规模越大时，企业对知识产权就越重视，且企业规模越大，企业将知识产权和其他生产要素的组合效率就会越高，从而提升知识产权保护对企</w:t>
            </w:r>
            <w:r>
              <w:rPr>
                <w:rFonts w:ascii="宋体" w:eastAsia="宋体" w:hAnsi="宋体" w:hint="eastAsia"/>
                <w:sz w:val="24"/>
                <w:szCs w:val="24"/>
              </w:rPr>
              <w:t>业创新</w:t>
            </w:r>
            <w:r w:rsidR="0006058C" w:rsidRPr="001952DD">
              <w:rPr>
                <w:rFonts w:ascii="宋体" w:eastAsia="宋体" w:hAnsi="宋体" w:hint="eastAsia"/>
                <w:sz w:val="24"/>
                <w:szCs w:val="24"/>
              </w:rPr>
              <w:t>效率的影响。此外，本文</w:t>
            </w:r>
            <w:r w:rsidR="008B71AB">
              <w:rPr>
                <w:rFonts w:ascii="宋体" w:eastAsia="宋体" w:hAnsi="宋体" w:hint="eastAsia"/>
                <w:sz w:val="24"/>
                <w:szCs w:val="24"/>
              </w:rPr>
              <w:t>初步</w:t>
            </w:r>
            <w:r w:rsidR="0006058C" w:rsidRPr="001952DD">
              <w:rPr>
                <w:rFonts w:ascii="宋体" w:eastAsia="宋体" w:hAnsi="宋体" w:hint="eastAsia"/>
                <w:sz w:val="24"/>
                <w:szCs w:val="24"/>
              </w:rPr>
              <w:t>认为企业经营杠杆越大时，企业的经营能力越强，越会注重知识产权保护的作</w:t>
            </w:r>
            <w:r w:rsidR="0006058C" w:rsidRPr="001952DD">
              <w:rPr>
                <w:rFonts w:ascii="宋体" w:eastAsia="宋体" w:hAnsi="宋体" w:hint="eastAsia"/>
                <w:sz w:val="24"/>
                <w:szCs w:val="24"/>
              </w:rPr>
              <w:lastRenderedPageBreak/>
              <w:t>用，越会注重</w:t>
            </w:r>
            <w:r>
              <w:rPr>
                <w:rFonts w:ascii="宋体" w:eastAsia="宋体" w:hAnsi="宋体" w:hint="eastAsia"/>
                <w:sz w:val="24"/>
                <w:szCs w:val="24"/>
              </w:rPr>
              <w:t>企业员工的薪酬待遇，尤其是研发人员的薪酬待遇，进而提升企业的创新</w:t>
            </w:r>
            <w:r w:rsidR="0006058C" w:rsidRPr="001952DD">
              <w:rPr>
                <w:rFonts w:ascii="宋体" w:eastAsia="宋体" w:hAnsi="宋体" w:hint="eastAsia"/>
                <w:sz w:val="24"/>
                <w:szCs w:val="24"/>
              </w:rPr>
              <w:t>效率。</w:t>
            </w:r>
          </w:p>
          <w:p w:rsidR="0006058C" w:rsidRPr="00BE1D07" w:rsidRDefault="0006058C" w:rsidP="004D5DA9">
            <w:pPr>
              <w:rPr>
                <w:rFonts w:ascii="宋体" w:eastAsia="宋体" w:hAnsi="宋体"/>
                <w:sz w:val="24"/>
                <w:szCs w:val="24"/>
              </w:rPr>
            </w:pP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06058C" w:rsidRDefault="0006058C" w:rsidP="008B71AB">
            <w:pPr>
              <w:ind w:firstLine="480"/>
              <w:rPr>
                <w:rFonts w:ascii="宋体" w:eastAsia="宋体" w:hAnsi="宋体"/>
                <w:sz w:val="24"/>
                <w:szCs w:val="24"/>
              </w:rPr>
            </w:pPr>
            <w:r>
              <w:rPr>
                <w:rFonts w:ascii="宋体" w:eastAsia="宋体" w:hAnsi="宋体" w:hint="eastAsia"/>
                <w:sz w:val="24"/>
                <w:szCs w:val="24"/>
              </w:rPr>
              <w:t>第一，</w:t>
            </w:r>
            <w:r w:rsidR="00423629">
              <w:rPr>
                <w:rFonts w:ascii="宋体" w:eastAsia="宋体" w:hAnsi="宋体" w:hint="eastAsia"/>
                <w:sz w:val="24"/>
                <w:szCs w:val="24"/>
              </w:rPr>
              <w:t>企业创新效率</w:t>
            </w:r>
            <w:r w:rsidR="00457EB9">
              <w:rPr>
                <w:rFonts w:ascii="宋体" w:eastAsia="宋体" w:hAnsi="宋体" w:hint="eastAsia"/>
                <w:sz w:val="24"/>
                <w:szCs w:val="24"/>
              </w:rPr>
              <w:t>指数的创新。本文在参考国内外学者研究成果的基础上，创新的</w:t>
            </w:r>
            <w:r w:rsidR="00423629" w:rsidRPr="00457EB9">
              <w:rPr>
                <w:rFonts w:ascii="宋体" w:eastAsia="宋体" w:hAnsi="宋体"/>
                <w:sz w:val="24"/>
                <w:szCs w:val="24"/>
              </w:rPr>
              <w:t>根据索洛余值法计算</w:t>
            </w:r>
            <w:r w:rsidR="00457EB9">
              <w:rPr>
                <w:rFonts w:ascii="宋体" w:eastAsia="宋体" w:hAnsi="宋体" w:hint="eastAsia"/>
                <w:sz w:val="24"/>
                <w:szCs w:val="24"/>
              </w:rPr>
              <w:t>企业创新效率指数</w:t>
            </w:r>
            <w:r w:rsidR="00E40DAE" w:rsidRPr="00457EB9">
              <w:rPr>
                <w:rFonts w:ascii="宋体" w:eastAsia="宋体" w:hAnsi="宋体" w:hint="eastAsia"/>
                <w:sz w:val="24"/>
                <w:szCs w:val="24"/>
              </w:rPr>
              <w:t>，</w:t>
            </w:r>
            <w:r w:rsidR="00E40DAE" w:rsidRPr="00457EB9">
              <w:rPr>
                <w:rFonts w:ascii="宋体" w:eastAsia="宋体" w:hAnsi="宋体"/>
                <w:sz w:val="24"/>
                <w:szCs w:val="24"/>
              </w:rPr>
              <w:t>计算方法是</w:t>
            </w:r>
            <w:r w:rsidR="00E40DAE" w:rsidRPr="00457EB9">
              <w:rPr>
                <w:rFonts w:ascii="宋体" w:eastAsia="宋体" w:hAnsi="宋体" w:hint="eastAsia"/>
                <w:sz w:val="24"/>
                <w:szCs w:val="24"/>
              </w:rPr>
              <w:t>：</w:t>
            </w:r>
            <w:r w:rsidR="00423629" w:rsidRPr="00457EB9">
              <w:rPr>
                <w:rFonts w:ascii="宋体" w:eastAsia="宋体" w:hAnsi="宋体"/>
                <w:sz w:val="24"/>
                <w:szCs w:val="24"/>
              </w:rPr>
              <w:t>企业创新效率</w:t>
            </w:r>
            <w:r w:rsidR="00423629" w:rsidRPr="00457EB9">
              <w:rPr>
                <w:rFonts w:ascii="宋体" w:eastAsia="宋体" w:hAnsi="宋体" w:hint="eastAsia"/>
                <w:sz w:val="24"/>
                <w:szCs w:val="24"/>
              </w:rPr>
              <w:t>=企业收入增长率-劳动份额*劳动增长率-资本份额*企业资本增长率</w:t>
            </w:r>
            <w:r w:rsidR="00EA3622">
              <w:rPr>
                <w:rFonts w:ascii="宋体" w:eastAsia="宋体" w:hAnsi="宋体" w:hint="eastAsia"/>
                <w:sz w:val="24"/>
                <w:szCs w:val="24"/>
              </w:rPr>
              <w:t>，</w:t>
            </w:r>
            <w:r w:rsidR="00E40DAE">
              <w:rPr>
                <w:rFonts w:ascii="宋体" w:eastAsia="宋体" w:hAnsi="宋体" w:hint="eastAsia"/>
                <w:sz w:val="24"/>
                <w:szCs w:val="24"/>
              </w:rPr>
              <w:t>该指标在从</w:t>
            </w:r>
            <w:r>
              <w:rPr>
                <w:rFonts w:ascii="宋体" w:eastAsia="宋体" w:hAnsi="宋体" w:hint="eastAsia"/>
                <w:sz w:val="24"/>
                <w:szCs w:val="24"/>
              </w:rPr>
              <w:t>理论性和实践性上具有较强的可操作性，并具有一定的理论创新。</w:t>
            </w:r>
          </w:p>
          <w:p w:rsidR="0006058C" w:rsidRDefault="00BE1D07" w:rsidP="0006058C">
            <w:pPr>
              <w:ind w:firstLine="480"/>
              <w:rPr>
                <w:rFonts w:ascii="宋体" w:eastAsia="宋体" w:hAnsi="宋体"/>
                <w:sz w:val="24"/>
                <w:szCs w:val="24"/>
              </w:rPr>
            </w:pPr>
            <w:r>
              <w:rPr>
                <w:rFonts w:ascii="宋体" w:eastAsia="宋体" w:hAnsi="宋体" w:hint="eastAsia"/>
                <w:sz w:val="24"/>
                <w:szCs w:val="24"/>
              </w:rPr>
              <w:t>第二，分析方法上的创新。本文在构建知识产权保护影响企业创新</w:t>
            </w:r>
            <w:r w:rsidR="0006058C">
              <w:rPr>
                <w:rFonts w:ascii="宋体" w:eastAsia="宋体" w:hAnsi="宋体" w:hint="eastAsia"/>
                <w:sz w:val="24"/>
                <w:szCs w:val="24"/>
              </w:rPr>
              <w:t>效率的模型时，采用面板回归模型，并用较为丰富的方法进行模型的异质性、稳健性和内生性的分析。   此外，本文还创</w:t>
            </w:r>
            <w:r>
              <w:rPr>
                <w:rFonts w:ascii="宋体" w:eastAsia="宋体" w:hAnsi="宋体" w:hint="eastAsia"/>
                <w:sz w:val="24"/>
                <w:szCs w:val="24"/>
              </w:rPr>
              <w:t>新的将企业规模和经营杠杆作为调节变量，对知识产权保护影响企业创新</w:t>
            </w:r>
            <w:r w:rsidR="0006058C">
              <w:rPr>
                <w:rFonts w:ascii="宋体" w:eastAsia="宋体" w:hAnsi="宋体" w:hint="eastAsia"/>
                <w:sz w:val="24"/>
                <w:szCs w:val="24"/>
              </w:rPr>
              <w:t>效率的程度进行调节分析。</w:t>
            </w:r>
          </w:p>
          <w:p w:rsidR="00C73A3E" w:rsidRPr="0006058C" w:rsidRDefault="00C73A3E" w:rsidP="00C73A3E">
            <w:pPr>
              <w:rPr>
                <w:rFonts w:ascii="宋体" w:eastAsia="宋体" w:hAnsi="宋体"/>
                <w:sz w:val="24"/>
                <w:szCs w:val="24"/>
              </w:rPr>
            </w:pP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C73A3E">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rsidR="00C73A3E" w:rsidRPr="00C73A3E" w:rsidRDefault="00C73A3E" w:rsidP="00C73A3E"/>
          <w:p w:rsidR="00C73A3E" w:rsidRPr="00C73A3E" w:rsidRDefault="00C73A3E" w:rsidP="00C73A3E">
            <w:pPr>
              <w:spacing w:line="0" w:lineRule="atLeast"/>
              <w:rPr>
                <w:color w:val="FF0000"/>
                <w:sz w:val="18"/>
                <w:szCs w:val="20"/>
              </w:rPr>
            </w:pPr>
            <w:r w:rsidRPr="00C73A3E">
              <w:rPr>
                <w:rFonts w:hint="eastAsia"/>
                <w:color w:val="FF0000"/>
                <w:sz w:val="18"/>
                <w:szCs w:val="20"/>
              </w:rPr>
              <w:t>1. 书</w:t>
            </w:r>
          </w:p>
          <w:p w:rsidR="00C73A3E" w:rsidRPr="00C73A3E" w:rsidRDefault="00C73A3E" w:rsidP="00C73A3E">
            <w:pPr>
              <w:autoSpaceDE w:val="0"/>
              <w:autoSpaceDN w:val="0"/>
              <w:adjustRightInd w:val="0"/>
              <w:spacing w:line="0" w:lineRule="atLeast"/>
              <w:jc w:val="left"/>
              <w:rPr>
                <w:rFonts w:ascii="宋体" w:hAnsi="宋体" w:cs="HiddenHorzOCR"/>
                <w:kern w:val="0"/>
                <w:sz w:val="15"/>
                <w:szCs w:val="15"/>
              </w:rPr>
            </w:pPr>
            <w:r w:rsidRPr="00C73A3E">
              <w:rPr>
                <w:rFonts w:ascii="宋体" w:hAnsi="宋体" w:cs="HiddenHorzOCR" w:hint="eastAsia"/>
                <w:kern w:val="0"/>
                <w:sz w:val="15"/>
                <w:szCs w:val="15"/>
                <w:highlight w:val="yellow"/>
              </w:rPr>
              <w:t>作者姓名（姓在前名在后）、</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名（英文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用斜体或下划、中文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名号）、版次（</w:t>
            </w:r>
            <w:r w:rsidRPr="00C73A3E">
              <w:rPr>
                <w:rFonts w:ascii="宋体" w:hAnsi="宋体" w:cs="Yu Gothic" w:hint="eastAsia"/>
                <w:kern w:val="0"/>
                <w:sz w:val="15"/>
                <w:szCs w:val="15"/>
                <w:highlight w:val="yellow"/>
                <w:u w:val="single"/>
              </w:rPr>
              <w:t>如果不是第一版的</w:t>
            </w:r>
            <w:r w:rsidRPr="00C73A3E">
              <w:rPr>
                <w:rFonts w:ascii="宋体" w:hAnsi="宋体" w:cs="宋体" w:hint="eastAsia"/>
                <w:kern w:val="0"/>
                <w:sz w:val="15"/>
                <w:szCs w:val="15"/>
                <w:highlight w:val="yellow"/>
                <w:u w:val="single"/>
              </w:rPr>
              <w:t>话</w:t>
            </w:r>
            <w:r w:rsidRPr="00C73A3E">
              <w:rPr>
                <w:rFonts w:ascii="宋体" w:hAnsi="宋体" w:cs="Yu Gothic" w:hint="eastAsia"/>
                <w:kern w:val="0"/>
                <w:sz w:val="15"/>
                <w:szCs w:val="15"/>
                <w:highlight w:val="yellow"/>
              </w:rPr>
              <w:t>）、出版地、出版者</w:t>
            </w:r>
            <w:r w:rsidRPr="00C73A3E">
              <w:rPr>
                <w:rFonts w:ascii="宋体" w:hAnsi="宋体" w:cs="HiddenHorzOCR" w:hint="eastAsia"/>
                <w:kern w:val="0"/>
                <w:sz w:val="15"/>
                <w:szCs w:val="15"/>
                <w:highlight w:val="yellow"/>
              </w:rPr>
              <w:t>，出版年。</w:t>
            </w:r>
          </w:p>
          <w:p w:rsidR="00C73A3E" w:rsidRPr="00C73A3E" w:rsidRDefault="00C73A3E" w:rsidP="00C73A3E">
            <w:pPr>
              <w:spacing w:line="0" w:lineRule="atLeast"/>
              <w:ind w:left="180" w:hangingChars="100" w:hanging="180"/>
              <w:rPr>
                <w:rFonts w:ascii="仿宋" w:eastAsia="仿宋" w:hAnsi="仿宋"/>
                <w:sz w:val="18"/>
                <w:szCs w:val="20"/>
              </w:rPr>
            </w:pPr>
            <w:r w:rsidRPr="00C73A3E">
              <w:rPr>
                <w:rFonts w:ascii="仿宋" w:eastAsia="仿宋" w:hAnsi="仿宋" w:hint="eastAsia"/>
                <w:sz w:val="18"/>
                <w:szCs w:val="20"/>
              </w:rPr>
              <w:t>中文图书：</w:t>
            </w:r>
          </w:p>
          <w:p w:rsidR="00020E8E" w:rsidRDefault="00020E8E" w:rsidP="00020E8E">
            <w:pPr>
              <w:spacing w:line="0" w:lineRule="atLeast"/>
              <w:ind w:left="180" w:hangingChars="100" w:hanging="180"/>
              <w:rPr>
                <w:sz w:val="18"/>
                <w:szCs w:val="20"/>
              </w:rPr>
            </w:pPr>
            <w:r w:rsidRPr="00020E8E">
              <w:rPr>
                <w:rFonts w:hint="eastAsia"/>
                <w:sz w:val="18"/>
                <w:szCs w:val="20"/>
              </w:rPr>
              <w:t>陈强</w:t>
            </w:r>
            <w:r w:rsidR="008B71AB">
              <w:rPr>
                <w:sz w:val="18"/>
                <w:szCs w:val="20"/>
              </w:rPr>
              <w:t>，</w:t>
            </w:r>
            <w:r w:rsidRPr="00020E8E">
              <w:rPr>
                <w:sz w:val="18"/>
                <w:szCs w:val="20"/>
              </w:rPr>
              <w:t xml:space="preserve"> </w:t>
            </w:r>
            <w:r w:rsidR="008B71AB">
              <w:rPr>
                <w:sz w:val="18"/>
                <w:szCs w:val="20"/>
              </w:rPr>
              <w:t>《</w:t>
            </w:r>
            <w:r w:rsidR="008B71AB" w:rsidRPr="00020E8E">
              <w:rPr>
                <w:sz w:val="18"/>
                <w:szCs w:val="20"/>
              </w:rPr>
              <w:t>高级计量经济学及</w:t>
            </w:r>
            <w:proofErr w:type="spellStart"/>
            <w:r w:rsidR="008B71AB" w:rsidRPr="00020E8E">
              <w:rPr>
                <w:sz w:val="18"/>
                <w:szCs w:val="20"/>
              </w:rPr>
              <w:t>Stata</w:t>
            </w:r>
            <w:proofErr w:type="spellEnd"/>
            <w:r w:rsidR="008B71AB" w:rsidRPr="00020E8E">
              <w:rPr>
                <w:sz w:val="18"/>
                <w:szCs w:val="20"/>
              </w:rPr>
              <w:t>应用</w:t>
            </w:r>
            <w:r w:rsidR="008B71AB">
              <w:rPr>
                <w:sz w:val="18"/>
                <w:szCs w:val="20"/>
              </w:rPr>
              <w:t>》，</w:t>
            </w:r>
            <w:r w:rsidRPr="00020E8E">
              <w:rPr>
                <w:rFonts w:hint="eastAsia"/>
                <w:sz w:val="18"/>
                <w:szCs w:val="20"/>
              </w:rPr>
              <w:t>高等教育出版社，</w:t>
            </w:r>
            <w:r w:rsidRPr="00020E8E">
              <w:rPr>
                <w:sz w:val="18"/>
                <w:szCs w:val="20"/>
              </w:rPr>
              <w:t>2010</w:t>
            </w:r>
            <w:r w:rsidR="008B71AB">
              <w:rPr>
                <w:sz w:val="18"/>
                <w:szCs w:val="20"/>
              </w:rPr>
              <w:t>。</w:t>
            </w:r>
          </w:p>
          <w:p w:rsidR="008B71AB" w:rsidRPr="008B71AB" w:rsidRDefault="008B71AB" w:rsidP="00020E8E">
            <w:pPr>
              <w:spacing w:line="0" w:lineRule="atLeast"/>
              <w:ind w:left="180" w:hangingChars="100" w:hanging="180"/>
              <w:rPr>
                <w:sz w:val="18"/>
                <w:szCs w:val="20"/>
              </w:rPr>
            </w:pPr>
          </w:p>
          <w:p w:rsidR="00C73A3E" w:rsidRPr="00C73A3E" w:rsidRDefault="00C73A3E" w:rsidP="00C73A3E">
            <w:pPr>
              <w:spacing w:line="0" w:lineRule="atLeast"/>
              <w:ind w:left="180" w:hangingChars="100" w:hanging="180"/>
              <w:rPr>
                <w:rFonts w:ascii="仿宋" w:eastAsia="仿宋" w:hAnsi="仿宋"/>
                <w:sz w:val="18"/>
                <w:szCs w:val="20"/>
              </w:rPr>
            </w:pPr>
            <w:r w:rsidRPr="00C73A3E">
              <w:rPr>
                <w:rFonts w:ascii="仿宋" w:eastAsia="仿宋" w:hAnsi="仿宋" w:hint="eastAsia"/>
                <w:sz w:val="18"/>
                <w:szCs w:val="20"/>
              </w:rPr>
              <w:t>外文图书：</w:t>
            </w:r>
          </w:p>
          <w:p w:rsidR="00C73A3E" w:rsidRPr="008B71AB" w:rsidRDefault="008B71AB" w:rsidP="00C73A3E">
            <w:pPr>
              <w:spacing w:line="0" w:lineRule="atLeast"/>
              <w:rPr>
                <w:sz w:val="18"/>
                <w:szCs w:val="20"/>
              </w:rPr>
            </w:pPr>
            <w:r w:rsidRPr="00C73A3E">
              <w:rPr>
                <w:rFonts w:hint="eastAsia"/>
                <w:sz w:val="18"/>
                <w:szCs w:val="20"/>
              </w:rPr>
              <w:t>[美]</w:t>
            </w:r>
            <w:r w:rsidR="0006058C" w:rsidRPr="008B71AB">
              <w:rPr>
                <w:sz w:val="18"/>
                <w:szCs w:val="20"/>
              </w:rPr>
              <w:t>Coleman</w:t>
            </w:r>
            <w:r>
              <w:rPr>
                <w:sz w:val="18"/>
                <w:szCs w:val="20"/>
              </w:rPr>
              <w:t>，</w:t>
            </w:r>
            <w:r w:rsidR="0006058C" w:rsidRPr="008B71AB">
              <w:rPr>
                <w:i/>
                <w:sz w:val="18"/>
                <w:szCs w:val="20"/>
              </w:rPr>
              <w:t>J. Foundations of Social Theory</w:t>
            </w:r>
            <w:r w:rsidR="0006058C" w:rsidRPr="008B71AB">
              <w:rPr>
                <w:sz w:val="18"/>
                <w:szCs w:val="20"/>
              </w:rPr>
              <w:t>. Cambridge: Belknap Press of Harvard University Press，1998.</w:t>
            </w:r>
          </w:p>
          <w:p w:rsidR="0006058C" w:rsidRPr="00C73A3E" w:rsidRDefault="0006058C" w:rsidP="00C73A3E">
            <w:pPr>
              <w:spacing w:line="0" w:lineRule="atLeast"/>
              <w:rPr>
                <w:sz w:val="18"/>
                <w:szCs w:val="20"/>
              </w:rPr>
            </w:pPr>
          </w:p>
          <w:p w:rsidR="00C73A3E" w:rsidRPr="00C73A3E" w:rsidRDefault="00C73A3E" w:rsidP="00C73A3E">
            <w:pPr>
              <w:spacing w:line="0" w:lineRule="atLeast"/>
              <w:rPr>
                <w:color w:val="FF0000"/>
                <w:sz w:val="18"/>
                <w:szCs w:val="20"/>
              </w:rPr>
            </w:pPr>
            <w:r w:rsidRPr="00C73A3E">
              <w:rPr>
                <w:rFonts w:hint="eastAsia"/>
                <w:sz w:val="18"/>
                <w:szCs w:val="20"/>
              </w:rPr>
              <w:t>2．</w:t>
            </w:r>
            <w:r w:rsidRPr="00C73A3E">
              <w:rPr>
                <w:rFonts w:hint="eastAsia"/>
                <w:color w:val="FF0000"/>
                <w:sz w:val="18"/>
                <w:szCs w:val="20"/>
              </w:rPr>
              <w:t>期刊</w:t>
            </w:r>
          </w:p>
          <w:p w:rsidR="00C73A3E" w:rsidRPr="00C73A3E" w:rsidRDefault="00C73A3E" w:rsidP="00C73A3E">
            <w:pPr>
              <w:autoSpaceDE w:val="0"/>
              <w:autoSpaceDN w:val="0"/>
              <w:adjustRightInd w:val="0"/>
              <w:spacing w:line="0" w:lineRule="atLeast"/>
              <w:jc w:val="lef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作者姓名（姓在前名在后）、文章</w:t>
            </w:r>
            <w:r w:rsidRPr="00C73A3E">
              <w:rPr>
                <w:rFonts w:ascii="宋体" w:hAnsi="宋体" w:cs="宋体" w:hint="eastAsia"/>
                <w:kern w:val="0"/>
                <w:sz w:val="15"/>
                <w:szCs w:val="15"/>
                <w:highlight w:val="yellow"/>
              </w:rPr>
              <w:t>标题</w:t>
            </w:r>
            <w:r w:rsidRPr="00C73A3E">
              <w:rPr>
                <w:rFonts w:ascii="宋体" w:hAnsi="宋体" w:cs="HiddenHorzOCR" w:hint="eastAsia"/>
                <w:kern w:val="0"/>
                <w:sz w:val="15"/>
                <w:szCs w:val="15"/>
                <w:highlight w:val="yellow"/>
              </w:rPr>
              <w:t>（引号）、期刊名（英文用斜体或下划、中文用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名号）、卷号和期号、出版年，</w:t>
            </w:r>
            <w:r w:rsidRPr="00C73A3E">
              <w:rPr>
                <w:rFonts w:ascii="宋体" w:hAnsi="宋体" w:cs="宋体" w:hint="eastAsia"/>
                <w:kern w:val="0"/>
                <w:sz w:val="15"/>
                <w:szCs w:val="15"/>
                <w:highlight w:val="yellow"/>
              </w:rPr>
              <w:t>页码</w:t>
            </w:r>
            <w:r w:rsidRPr="00C73A3E">
              <w:rPr>
                <w:rFonts w:ascii="宋体" w:hAnsi="宋体" w:cs="HiddenHorzOCR" w:hint="eastAsia"/>
                <w:kern w:val="0"/>
                <w:sz w:val="15"/>
                <w:szCs w:val="15"/>
                <w:highlight w:val="yellow"/>
              </w:rPr>
              <w:t>。</w:t>
            </w:r>
          </w:p>
          <w:p w:rsidR="00C73A3E" w:rsidRPr="00C73A3E" w:rsidRDefault="00C73A3E" w:rsidP="00C73A3E">
            <w:pPr>
              <w:spacing w:line="0" w:lineRule="atLeast"/>
              <w:ind w:left="360" w:hangingChars="200" w:hanging="360"/>
              <w:rPr>
                <w:rFonts w:ascii="仿宋" w:eastAsia="仿宋" w:hAnsi="仿宋"/>
                <w:sz w:val="18"/>
                <w:szCs w:val="20"/>
              </w:rPr>
            </w:pPr>
            <w:r w:rsidRPr="00C73A3E">
              <w:rPr>
                <w:rFonts w:ascii="仿宋" w:eastAsia="仿宋" w:hAnsi="仿宋" w:hint="eastAsia"/>
                <w:sz w:val="18"/>
                <w:szCs w:val="20"/>
              </w:rPr>
              <w:t>中文期刊：</w:t>
            </w:r>
          </w:p>
          <w:p w:rsidR="008F7EAA" w:rsidRDefault="008F7EAA" w:rsidP="005E1650">
            <w:pPr>
              <w:rPr>
                <w:sz w:val="18"/>
                <w:szCs w:val="20"/>
              </w:rPr>
            </w:pPr>
            <w:r w:rsidRPr="008F7EAA">
              <w:rPr>
                <w:sz w:val="18"/>
                <w:szCs w:val="20"/>
              </w:rPr>
              <w:t>王桂梅</w:t>
            </w:r>
            <w:r>
              <w:rPr>
                <w:rFonts w:hint="eastAsia"/>
                <w:sz w:val="18"/>
                <w:szCs w:val="20"/>
              </w:rPr>
              <w:t>，赵喜仓，程开明，“</w:t>
            </w:r>
            <w:r w:rsidRPr="008F7EAA">
              <w:rPr>
                <w:rFonts w:hint="eastAsia"/>
                <w:sz w:val="18"/>
                <w:szCs w:val="20"/>
              </w:rPr>
              <w:t>知识产权保护对高技术产业创</w:t>
            </w:r>
            <w:r>
              <w:rPr>
                <w:rFonts w:hint="eastAsia"/>
                <w:sz w:val="18"/>
                <w:szCs w:val="20"/>
              </w:rPr>
              <w:t>新效率的影响效应——</w:t>
            </w:r>
            <w:r w:rsidRPr="008F7EAA">
              <w:rPr>
                <w:sz w:val="18"/>
                <w:szCs w:val="20"/>
              </w:rPr>
              <w:t>基于空间计量模型的实证分析</w:t>
            </w:r>
            <w:r>
              <w:rPr>
                <w:rFonts w:hint="eastAsia"/>
                <w:sz w:val="18"/>
                <w:szCs w:val="20"/>
              </w:rPr>
              <w:t xml:space="preserve">”，《科技管理研究》，2021年第7期，125-131页。 </w:t>
            </w:r>
          </w:p>
          <w:p w:rsidR="005E1650" w:rsidRPr="008B71AB" w:rsidRDefault="005E1650" w:rsidP="005E1650">
            <w:pPr>
              <w:rPr>
                <w:sz w:val="18"/>
                <w:szCs w:val="20"/>
              </w:rPr>
            </w:pPr>
            <w:r w:rsidRPr="008B71AB">
              <w:rPr>
                <w:sz w:val="18"/>
                <w:szCs w:val="20"/>
              </w:rPr>
              <w:t xml:space="preserve">杨国超，刘静，廉鹏，芮萌. “减税激励、研发操纵与研发绩效”，《经济研究》，2017年第8期，110页～124页。 </w:t>
            </w:r>
          </w:p>
          <w:p w:rsidR="005E1650" w:rsidRPr="005E1650" w:rsidRDefault="005E1650" w:rsidP="008B71AB">
            <w:pPr>
              <w:rPr>
                <w:sz w:val="18"/>
                <w:szCs w:val="20"/>
              </w:rPr>
            </w:pPr>
            <w:r w:rsidRPr="008B71AB">
              <w:rPr>
                <w:sz w:val="18"/>
                <w:szCs w:val="20"/>
              </w:rPr>
              <w:t xml:space="preserve">安同良，施浩, </w:t>
            </w:r>
            <w:proofErr w:type="spellStart"/>
            <w:r w:rsidRPr="008B71AB">
              <w:rPr>
                <w:sz w:val="18"/>
                <w:szCs w:val="20"/>
              </w:rPr>
              <w:t>Ludovico</w:t>
            </w:r>
            <w:proofErr w:type="spellEnd"/>
            <w:r w:rsidRPr="008B71AB">
              <w:rPr>
                <w:sz w:val="18"/>
                <w:szCs w:val="20"/>
              </w:rPr>
              <w:t xml:space="preserve"> A. </w:t>
            </w:r>
            <w:r>
              <w:rPr>
                <w:sz w:val="18"/>
                <w:szCs w:val="20"/>
              </w:rPr>
              <w:t>“</w:t>
            </w:r>
            <w:r w:rsidRPr="008B71AB">
              <w:rPr>
                <w:sz w:val="18"/>
                <w:szCs w:val="20"/>
              </w:rPr>
              <w:t>中国制造业企业R&amp;D行为模式的观测与实证——基于江苏省制造业企业问卷调查的实证分析</w:t>
            </w:r>
            <w:r>
              <w:rPr>
                <w:sz w:val="18"/>
                <w:szCs w:val="20"/>
              </w:rPr>
              <w:t>”</w:t>
            </w:r>
            <w:r w:rsidRPr="008B71AB">
              <w:rPr>
                <w:sz w:val="18"/>
                <w:szCs w:val="20"/>
              </w:rPr>
              <w:t xml:space="preserve"> </w:t>
            </w:r>
            <w:r>
              <w:rPr>
                <w:sz w:val="18"/>
                <w:szCs w:val="20"/>
              </w:rPr>
              <w:t>，《</w:t>
            </w:r>
            <w:r w:rsidRPr="008B71AB">
              <w:rPr>
                <w:sz w:val="18"/>
                <w:szCs w:val="20"/>
              </w:rPr>
              <w:t>经济研究</w:t>
            </w:r>
            <w:r>
              <w:rPr>
                <w:sz w:val="18"/>
                <w:szCs w:val="20"/>
              </w:rPr>
              <w:t>》, 2006年第</w:t>
            </w:r>
            <w:r>
              <w:rPr>
                <w:rFonts w:hint="eastAsia"/>
                <w:sz w:val="18"/>
                <w:szCs w:val="20"/>
              </w:rPr>
              <w:t>2期，</w:t>
            </w:r>
            <w:r>
              <w:rPr>
                <w:sz w:val="18"/>
                <w:szCs w:val="20"/>
              </w:rPr>
              <w:t>21</w:t>
            </w:r>
            <w:r>
              <w:rPr>
                <w:rFonts w:hint="eastAsia"/>
                <w:sz w:val="18"/>
                <w:szCs w:val="20"/>
              </w:rPr>
              <w:t>~</w:t>
            </w:r>
            <w:r>
              <w:rPr>
                <w:sz w:val="18"/>
                <w:szCs w:val="20"/>
              </w:rPr>
              <w:t>30页+56页。</w:t>
            </w:r>
          </w:p>
          <w:p w:rsidR="008B71AB" w:rsidRPr="008B71AB" w:rsidRDefault="008B71AB" w:rsidP="008B71AB">
            <w:pPr>
              <w:rPr>
                <w:sz w:val="18"/>
                <w:szCs w:val="20"/>
              </w:rPr>
            </w:pPr>
            <w:r w:rsidRPr="008B71AB">
              <w:rPr>
                <w:sz w:val="18"/>
                <w:szCs w:val="20"/>
              </w:rPr>
              <w:t>陈凯华，汪寿阳，寇明</w:t>
            </w:r>
            <w:proofErr w:type="gramStart"/>
            <w:r w:rsidRPr="008B71AB">
              <w:rPr>
                <w:sz w:val="18"/>
                <w:szCs w:val="20"/>
              </w:rPr>
              <w:t>婷</w:t>
            </w:r>
            <w:proofErr w:type="gramEnd"/>
            <w:r w:rsidRPr="008B71AB">
              <w:rPr>
                <w:sz w:val="18"/>
                <w:szCs w:val="20"/>
              </w:rPr>
              <w:t xml:space="preserve">. </w:t>
            </w:r>
            <w:r w:rsidR="005E1650">
              <w:rPr>
                <w:sz w:val="18"/>
                <w:szCs w:val="20"/>
              </w:rPr>
              <w:t>“</w:t>
            </w:r>
            <w:r w:rsidR="005E1650" w:rsidRPr="008B71AB">
              <w:rPr>
                <w:sz w:val="18"/>
                <w:szCs w:val="20"/>
              </w:rPr>
              <w:t>三阶段组合效率测度模型与技术研发效率测度</w:t>
            </w:r>
            <w:r w:rsidR="005E1650">
              <w:rPr>
                <w:sz w:val="18"/>
                <w:szCs w:val="20"/>
              </w:rPr>
              <w:t>”</w:t>
            </w:r>
            <w:r w:rsidR="005E1650" w:rsidRPr="008B71AB">
              <w:rPr>
                <w:sz w:val="18"/>
                <w:szCs w:val="20"/>
              </w:rPr>
              <w:t xml:space="preserve"> </w:t>
            </w:r>
            <w:r w:rsidR="005E1650">
              <w:rPr>
                <w:sz w:val="18"/>
                <w:szCs w:val="20"/>
              </w:rPr>
              <w:t>，《</w:t>
            </w:r>
            <w:r w:rsidR="005E1650" w:rsidRPr="008B71AB">
              <w:rPr>
                <w:sz w:val="18"/>
                <w:szCs w:val="20"/>
              </w:rPr>
              <w:t>管理科学学报</w:t>
            </w:r>
            <w:r w:rsidR="005E1650">
              <w:rPr>
                <w:sz w:val="18"/>
                <w:szCs w:val="20"/>
              </w:rPr>
              <w:t>》</w:t>
            </w:r>
            <w:r w:rsidRPr="008B71AB">
              <w:rPr>
                <w:sz w:val="18"/>
                <w:szCs w:val="20"/>
              </w:rPr>
              <w:t>，2015</w:t>
            </w:r>
            <w:r w:rsidR="005E1650">
              <w:rPr>
                <w:sz w:val="18"/>
                <w:szCs w:val="20"/>
              </w:rPr>
              <w:t>年第</w:t>
            </w:r>
            <w:r w:rsidR="005E1650">
              <w:rPr>
                <w:rFonts w:hint="eastAsia"/>
                <w:sz w:val="18"/>
                <w:szCs w:val="20"/>
              </w:rPr>
              <w:t>3期，</w:t>
            </w:r>
            <w:r w:rsidRPr="008B71AB">
              <w:rPr>
                <w:sz w:val="18"/>
                <w:szCs w:val="20"/>
              </w:rPr>
              <w:t>3 1</w:t>
            </w:r>
            <w:r w:rsidRPr="008B71AB">
              <w:rPr>
                <w:rFonts w:ascii="MS Mincho" w:eastAsia="MS Mincho" w:hAnsi="MS Mincho" w:cs="MS Mincho" w:hint="eastAsia"/>
                <w:sz w:val="18"/>
                <w:szCs w:val="20"/>
              </w:rPr>
              <w:t>−</w:t>
            </w:r>
            <w:r w:rsidRPr="008B71AB">
              <w:rPr>
                <w:rFonts w:ascii="等线" w:eastAsia="等线" w:hAnsi="等线" w:cs="等线" w:hint="eastAsia"/>
                <w:sz w:val="18"/>
                <w:szCs w:val="20"/>
              </w:rPr>
              <w:t>44</w:t>
            </w:r>
            <w:r w:rsidR="005E1650">
              <w:rPr>
                <w:rFonts w:ascii="等线" w:eastAsia="等线" w:hAnsi="等线" w:cs="等线" w:hint="eastAsia"/>
                <w:sz w:val="18"/>
                <w:szCs w:val="20"/>
              </w:rPr>
              <w:t>页。</w:t>
            </w:r>
          </w:p>
          <w:p w:rsidR="008B71AB" w:rsidRPr="005E1650" w:rsidRDefault="008B71AB" w:rsidP="008B71AB">
            <w:pPr>
              <w:rPr>
                <w:sz w:val="18"/>
                <w:szCs w:val="20"/>
              </w:rPr>
            </w:pPr>
            <w:r w:rsidRPr="008B71AB">
              <w:rPr>
                <w:sz w:val="18"/>
                <w:szCs w:val="20"/>
              </w:rPr>
              <w:t>肖仁桥，</w:t>
            </w:r>
            <w:r w:rsidR="005E1650" w:rsidRPr="005E1650">
              <w:rPr>
                <w:rFonts w:hint="eastAsia"/>
                <w:sz w:val="18"/>
                <w:szCs w:val="20"/>
              </w:rPr>
              <w:t>王宗军，钱丽，</w:t>
            </w:r>
            <w:r w:rsidR="005E1650">
              <w:rPr>
                <w:rFonts w:hint="eastAsia"/>
                <w:sz w:val="18"/>
                <w:szCs w:val="20"/>
              </w:rPr>
              <w:t>“</w:t>
            </w:r>
            <w:r w:rsidR="005E1650" w:rsidRPr="005E1650">
              <w:rPr>
                <w:rFonts w:hint="eastAsia"/>
                <w:sz w:val="18"/>
                <w:szCs w:val="20"/>
              </w:rPr>
              <w:t>我国不同性质企业技术创新效率及其影响因素研究</w:t>
            </w:r>
            <w:r w:rsidR="005E1650">
              <w:rPr>
                <w:rFonts w:hint="eastAsia"/>
                <w:sz w:val="18"/>
                <w:szCs w:val="20"/>
              </w:rPr>
              <w:t>：</w:t>
            </w:r>
            <w:r w:rsidR="005E1650" w:rsidRPr="005E1650">
              <w:rPr>
                <w:rFonts w:hint="eastAsia"/>
                <w:sz w:val="18"/>
                <w:szCs w:val="20"/>
              </w:rPr>
              <w:t>基于两阶段价值链的视角</w:t>
            </w:r>
            <w:r w:rsidR="005E1650">
              <w:rPr>
                <w:rFonts w:hint="eastAsia"/>
                <w:sz w:val="18"/>
                <w:szCs w:val="20"/>
              </w:rPr>
              <w:t>”，《管理工程学报》，2015年第2期。</w:t>
            </w:r>
          </w:p>
          <w:p w:rsidR="0006058C" w:rsidRPr="008B71AB" w:rsidRDefault="0006058C" w:rsidP="0006058C">
            <w:pPr>
              <w:rPr>
                <w:sz w:val="18"/>
                <w:szCs w:val="20"/>
              </w:rPr>
            </w:pPr>
            <w:r w:rsidRPr="008B71AB">
              <w:rPr>
                <w:sz w:val="18"/>
                <w:szCs w:val="20"/>
              </w:rPr>
              <w:t>鲍宗客，“知识产权保护、创新政策与中国研发企业生存风险——一个事件史分析法”，《财贸经济》，2017</w:t>
            </w:r>
            <w:r w:rsidR="005E1650">
              <w:rPr>
                <w:sz w:val="18"/>
                <w:szCs w:val="20"/>
              </w:rPr>
              <w:t>年</w:t>
            </w:r>
            <w:r w:rsidRPr="008B71AB">
              <w:rPr>
                <w:sz w:val="18"/>
                <w:szCs w:val="20"/>
              </w:rPr>
              <w:t>第5期，147页～161页。</w:t>
            </w:r>
          </w:p>
          <w:p w:rsidR="0006058C" w:rsidRPr="008B71AB" w:rsidRDefault="0006058C" w:rsidP="0006058C">
            <w:pPr>
              <w:rPr>
                <w:sz w:val="18"/>
                <w:szCs w:val="20"/>
              </w:rPr>
            </w:pPr>
            <w:r w:rsidRPr="008B71AB">
              <w:rPr>
                <w:sz w:val="18"/>
                <w:szCs w:val="20"/>
              </w:rPr>
              <w:t>龙小宁, 易巍, 林志帆</w:t>
            </w:r>
            <w:r w:rsidR="005E1650">
              <w:rPr>
                <w:sz w:val="18"/>
                <w:szCs w:val="20"/>
              </w:rPr>
              <w:t>，</w:t>
            </w:r>
            <w:r w:rsidRPr="008B71AB">
              <w:rPr>
                <w:sz w:val="18"/>
                <w:szCs w:val="20"/>
              </w:rPr>
              <w:t xml:space="preserve">“知识产权保护的价值有多大?——来自中国上市公司专利数据的经验证据”，《金融研究》, 2018年第8期，120页～136页。 </w:t>
            </w:r>
          </w:p>
          <w:p w:rsidR="0006058C" w:rsidRPr="008B71AB" w:rsidRDefault="0006058C" w:rsidP="0006058C">
            <w:pPr>
              <w:rPr>
                <w:sz w:val="18"/>
                <w:szCs w:val="20"/>
              </w:rPr>
            </w:pPr>
            <w:r w:rsidRPr="008B71AB">
              <w:rPr>
                <w:sz w:val="18"/>
                <w:szCs w:val="20"/>
              </w:rPr>
              <w:t>郭春野, 庄子银</w:t>
            </w:r>
            <w:r w:rsidR="002A6B25">
              <w:rPr>
                <w:sz w:val="18"/>
                <w:szCs w:val="20"/>
              </w:rPr>
              <w:t>，</w:t>
            </w:r>
            <w:proofErr w:type="gramStart"/>
            <w:r w:rsidR="002A6B25">
              <w:rPr>
                <w:sz w:val="18"/>
                <w:szCs w:val="20"/>
              </w:rPr>
              <w:t>“</w:t>
            </w:r>
            <w:proofErr w:type="gramEnd"/>
            <w:r w:rsidR="002A6B25" w:rsidRPr="008B71AB">
              <w:rPr>
                <w:sz w:val="18"/>
                <w:szCs w:val="20"/>
              </w:rPr>
              <w:t>知识产权保护与“南方”国家的自主创新激励</w:t>
            </w:r>
            <w:proofErr w:type="gramStart"/>
            <w:r w:rsidR="002A6B25">
              <w:rPr>
                <w:sz w:val="18"/>
                <w:szCs w:val="20"/>
              </w:rPr>
              <w:t>”</w:t>
            </w:r>
            <w:proofErr w:type="gramEnd"/>
            <w:r w:rsidR="002A6B25">
              <w:rPr>
                <w:sz w:val="18"/>
                <w:szCs w:val="20"/>
              </w:rPr>
              <w:t>，《</w:t>
            </w:r>
            <w:r w:rsidR="002A6B25" w:rsidRPr="008B71AB">
              <w:rPr>
                <w:sz w:val="18"/>
                <w:szCs w:val="20"/>
              </w:rPr>
              <w:t>经济研究</w:t>
            </w:r>
            <w:r w:rsidR="002A6B25">
              <w:rPr>
                <w:sz w:val="18"/>
                <w:szCs w:val="20"/>
              </w:rPr>
              <w:t>》</w:t>
            </w:r>
            <w:r w:rsidRPr="008B71AB">
              <w:rPr>
                <w:sz w:val="18"/>
                <w:szCs w:val="20"/>
              </w:rPr>
              <w:t>, 2012</w:t>
            </w:r>
            <w:r w:rsidR="002A6B25">
              <w:rPr>
                <w:sz w:val="18"/>
                <w:szCs w:val="20"/>
              </w:rPr>
              <w:t>年第</w:t>
            </w:r>
            <w:r w:rsidR="002A6B25">
              <w:rPr>
                <w:rFonts w:hint="eastAsia"/>
                <w:sz w:val="18"/>
                <w:szCs w:val="20"/>
              </w:rPr>
              <w:t>9卷，</w:t>
            </w:r>
            <w:r w:rsidR="002A6B25">
              <w:rPr>
                <w:sz w:val="18"/>
                <w:szCs w:val="20"/>
              </w:rPr>
              <w:t>32-45页。</w:t>
            </w:r>
            <w:r w:rsidRPr="008B71AB">
              <w:rPr>
                <w:sz w:val="18"/>
                <w:szCs w:val="20"/>
              </w:rPr>
              <w:t xml:space="preserve"> </w:t>
            </w:r>
          </w:p>
          <w:p w:rsidR="0006058C" w:rsidRPr="008B71AB" w:rsidRDefault="0006058C" w:rsidP="0006058C">
            <w:pPr>
              <w:rPr>
                <w:sz w:val="18"/>
                <w:szCs w:val="20"/>
              </w:rPr>
            </w:pPr>
            <w:proofErr w:type="gramStart"/>
            <w:r w:rsidRPr="008B71AB">
              <w:rPr>
                <w:sz w:val="18"/>
                <w:szCs w:val="20"/>
              </w:rPr>
              <w:t>史宇鹏</w:t>
            </w:r>
            <w:proofErr w:type="gramEnd"/>
            <w:r w:rsidRPr="008B71AB">
              <w:rPr>
                <w:sz w:val="18"/>
                <w:szCs w:val="20"/>
              </w:rPr>
              <w:t>, 顾全林</w:t>
            </w:r>
            <w:r w:rsidR="002A6B25">
              <w:rPr>
                <w:sz w:val="18"/>
                <w:szCs w:val="20"/>
              </w:rPr>
              <w:t>，“</w:t>
            </w:r>
            <w:r w:rsidR="002A6B25" w:rsidRPr="008B71AB">
              <w:rPr>
                <w:sz w:val="18"/>
                <w:szCs w:val="20"/>
              </w:rPr>
              <w:t>知识产权保护、异质性企业与创新:来自中国制造业的证据</w:t>
            </w:r>
            <w:r w:rsidR="002A6B25">
              <w:rPr>
                <w:sz w:val="18"/>
                <w:szCs w:val="20"/>
              </w:rPr>
              <w:t>”</w:t>
            </w:r>
            <w:r w:rsidR="002A6B25" w:rsidRPr="008B71AB">
              <w:rPr>
                <w:sz w:val="18"/>
                <w:szCs w:val="20"/>
              </w:rPr>
              <w:t xml:space="preserve"> </w:t>
            </w:r>
            <w:r w:rsidR="002A6B25">
              <w:rPr>
                <w:rFonts w:hint="eastAsia"/>
                <w:sz w:val="18"/>
                <w:szCs w:val="20"/>
              </w:rPr>
              <w:t>,《</w:t>
            </w:r>
            <w:r w:rsidR="002A6B25" w:rsidRPr="008B71AB">
              <w:rPr>
                <w:sz w:val="18"/>
                <w:szCs w:val="20"/>
              </w:rPr>
              <w:t>金融研究</w:t>
            </w:r>
            <w:r w:rsidR="002A6B25">
              <w:rPr>
                <w:rFonts w:hint="eastAsia"/>
                <w:sz w:val="18"/>
                <w:szCs w:val="20"/>
              </w:rPr>
              <w:t>》</w:t>
            </w:r>
            <w:r w:rsidRPr="008B71AB">
              <w:rPr>
                <w:sz w:val="18"/>
                <w:szCs w:val="20"/>
              </w:rPr>
              <w:t>, 2013</w:t>
            </w:r>
            <w:r w:rsidR="002A6B25">
              <w:rPr>
                <w:sz w:val="18"/>
                <w:szCs w:val="20"/>
              </w:rPr>
              <w:t>年第8期， 136-149页。</w:t>
            </w:r>
            <w:r w:rsidRPr="008B71AB">
              <w:rPr>
                <w:sz w:val="18"/>
                <w:szCs w:val="20"/>
              </w:rPr>
              <w:t xml:space="preserve"> </w:t>
            </w:r>
          </w:p>
          <w:p w:rsidR="0006058C" w:rsidRPr="008B71AB" w:rsidRDefault="0006058C" w:rsidP="0006058C">
            <w:pPr>
              <w:rPr>
                <w:sz w:val="18"/>
                <w:szCs w:val="20"/>
              </w:rPr>
            </w:pPr>
            <w:r w:rsidRPr="008B71AB">
              <w:rPr>
                <w:sz w:val="18"/>
                <w:szCs w:val="20"/>
              </w:rPr>
              <w:t>李莉, 闫斌, 顾春霞</w:t>
            </w:r>
            <w:r w:rsidR="002A6B25">
              <w:rPr>
                <w:sz w:val="18"/>
                <w:szCs w:val="20"/>
              </w:rPr>
              <w:t>，“</w:t>
            </w:r>
            <w:r w:rsidR="002A6B25" w:rsidRPr="008B71AB">
              <w:rPr>
                <w:sz w:val="18"/>
                <w:szCs w:val="20"/>
              </w:rPr>
              <w:t>知识产权保护、信息不对称与高科技企业资本结构</w:t>
            </w:r>
            <w:r w:rsidR="002A6B25">
              <w:rPr>
                <w:sz w:val="18"/>
                <w:szCs w:val="20"/>
              </w:rPr>
              <w:t>”</w:t>
            </w:r>
            <w:r w:rsidR="002A6B25" w:rsidRPr="008B71AB">
              <w:rPr>
                <w:sz w:val="18"/>
                <w:szCs w:val="20"/>
              </w:rPr>
              <w:t xml:space="preserve"> </w:t>
            </w:r>
            <w:r w:rsidR="002A6B25">
              <w:rPr>
                <w:sz w:val="18"/>
                <w:szCs w:val="20"/>
              </w:rPr>
              <w:t>，《</w:t>
            </w:r>
            <w:r w:rsidR="002A6B25" w:rsidRPr="008B71AB">
              <w:rPr>
                <w:sz w:val="18"/>
                <w:szCs w:val="20"/>
              </w:rPr>
              <w:t>管理世界</w:t>
            </w:r>
            <w:r w:rsidR="002A6B25">
              <w:rPr>
                <w:sz w:val="18"/>
                <w:szCs w:val="20"/>
              </w:rPr>
              <w:t>》, 2014第</w:t>
            </w:r>
            <w:r w:rsidR="002A6B25">
              <w:rPr>
                <w:rFonts w:hint="eastAsia"/>
                <w:sz w:val="18"/>
                <w:szCs w:val="20"/>
              </w:rPr>
              <w:t>11期，</w:t>
            </w:r>
            <w:r w:rsidR="002A6B25">
              <w:rPr>
                <w:sz w:val="18"/>
                <w:szCs w:val="20"/>
              </w:rPr>
              <w:t xml:space="preserve"> 1-9页。</w:t>
            </w:r>
            <w:r w:rsidRPr="008B71AB">
              <w:rPr>
                <w:sz w:val="18"/>
                <w:szCs w:val="20"/>
              </w:rPr>
              <w:t xml:space="preserve"> </w:t>
            </w:r>
          </w:p>
          <w:p w:rsidR="0006058C" w:rsidRPr="008B71AB" w:rsidRDefault="0006058C" w:rsidP="0006058C">
            <w:pPr>
              <w:rPr>
                <w:sz w:val="18"/>
                <w:szCs w:val="20"/>
              </w:rPr>
            </w:pPr>
            <w:r w:rsidRPr="008B71AB">
              <w:rPr>
                <w:sz w:val="18"/>
                <w:szCs w:val="20"/>
              </w:rPr>
              <w:t>黎文靖, 郑曼妮</w:t>
            </w:r>
            <w:r w:rsidR="002A6B25">
              <w:rPr>
                <w:sz w:val="18"/>
                <w:szCs w:val="20"/>
              </w:rPr>
              <w:t>，“</w:t>
            </w:r>
            <w:r w:rsidR="002A6B25" w:rsidRPr="008B71AB">
              <w:rPr>
                <w:sz w:val="18"/>
                <w:szCs w:val="20"/>
              </w:rPr>
              <w:t>实质性创新还是策略性创新?——宏观产业政策对微观企业创新的影响</w:t>
            </w:r>
            <w:r w:rsidR="002A6B25">
              <w:rPr>
                <w:sz w:val="18"/>
                <w:szCs w:val="20"/>
              </w:rPr>
              <w:t>”</w:t>
            </w:r>
            <w:r w:rsidR="002A6B25" w:rsidRPr="008B71AB">
              <w:rPr>
                <w:sz w:val="18"/>
                <w:szCs w:val="20"/>
              </w:rPr>
              <w:t xml:space="preserve"> </w:t>
            </w:r>
            <w:r w:rsidR="002A6B25">
              <w:rPr>
                <w:sz w:val="18"/>
                <w:szCs w:val="20"/>
              </w:rPr>
              <w:t>，《</w:t>
            </w:r>
            <w:r w:rsidR="002A6B25" w:rsidRPr="008B71AB">
              <w:rPr>
                <w:sz w:val="18"/>
                <w:szCs w:val="20"/>
              </w:rPr>
              <w:t>经济研究</w:t>
            </w:r>
            <w:r w:rsidR="002A6B25">
              <w:rPr>
                <w:sz w:val="18"/>
                <w:szCs w:val="20"/>
              </w:rPr>
              <w:t>》, 2016年第</w:t>
            </w:r>
            <w:r w:rsidR="002A6B25">
              <w:rPr>
                <w:rFonts w:hint="eastAsia"/>
                <w:sz w:val="18"/>
                <w:szCs w:val="20"/>
              </w:rPr>
              <w:t>4期，</w:t>
            </w:r>
            <w:r w:rsidR="002A6B25">
              <w:rPr>
                <w:sz w:val="18"/>
                <w:szCs w:val="20"/>
              </w:rPr>
              <w:t xml:space="preserve"> 60-73页。</w:t>
            </w:r>
            <w:r w:rsidRPr="008B71AB">
              <w:rPr>
                <w:sz w:val="18"/>
                <w:szCs w:val="20"/>
              </w:rPr>
              <w:t xml:space="preserve"> </w:t>
            </w:r>
          </w:p>
          <w:p w:rsidR="0006058C" w:rsidRPr="008B71AB" w:rsidRDefault="0006058C" w:rsidP="0006058C">
            <w:pPr>
              <w:rPr>
                <w:sz w:val="18"/>
                <w:szCs w:val="20"/>
              </w:rPr>
            </w:pPr>
            <w:r w:rsidRPr="008B71AB">
              <w:rPr>
                <w:sz w:val="18"/>
                <w:szCs w:val="20"/>
              </w:rPr>
              <w:t xml:space="preserve">刘思明, </w:t>
            </w:r>
            <w:proofErr w:type="gramStart"/>
            <w:r w:rsidRPr="008B71AB">
              <w:rPr>
                <w:sz w:val="18"/>
                <w:szCs w:val="20"/>
              </w:rPr>
              <w:t>侯鹏</w:t>
            </w:r>
            <w:proofErr w:type="gramEnd"/>
            <w:r w:rsidRPr="008B71AB">
              <w:rPr>
                <w:sz w:val="18"/>
                <w:szCs w:val="20"/>
              </w:rPr>
              <w:t>, 赵彦云</w:t>
            </w:r>
            <w:r w:rsidR="002A6B25">
              <w:rPr>
                <w:sz w:val="18"/>
                <w:szCs w:val="20"/>
              </w:rPr>
              <w:t>，“</w:t>
            </w:r>
            <w:r w:rsidR="002A6B25" w:rsidRPr="008B71AB">
              <w:rPr>
                <w:sz w:val="18"/>
                <w:szCs w:val="20"/>
              </w:rPr>
              <w:t>知识产权保护与中国工业创新能力——来自省级大中型工业企业面板数据的实证研究</w:t>
            </w:r>
            <w:r w:rsidR="002A6B25">
              <w:rPr>
                <w:sz w:val="18"/>
                <w:szCs w:val="20"/>
              </w:rPr>
              <w:t>”</w:t>
            </w:r>
            <w:r w:rsidR="002A6B25" w:rsidRPr="008B71AB">
              <w:rPr>
                <w:sz w:val="18"/>
                <w:szCs w:val="20"/>
              </w:rPr>
              <w:t xml:space="preserve"> </w:t>
            </w:r>
            <w:r w:rsidR="002A6B25">
              <w:rPr>
                <w:sz w:val="18"/>
                <w:szCs w:val="20"/>
              </w:rPr>
              <w:t>，《</w:t>
            </w:r>
            <w:r w:rsidR="002A6B25" w:rsidRPr="008B71AB">
              <w:rPr>
                <w:sz w:val="18"/>
                <w:szCs w:val="20"/>
              </w:rPr>
              <w:t>数量经济技术经济研究</w:t>
            </w:r>
            <w:r w:rsidR="002A6B25">
              <w:rPr>
                <w:sz w:val="18"/>
                <w:szCs w:val="20"/>
              </w:rPr>
              <w:t>》, 2015第</w:t>
            </w:r>
            <w:r w:rsidR="002A6B25">
              <w:rPr>
                <w:rFonts w:hint="eastAsia"/>
                <w:sz w:val="18"/>
                <w:szCs w:val="20"/>
              </w:rPr>
              <w:t>3期，</w:t>
            </w:r>
            <w:r w:rsidR="002A6B25">
              <w:rPr>
                <w:sz w:val="18"/>
                <w:szCs w:val="20"/>
              </w:rPr>
              <w:t>40-57页</w:t>
            </w:r>
            <w:r w:rsidR="002A6B25">
              <w:rPr>
                <w:rFonts w:hint="eastAsia"/>
                <w:sz w:val="18"/>
                <w:szCs w:val="20"/>
              </w:rPr>
              <w:t>。</w:t>
            </w:r>
            <w:r w:rsidRPr="008B71AB">
              <w:rPr>
                <w:sz w:val="18"/>
                <w:szCs w:val="20"/>
              </w:rPr>
              <w:t xml:space="preserve"> </w:t>
            </w:r>
          </w:p>
          <w:p w:rsidR="0006058C" w:rsidRPr="008B71AB" w:rsidRDefault="0006058C" w:rsidP="0006058C">
            <w:pPr>
              <w:rPr>
                <w:sz w:val="18"/>
                <w:szCs w:val="20"/>
              </w:rPr>
            </w:pPr>
            <w:r w:rsidRPr="008B71AB">
              <w:rPr>
                <w:sz w:val="18"/>
                <w:szCs w:val="20"/>
              </w:rPr>
              <w:t>王海成, 吕铁</w:t>
            </w:r>
            <w:r w:rsidR="002A6B25">
              <w:rPr>
                <w:sz w:val="18"/>
                <w:szCs w:val="20"/>
              </w:rPr>
              <w:t>，</w:t>
            </w:r>
            <w:proofErr w:type="gramStart"/>
            <w:r w:rsidR="002A6B25">
              <w:rPr>
                <w:sz w:val="18"/>
                <w:szCs w:val="20"/>
              </w:rPr>
              <w:t>“</w:t>
            </w:r>
            <w:proofErr w:type="gramEnd"/>
            <w:r w:rsidR="002A6B25" w:rsidRPr="008B71AB">
              <w:rPr>
                <w:sz w:val="18"/>
                <w:szCs w:val="20"/>
              </w:rPr>
              <w:t>知识产权司法保护与企业创新——基于广东省知识产权案件“三审合一”的</w:t>
            </w:r>
            <w:proofErr w:type="gramStart"/>
            <w:r w:rsidR="002A6B25" w:rsidRPr="008B71AB">
              <w:rPr>
                <w:sz w:val="18"/>
                <w:szCs w:val="20"/>
              </w:rPr>
              <w:t>准自然</w:t>
            </w:r>
            <w:proofErr w:type="gramEnd"/>
            <w:r w:rsidR="002A6B25" w:rsidRPr="008B71AB">
              <w:rPr>
                <w:sz w:val="18"/>
                <w:szCs w:val="20"/>
              </w:rPr>
              <w:t>试验</w:t>
            </w:r>
            <w:proofErr w:type="gramStart"/>
            <w:r w:rsidR="002A6B25">
              <w:rPr>
                <w:sz w:val="18"/>
                <w:szCs w:val="20"/>
              </w:rPr>
              <w:t>”</w:t>
            </w:r>
            <w:proofErr w:type="gramEnd"/>
            <w:r w:rsidRPr="008B71AB">
              <w:rPr>
                <w:sz w:val="18"/>
                <w:szCs w:val="20"/>
              </w:rPr>
              <w:t xml:space="preserve"> </w:t>
            </w:r>
            <w:r w:rsidR="002A6B25">
              <w:rPr>
                <w:sz w:val="18"/>
                <w:szCs w:val="20"/>
              </w:rPr>
              <w:t>，《</w:t>
            </w:r>
            <w:r w:rsidR="002A6B25" w:rsidRPr="008B71AB">
              <w:rPr>
                <w:sz w:val="18"/>
                <w:szCs w:val="20"/>
              </w:rPr>
              <w:t>管理世界</w:t>
            </w:r>
            <w:r w:rsidR="002A6B25">
              <w:rPr>
                <w:sz w:val="18"/>
                <w:szCs w:val="20"/>
              </w:rPr>
              <w:t>》, 2016第</w:t>
            </w:r>
            <w:r w:rsidR="002A6B25">
              <w:rPr>
                <w:rFonts w:hint="eastAsia"/>
                <w:sz w:val="18"/>
                <w:szCs w:val="20"/>
              </w:rPr>
              <w:t>10期，</w:t>
            </w:r>
            <w:r w:rsidR="002A6B25">
              <w:rPr>
                <w:sz w:val="18"/>
                <w:szCs w:val="20"/>
              </w:rPr>
              <w:t>118-133页。</w:t>
            </w:r>
            <w:r w:rsidRPr="008B71AB">
              <w:rPr>
                <w:sz w:val="18"/>
                <w:szCs w:val="20"/>
              </w:rPr>
              <w:t xml:space="preserve"> </w:t>
            </w:r>
          </w:p>
          <w:p w:rsidR="0006058C" w:rsidRPr="008B71AB" w:rsidRDefault="00667959" w:rsidP="0006058C">
            <w:pPr>
              <w:rPr>
                <w:sz w:val="18"/>
                <w:szCs w:val="20"/>
              </w:rPr>
            </w:pPr>
            <w:r>
              <w:rPr>
                <w:sz w:val="18"/>
                <w:szCs w:val="20"/>
              </w:rPr>
              <w:t>王</w:t>
            </w:r>
            <w:r w:rsidR="0006058C" w:rsidRPr="008B71AB">
              <w:rPr>
                <w:sz w:val="18"/>
                <w:szCs w:val="20"/>
              </w:rPr>
              <w:t>华</w:t>
            </w:r>
            <w:r>
              <w:rPr>
                <w:sz w:val="18"/>
                <w:szCs w:val="20"/>
              </w:rPr>
              <w:t>，“</w:t>
            </w:r>
            <w:r w:rsidRPr="008B71AB">
              <w:rPr>
                <w:sz w:val="18"/>
                <w:szCs w:val="20"/>
              </w:rPr>
              <w:t>更严厉的知识产权保护制度有利于技术创新吗?</w:t>
            </w:r>
            <w:r>
              <w:rPr>
                <w:sz w:val="18"/>
                <w:szCs w:val="20"/>
              </w:rPr>
              <w:t>”，《</w:t>
            </w:r>
            <w:r w:rsidRPr="008B71AB">
              <w:rPr>
                <w:sz w:val="18"/>
                <w:szCs w:val="20"/>
              </w:rPr>
              <w:t>经济研究</w:t>
            </w:r>
            <w:r>
              <w:rPr>
                <w:sz w:val="18"/>
                <w:szCs w:val="20"/>
              </w:rPr>
              <w:t>》</w:t>
            </w:r>
            <w:r w:rsidR="0006058C" w:rsidRPr="008B71AB">
              <w:rPr>
                <w:sz w:val="18"/>
                <w:szCs w:val="20"/>
              </w:rPr>
              <w:t>, 2011</w:t>
            </w:r>
            <w:r>
              <w:rPr>
                <w:sz w:val="18"/>
                <w:szCs w:val="20"/>
              </w:rPr>
              <w:t>第</w:t>
            </w:r>
            <w:r>
              <w:rPr>
                <w:rFonts w:hint="eastAsia"/>
                <w:sz w:val="18"/>
                <w:szCs w:val="20"/>
              </w:rPr>
              <w:t>2期，</w:t>
            </w:r>
            <w:r>
              <w:rPr>
                <w:sz w:val="18"/>
                <w:szCs w:val="20"/>
              </w:rPr>
              <w:t>124-135页。</w:t>
            </w:r>
            <w:r w:rsidR="0006058C" w:rsidRPr="008B71AB">
              <w:rPr>
                <w:sz w:val="18"/>
                <w:szCs w:val="20"/>
              </w:rPr>
              <w:t xml:space="preserve"> </w:t>
            </w:r>
          </w:p>
          <w:p w:rsidR="0006058C" w:rsidRPr="008B71AB" w:rsidRDefault="0006058C" w:rsidP="0006058C">
            <w:pPr>
              <w:rPr>
                <w:sz w:val="18"/>
                <w:szCs w:val="20"/>
              </w:rPr>
            </w:pPr>
            <w:r w:rsidRPr="008B71AB">
              <w:rPr>
                <w:sz w:val="18"/>
                <w:szCs w:val="20"/>
              </w:rPr>
              <w:t xml:space="preserve">尹志锋, 叶静怡, </w:t>
            </w:r>
            <w:proofErr w:type="gramStart"/>
            <w:r w:rsidRPr="008B71AB">
              <w:rPr>
                <w:sz w:val="18"/>
                <w:szCs w:val="20"/>
              </w:rPr>
              <w:t>黄阳华</w:t>
            </w:r>
            <w:proofErr w:type="gramEnd"/>
            <w:r w:rsidRPr="008B71AB">
              <w:rPr>
                <w:sz w:val="18"/>
                <w:szCs w:val="20"/>
              </w:rPr>
              <w:t xml:space="preserve">, </w:t>
            </w:r>
            <w:proofErr w:type="gramStart"/>
            <w:r w:rsidRPr="008B71AB">
              <w:rPr>
                <w:sz w:val="18"/>
                <w:szCs w:val="20"/>
              </w:rPr>
              <w:t>秦雪征</w:t>
            </w:r>
            <w:proofErr w:type="gramEnd"/>
            <w:r w:rsidR="00667959">
              <w:rPr>
                <w:sz w:val="18"/>
                <w:szCs w:val="20"/>
              </w:rPr>
              <w:t>，“</w:t>
            </w:r>
            <w:r w:rsidR="00667959" w:rsidRPr="008B71AB">
              <w:rPr>
                <w:sz w:val="18"/>
                <w:szCs w:val="20"/>
              </w:rPr>
              <w:t>知识产权保护与企业创新:传导机制及其检验</w:t>
            </w:r>
            <w:r w:rsidR="00667959">
              <w:rPr>
                <w:sz w:val="18"/>
                <w:szCs w:val="20"/>
              </w:rPr>
              <w:t>”，《</w:t>
            </w:r>
            <w:r w:rsidR="00667959" w:rsidRPr="008B71AB">
              <w:rPr>
                <w:sz w:val="18"/>
                <w:szCs w:val="20"/>
              </w:rPr>
              <w:t>世界经济</w:t>
            </w:r>
            <w:r w:rsidR="00667959">
              <w:rPr>
                <w:sz w:val="18"/>
                <w:szCs w:val="20"/>
              </w:rPr>
              <w:t>》</w:t>
            </w:r>
            <w:r w:rsidRPr="008B71AB">
              <w:rPr>
                <w:sz w:val="18"/>
                <w:szCs w:val="20"/>
              </w:rPr>
              <w:t>, 20</w:t>
            </w:r>
            <w:r w:rsidR="00667959">
              <w:rPr>
                <w:sz w:val="18"/>
                <w:szCs w:val="20"/>
              </w:rPr>
              <w:t>13 第</w:t>
            </w:r>
            <w:r w:rsidR="00667959">
              <w:rPr>
                <w:rFonts w:hint="eastAsia"/>
                <w:sz w:val="18"/>
                <w:szCs w:val="20"/>
              </w:rPr>
              <w:t>12期，</w:t>
            </w:r>
            <w:r w:rsidR="00667959">
              <w:rPr>
                <w:sz w:val="18"/>
                <w:szCs w:val="20"/>
              </w:rPr>
              <w:t>111-129页。</w:t>
            </w:r>
            <w:r w:rsidRPr="008B71AB">
              <w:rPr>
                <w:sz w:val="18"/>
                <w:szCs w:val="20"/>
              </w:rPr>
              <w:t xml:space="preserve"> </w:t>
            </w:r>
          </w:p>
          <w:p w:rsidR="002A6B25" w:rsidRPr="008B71AB" w:rsidRDefault="002A6B25" w:rsidP="002A6B25">
            <w:pPr>
              <w:rPr>
                <w:sz w:val="18"/>
                <w:szCs w:val="20"/>
              </w:rPr>
            </w:pPr>
            <w:r w:rsidRPr="008B71AB">
              <w:rPr>
                <w:sz w:val="18"/>
                <w:szCs w:val="20"/>
              </w:rPr>
              <w:t>吴超鹏, 唐菂</w:t>
            </w:r>
            <w:r w:rsidR="00667959">
              <w:rPr>
                <w:sz w:val="18"/>
                <w:szCs w:val="20"/>
              </w:rPr>
              <w:t>，“</w:t>
            </w:r>
            <w:r w:rsidR="00667959" w:rsidRPr="008B71AB">
              <w:rPr>
                <w:sz w:val="18"/>
                <w:szCs w:val="20"/>
              </w:rPr>
              <w:t>知识产权保护执法力度、技术创新与企业绩效——来自中国上市公司的证据</w:t>
            </w:r>
            <w:r w:rsidR="00667959">
              <w:rPr>
                <w:sz w:val="18"/>
                <w:szCs w:val="20"/>
              </w:rPr>
              <w:t>”</w:t>
            </w:r>
            <w:r w:rsidR="00667959" w:rsidRPr="008B71AB">
              <w:rPr>
                <w:sz w:val="18"/>
                <w:szCs w:val="20"/>
              </w:rPr>
              <w:t xml:space="preserve"> </w:t>
            </w:r>
            <w:r w:rsidR="00667959">
              <w:rPr>
                <w:sz w:val="18"/>
                <w:szCs w:val="20"/>
              </w:rPr>
              <w:t>，《</w:t>
            </w:r>
            <w:r w:rsidR="00667959" w:rsidRPr="008B71AB">
              <w:rPr>
                <w:sz w:val="18"/>
                <w:szCs w:val="20"/>
              </w:rPr>
              <w:t>经济研究</w:t>
            </w:r>
            <w:r w:rsidR="00667959">
              <w:rPr>
                <w:sz w:val="18"/>
                <w:szCs w:val="20"/>
              </w:rPr>
              <w:t>》, 2016年第</w:t>
            </w:r>
            <w:r w:rsidR="00667959">
              <w:rPr>
                <w:rFonts w:hint="eastAsia"/>
                <w:sz w:val="18"/>
                <w:szCs w:val="20"/>
              </w:rPr>
              <w:t>11期，</w:t>
            </w:r>
            <w:r w:rsidR="00667959">
              <w:rPr>
                <w:sz w:val="18"/>
                <w:szCs w:val="20"/>
              </w:rPr>
              <w:t>125-139页。</w:t>
            </w:r>
            <w:r w:rsidRPr="008B71AB">
              <w:rPr>
                <w:sz w:val="18"/>
                <w:szCs w:val="20"/>
              </w:rPr>
              <w:t xml:space="preserve"> </w:t>
            </w:r>
          </w:p>
          <w:p w:rsidR="0006058C" w:rsidRPr="00C73A3E" w:rsidRDefault="0006058C" w:rsidP="0006058C">
            <w:pPr>
              <w:spacing w:line="0" w:lineRule="atLeast"/>
              <w:rPr>
                <w:sz w:val="18"/>
                <w:szCs w:val="20"/>
              </w:rPr>
            </w:pPr>
          </w:p>
          <w:p w:rsidR="0006058C" w:rsidRPr="00C73A3E" w:rsidRDefault="0006058C" w:rsidP="0006058C">
            <w:pPr>
              <w:spacing w:line="0" w:lineRule="atLeast"/>
              <w:rPr>
                <w:rFonts w:ascii="仿宋" w:eastAsia="仿宋" w:hAnsi="仿宋"/>
                <w:sz w:val="18"/>
                <w:szCs w:val="20"/>
              </w:rPr>
            </w:pPr>
            <w:r w:rsidRPr="00C73A3E">
              <w:rPr>
                <w:rFonts w:ascii="仿宋" w:eastAsia="仿宋" w:hAnsi="仿宋" w:hint="eastAsia"/>
                <w:sz w:val="18"/>
                <w:szCs w:val="20"/>
              </w:rPr>
              <w:t>外文期刊：</w:t>
            </w:r>
          </w:p>
          <w:p w:rsidR="0006058C" w:rsidRPr="005210FC" w:rsidRDefault="0006058C" w:rsidP="005210FC">
            <w:pPr>
              <w:spacing w:line="0" w:lineRule="atLeast"/>
              <w:rPr>
                <w:sz w:val="18"/>
                <w:szCs w:val="20"/>
              </w:rPr>
            </w:pPr>
            <w:proofErr w:type="spellStart"/>
            <w:r w:rsidRPr="005210FC">
              <w:rPr>
                <w:sz w:val="18"/>
                <w:szCs w:val="20"/>
              </w:rPr>
              <w:t>Ang</w:t>
            </w:r>
            <w:proofErr w:type="spellEnd"/>
            <w:r w:rsidRPr="005210FC">
              <w:rPr>
                <w:sz w:val="18"/>
                <w:szCs w:val="20"/>
              </w:rPr>
              <w:t xml:space="preserve">，J.，Y. Cheng，and C. Wu. Does Enforcement of Intellectual Property Rights Matter in China? Evidence from Financing and Investment Choices in the High-tech </w:t>
            </w:r>
            <w:proofErr w:type="spellStart"/>
            <w:r w:rsidRPr="005210FC">
              <w:rPr>
                <w:sz w:val="18"/>
                <w:szCs w:val="20"/>
              </w:rPr>
              <w:t>Industry</w:t>
            </w:r>
            <w:proofErr w:type="gramStart"/>
            <w:r w:rsidR="005210FC">
              <w:rPr>
                <w:rFonts w:hint="eastAsia"/>
                <w:sz w:val="18"/>
                <w:szCs w:val="20"/>
              </w:rPr>
              <w:t>,</w:t>
            </w:r>
            <w:r w:rsidRPr="005210FC">
              <w:rPr>
                <w:i/>
                <w:sz w:val="18"/>
                <w:szCs w:val="20"/>
              </w:rPr>
              <w:t>Review</w:t>
            </w:r>
            <w:proofErr w:type="spellEnd"/>
            <w:proofErr w:type="gramEnd"/>
            <w:r w:rsidRPr="005210FC">
              <w:rPr>
                <w:i/>
                <w:sz w:val="18"/>
                <w:szCs w:val="20"/>
              </w:rPr>
              <w:t xml:space="preserve"> of Economics and Statistics</w:t>
            </w:r>
            <w:r w:rsidR="005210FC">
              <w:rPr>
                <w:rFonts w:hint="eastAsia"/>
                <w:sz w:val="18"/>
                <w:szCs w:val="20"/>
              </w:rPr>
              <w:t>,</w:t>
            </w:r>
            <w:r w:rsidRPr="005210FC">
              <w:rPr>
                <w:sz w:val="18"/>
                <w:szCs w:val="20"/>
              </w:rPr>
              <w:t>2014</w:t>
            </w:r>
            <w:r w:rsidR="005210FC">
              <w:rPr>
                <w:sz w:val="18"/>
                <w:szCs w:val="20"/>
              </w:rPr>
              <w:t>( 2)</w:t>
            </w:r>
            <w:r w:rsidR="005210FC">
              <w:rPr>
                <w:rFonts w:hint="eastAsia"/>
                <w:sz w:val="18"/>
                <w:szCs w:val="20"/>
              </w:rPr>
              <w:t>,</w:t>
            </w:r>
            <w:r w:rsidRPr="005210FC">
              <w:rPr>
                <w:sz w:val="18"/>
                <w:szCs w:val="20"/>
              </w:rPr>
              <w:t>332-348.</w:t>
            </w:r>
          </w:p>
          <w:p w:rsidR="0006058C" w:rsidRPr="005210FC" w:rsidRDefault="0006058C" w:rsidP="0006058C">
            <w:pPr>
              <w:spacing w:line="0" w:lineRule="atLeast"/>
              <w:rPr>
                <w:sz w:val="18"/>
                <w:szCs w:val="20"/>
              </w:rPr>
            </w:pPr>
            <w:proofErr w:type="spellStart"/>
            <w:r w:rsidRPr="005210FC">
              <w:rPr>
                <w:sz w:val="18"/>
                <w:szCs w:val="20"/>
              </w:rPr>
              <w:t>Glaeser</w:t>
            </w:r>
            <w:proofErr w:type="spellEnd"/>
            <w:r w:rsidRPr="005210FC">
              <w:rPr>
                <w:sz w:val="18"/>
                <w:szCs w:val="20"/>
              </w:rPr>
              <w:t>，S. A.，and W. R. Lan</w:t>
            </w:r>
            <w:r w:rsidR="005210FC">
              <w:rPr>
                <w:sz w:val="18"/>
                <w:szCs w:val="20"/>
              </w:rPr>
              <w:t xml:space="preserve">dsman. Deterrent </w:t>
            </w:r>
            <w:proofErr w:type="spellStart"/>
            <w:r w:rsidR="005210FC">
              <w:rPr>
                <w:sz w:val="18"/>
                <w:szCs w:val="20"/>
              </w:rPr>
              <w:t>Disclosure</w:t>
            </w:r>
            <w:proofErr w:type="gramStart"/>
            <w:r w:rsidR="005210FC">
              <w:rPr>
                <w:rFonts w:hint="eastAsia"/>
                <w:sz w:val="18"/>
                <w:szCs w:val="20"/>
              </w:rPr>
              <w:t>,</w:t>
            </w:r>
            <w:r w:rsidRPr="005210FC">
              <w:rPr>
                <w:i/>
                <w:sz w:val="18"/>
                <w:szCs w:val="20"/>
              </w:rPr>
              <w:t>Accounting</w:t>
            </w:r>
            <w:proofErr w:type="spellEnd"/>
            <w:proofErr w:type="gramEnd"/>
            <w:r w:rsidRPr="005210FC">
              <w:rPr>
                <w:i/>
                <w:sz w:val="18"/>
                <w:szCs w:val="20"/>
              </w:rPr>
              <w:t xml:space="preserve"> Review</w:t>
            </w:r>
            <w:r w:rsidR="005210FC">
              <w:rPr>
                <w:rFonts w:hint="eastAsia"/>
                <w:sz w:val="18"/>
                <w:szCs w:val="20"/>
              </w:rPr>
              <w:t>,</w:t>
            </w:r>
            <w:r w:rsidRPr="005210FC">
              <w:rPr>
                <w:sz w:val="18"/>
                <w:szCs w:val="20"/>
              </w:rPr>
              <w:t>2021</w:t>
            </w:r>
            <w:r w:rsidR="005210FC">
              <w:rPr>
                <w:sz w:val="18"/>
                <w:szCs w:val="20"/>
              </w:rPr>
              <w:t xml:space="preserve">( 5) </w:t>
            </w:r>
            <w:r w:rsidR="005210FC">
              <w:rPr>
                <w:rFonts w:hint="eastAsia"/>
                <w:sz w:val="18"/>
                <w:szCs w:val="20"/>
              </w:rPr>
              <w:t>,</w:t>
            </w:r>
            <w:r w:rsidRPr="005210FC">
              <w:rPr>
                <w:sz w:val="18"/>
                <w:szCs w:val="20"/>
              </w:rPr>
              <w:t>291-315.</w:t>
            </w:r>
          </w:p>
          <w:p w:rsidR="00252F6C" w:rsidRPr="00C73A3E" w:rsidRDefault="00252F6C" w:rsidP="00522A26">
            <w:pPr>
              <w:spacing w:line="0" w:lineRule="atLeast"/>
              <w:rPr>
                <w:rFonts w:ascii="宋体" w:eastAsia="宋体" w:hAnsi="宋体"/>
                <w:sz w:val="24"/>
                <w:szCs w:val="24"/>
              </w:rPr>
            </w:pP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CB309A">
            <w:pPr>
              <w:rPr>
                <w:rFonts w:ascii="宋体" w:eastAsia="宋体" w:hAnsi="宋体"/>
                <w:color w:val="FF0000"/>
                <w:sz w:val="24"/>
                <w:szCs w:val="24"/>
              </w:rPr>
            </w:pPr>
            <w:r>
              <w:rPr>
                <w:rFonts w:ascii="宋体" w:eastAsia="宋体" w:hAnsi="宋体"/>
                <w:sz w:val="24"/>
                <w:szCs w:val="24"/>
              </w:rPr>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CB309A">
            <w:pPr>
              <w:rPr>
                <w:rFonts w:ascii="宋体" w:eastAsia="宋体" w:hAnsi="宋体"/>
                <w:color w:val="FF0000"/>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题目：</w:t>
            </w:r>
            <w:r w:rsidR="00314868">
              <w:rPr>
                <w:rFonts w:ascii="宋体" w:eastAsia="宋体" w:hAnsi="宋体" w:hint="eastAsia"/>
                <w:sz w:val="24"/>
                <w:szCs w:val="24"/>
              </w:rPr>
              <w:t>知识产权保护对企业创新</w:t>
            </w:r>
            <w:r w:rsidR="00DC40BB">
              <w:rPr>
                <w:rFonts w:ascii="宋体" w:eastAsia="宋体" w:hAnsi="宋体" w:hint="eastAsia"/>
                <w:sz w:val="24"/>
                <w:szCs w:val="24"/>
              </w:rPr>
              <w:t>效率的影响</w:t>
            </w:r>
            <w:r w:rsidR="003E3805" w:rsidRPr="003E3805">
              <w:rPr>
                <w:rFonts w:ascii="宋体" w:eastAsia="宋体" w:hAnsi="宋体" w:hint="eastAsia"/>
                <w:sz w:val="24"/>
                <w:szCs w:val="24"/>
              </w:rPr>
              <w:t>——来自中国上市科技公司的证据</w:t>
            </w: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314868">
              <w:rPr>
                <w:rFonts w:ascii="宋体" w:eastAsia="宋体" w:hAnsi="宋体" w:hint="eastAsia"/>
                <w:sz w:val="24"/>
                <w:szCs w:val="24"/>
              </w:rPr>
              <w:t>知识产权保护、企业创新效率、异质性分析</w:t>
            </w:r>
          </w:p>
          <w:p w:rsidR="00252F6C" w:rsidRPr="00252F6C" w:rsidRDefault="00252F6C" w:rsidP="00252F6C">
            <w:pPr>
              <w:rPr>
                <w:rFonts w:ascii="宋体" w:eastAsia="宋体" w:hAnsi="宋体"/>
                <w:sz w:val="24"/>
                <w:szCs w:val="24"/>
              </w:rPr>
            </w:pPr>
          </w:p>
          <w:p w:rsidR="0006058C" w:rsidRPr="00D20FDE" w:rsidRDefault="0006058C" w:rsidP="0006058C">
            <w:pPr>
              <w:rPr>
                <w:rFonts w:ascii="宋体" w:eastAsia="宋体" w:hAnsi="宋体"/>
                <w:sz w:val="24"/>
                <w:szCs w:val="24"/>
              </w:rPr>
            </w:pPr>
            <w:r w:rsidRPr="00D20FDE">
              <w:rPr>
                <w:rFonts w:ascii="宋体" w:eastAsia="宋体" w:hAnsi="宋体" w:hint="eastAsia"/>
                <w:sz w:val="24"/>
                <w:szCs w:val="24"/>
              </w:rPr>
              <w:t>第</w:t>
            </w:r>
            <w:r w:rsidRPr="00D20FDE">
              <w:rPr>
                <w:rFonts w:ascii="宋体" w:eastAsia="宋体" w:hAnsi="宋体"/>
                <w:sz w:val="24"/>
                <w:szCs w:val="24"/>
              </w:rPr>
              <w:t>1章 绪论</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1.1 研究背景及研究意义</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1.1.1 研究背景</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1.1.2 研究意义</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1.2 研究思路及研究内容</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1.2.1 研究思路</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1.2.2 研究内容</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1.3 研究方法</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1.4 研究创新及研究不足</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1.4.1 创新之处</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1.4.2 不足之处</w:t>
            </w:r>
          </w:p>
          <w:p w:rsidR="0006058C" w:rsidRPr="00D20FDE" w:rsidRDefault="0006058C" w:rsidP="0006058C">
            <w:pPr>
              <w:rPr>
                <w:rFonts w:ascii="宋体" w:eastAsia="宋体" w:hAnsi="宋体"/>
                <w:sz w:val="24"/>
                <w:szCs w:val="24"/>
              </w:rPr>
            </w:pPr>
            <w:r w:rsidRPr="00D20FDE">
              <w:rPr>
                <w:rFonts w:ascii="宋体" w:eastAsia="宋体" w:hAnsi="宋体" w:hint="eastAsia"/>
                <w:sz w:val="24"/>
                <w:szCs w:val="24"/>
              </w:rPr>
              <w:t>第</w:t>
            </w:r>
            <w:r w:rsidRPr="00D20FDE">
              <w:rPr>
                <w:rFonts w:ascii="宋体" w:eastAsia="宋体" w:hAnsi="宋体"/>
                <w:sz w:val="24"/>
                <w:szCs w:val="24"/>
              </w:rPr>
              <w:t>2章 文献综述</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2.1 关于</w:t>
            </w:r>
            <w:r>
              <w:rPr>
                <w:rFonts w:ascii="宋体" w:eastAsia="宋体" w:hAnsi="宋体" w:hint="eastAsia"/>
                <w:sz w:val="24"/>
                <w:szCs w:val="24"/>
              </w:rPr>
              <w:t>知识</w:t>
            </w:r>
            <w:r>
              <w:rPr>
                <w:rFonts w:ascii="宋体" w:eastAsia="宋体" w:hAnsi="宋体"/>
                <w:sz w:val="24"/>
                <w:szCs w:val="24"/>
              </w:rPr>
              <w:t>产权保护</w:t>
            </w:r>
            <w:r w:rsidRPr="00D20FDE">
              <w:rPr>
                <w:rFonts w:ascii="宋体" w:eastAsia="宋体" w:hAnsi="宋体"/>
                <w:sz w:val="24"/>
                <w:szCs w:val="24"/>
              </w:rPr>
              <w:t>的文献综述</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2.2 关于</w:t>
            </w:r>
            <w:r w:rsidR="00823B2F">
              <w:rPr>
                <w:rFonts w:ascii="宋体" w:eastAsia="宋体" w:hAnsi="宋体"/>
                <w:sz w:val="24"/>
                <w:szCs w:val="24"/>
              </w:rPr>
              <w:t>企业创新效率</w:t>
            </w:r>
            <w:r w:rsidRPr="00D20FDE">
              <w:rPr>
                <w:rFonts w:ascii="宋体" w:eastAsia="宋体" w:hAnsi="宋体"/>
                <w:sz w:val="24"/>
                <w:szCs w:val="24"/>
              </w:rPr>
              <w:t>的文献综述</w:t>
            </w:r>
          </w:p>
          <w:p w:rsidR="0006058C" w:rsidRDefault="0006058C" w:rsidP="0006058C">
            <w:pPr>
              <w:rPr>
                <w:rFonts w:ascii="宋体" w:eastAsia="宋体" w:hAnsi="宋体"/>
                <w:sz w:val="24"/>
                <w:szCs w:val="24"/>
              </w:rPr>
            </w:pPr>
            <w:r w:rsidRPr="00D20FDE">
              <w:rPr>
                <w:rFonts w:ascii="宋体" w:eastAsia="宋体" w:hAnsi="宋体"/>
                <w:sz w:val="24"/>
                <w:szCs w:val="24"/>
              </w:rPr>
              <w:t xml:space="preserve">2.3 </w:t>
            </w:r>
            <w:r>
              <w:rPr>
                <w:rFonts w:ascii="宋体" w:eastAsia="宋体" w:hAnsi="宋体"/>
                <w:sz w:val="24"/>
                <w:szCs w:val="24"/>
              </w:rPr>
              <w:t>关于知识产权保护对</w:t>
            </w:r>
            <w:r w:rsidR="00823B2F">
              <w:rPr>
                <w:rFonts w:ascii="宋体" w:eastAsia="宋体" w:hAnsi="宋体"/>
                <w:sz w:val="24"/>
                <w:szCs w:val="24"/>
              </w:rPr>
              <w:t>企业创新效率</w:t>
            </w:r>
            <w:r>
              <w:rPr>
                <w:rFonts w:ascii="宋体" w:eastAsia="宋体" w:hAnsi="宋体"/>
                <w:sz w:val="24"/>
                <w:szCs w:val="24"/>
              </w:rPr>
              <w:t>影响的文献综述</w:t>
            </w:r>
            <w:r w:rsidRPr="00D20FDE">
              <w:rPr>
                <w:rFonts w:ascii="宋体" w:eastAsia="宋体" w:hAnsi="宋体"/>
                <w:sz w:val="24"/>
                <w:szCs w:val="24"/>
              </w:rPr>
              <w:t>文献述评</w:t>
            </w:r>
          </w:p>
          <w:p w:rsidR="0006058C" w:rsidRPr="00D20FDE" w:rsidRDefault="0006058C" w:rsidP="0006058C">
            <w:pPr>
              <w:rPr>
                <w:rFonts w:ascii="宋体" w:eastAsia="宋体" w:hAnsi="宋体"/>
                <w:sz w:val="24"/>
                <w:szCs w:val="24"/>
              </w:rPr>
            </w:pPr>
            <w:r>
              <w:rPr>
                <w:rFonts w:ascii="宋体" w:eastAsia="宋体" w:hAnsi="宋体" w:hint="eastAsia"/>
                <w:sz w:val="24"/>
                <w:szCs w:val="24"/>
              </w:rPr>
              <w:t>2.4 文献述评</w:t>
            </w:r>
          </w:p>
          <w:p w:rsidR="0006058C" w:rsidRPr="00D20FDE" w:rsidRDefault="0006058C" w:rsidP="0006058C">
            <w:pPr>
              <w:rPr>
                <w:rFonts w:ascii="宋体" w:eastAsia="宋体" w:hAnsi="宋体"/>
                <w:sz w:val="24"/>
                <w:szCs w:val="24"/>
              </w:rPr>
            </w:pPr>
            <w:r w:rsidRPr="00D20FDE">
              <w:rPr>
                <w:rFonts w:ascii="宋体" w:eastAsia="宋体" w:hAnsi="宋体" w:hint="eastAsia"/>
                <w:sz w:val="24"/>
                <w:szCs w:val="24"/>
              </w:rPr>
              <w:t>第</w:t>
            </w:r>
            <w:r w:rsidRPr="00D20FDE">
              <w:rPr>
                <w:rFonts w:ascii="宋体" w:eastAsia="宋体" w:hAnsi="宋体"/>
                <w:sz w:val="24"/>
                <w:szCs w:val="24"/>
              </w:rPr>
              <w:t xml:space="preserve">3章 </w:t>
            </w:r>
            <w:r>
              <w:rPr>
                <w:rFonts w:ascii="宋体" w:eastAsia="宋体" w:hAnsi="宋体" w:hint="eastAsia"/>
                <w:sz w:val="24"/>
                <w:szCs w:val="24"/>
              </w:rPr>
              <w:t>知识产权</w:t>
            </w:r>
            <w:r>
              <w:rPr>
                <w:rFonts w:ascii="宋体" w:eastAsia="宋体" w:hAnsi="宋体"/>
                <w:sz w:val="24"/>
                <w:szCs w:val="24"/>
              </w:rPr>
              <w:t>保护</w:t>
            </w:r>
            <w:r w:rsidRPr="00D20FDE">
              <w:rPr>
                <w:rFonts w:ascii="宋体" w:eastAsia="宋体" w:hAnsi="宋体"/>
                <w:sz w:val="24"/>
                <w:szCs w:val="24"/>
              </w:rPr>
              <w:t>对</w:t>
            </w:r>
            <w:r w:rsidR="00823B2F">
              <w:rPr>
                <w:rFonts w:ascii="宋体" w:eastAsia="宋体" w:hAnsi="宋体"/>
                <w:sz w:val="24"/>
                <w:szCs w:val="24"/>
              </w:rPr>
              <w:t>企业创新效率</w:t>
            </w:r>
            <w:r w:rsidRPr="00D20FDE">
              <w:rPr>
                <w:rFonts w:ascii="宋体" w:eastAsia="宋体" w:hAnsi="宋体"/>
                <w:sz w:val="24"/>
                <w:szCs w:val="24"/>
              </w:rPr>
              <w:t>影响研究的理论分析</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3.1 概念界定</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 xml:space="preserve">3.2 </w:t>
            </w:r>
            <w:r>
              <w:rPr>
                <w:rFonts w:ascii="宋体" w:eastAsia="宋体" w:hAnsi="宋体" w:hint="eastAsia"/>
                <w:sz w:val="24"/>
                <w:szCs w:val="24"/>
              </w:rPr>
              <w:t>知识产权保护</w:t>
            </w:r>
            <w:r w:rsidRPr="00D20FDE">
              <w:rPr>
                <w:rFonts w:ascii="宋体" w:eastAsia="宋体" w:hAnsi="宋体"/>
                <w:sz w:val="24"/>
                <w:szCs w:val="24"/>
              </w:rPr>
              <w:t>的发展历程及特征</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3.3</w:t>
            </w:r>
            <w:r>
              <w:rPr>
                <w:rFonts w:ascii="宋体" w:eastAsia="宋体" w:hAnsi="宋体" w:hint="eastAsia"/>
                <w:sz w:val="24"/>
                <w:szCs w:val="24"/>
              </w:rPr>
              <w:t xml:space="preserve"> </w:t>
            </w:r>
            <w:r w:rsidR="00823B2F">
              <w:rPr>
                <w:rFonts w:ascii="宋体" w:eastAsia="宋体" w:hAnsi="宋体" w:hint="eastAsia"/>
                <w:sz w:val="24"/>
                <w:szCs w:val="24"/>
              </w:rPr>
              <w:t>企业创新效率</w:t>
            </w:r>
            <w:r w:rsidRPr="00D20FDE">
              <w:rPr>
                <w:rFonts w:ascii="宋体" w:eastAsia="宋体" w:hAnsi="宋体"/>
                <w:sz w:val="24"/>
                <w:szCs w:val="24"/>
              </w:rPr>
              <w:t>的现状分析</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 xml:space="preserve">3.4 </w:t>
            </w:r>
            <w:r w:rsidRPr="00D20FDE">
              <w:rPr>
                <w:rFonts w:ascii="宋体" w:eastAsia="宋体" w:hAnsi="宋体" w:hint="eastAsia"/>
                <w:sz w:val="24"/>
                <w:szCs w:val="24"/>
              </w:rPr>
              <w:t>知识产权保护对</w:t>
            </w:r>
            <w:r w:rsidR="00823B2F">
              <w:rPr>
                <w:rFonts w:ascii="宋体" w:eastAsia="宋体" w:hAnsi="宋体" w:hint="eastAsia"/>
                <w:sz w:val="24"/>
                <w:szCs w:val="24"/>
              </w:rPr>
              <w:t>企业创新效率</w:t>
            </w:r>
            <w:r>
              <w:rPr>
                <w:rFonts w:ascii="宋体" w:eastAsia="宋体" w:hAnsi="宋体"/>
                <w:sz w:val="24"/>
                <w:szCs w:val="24"/>
              </w:rPr>
              <w:t>影响的特征及存在问题</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 xml:space="preserve">3.5 </w:t>
            </w:r>
            <w:r w:rsidRPr="00D20FDE">
              <w:rPr>
                <w:rFonts w:ascii="宋体" w:eastAsia="宋体" w:hAnsi="宋体" w:hint="eastAsia"/>
                <w:sz w:val="24"/>
                <w:szCs w:val="24"/>
              </w:rPr>
              <w:t>知识产权保护对</w:t>
            </w:r>
            <w:r w:rsidR="00823B2F">
              <w:rPr>
                <w:rFonts w:ascii="宋体" w:eastAsia="宋体" w:hAnsi="宋体" w:hint="eastAsia"/>
                <w:sz w:val="24"/>
                <w:szCs w:val="24"/>
              </w:rPr>
              <w:t>企业创新效率</w:t>
            </w:r>
            <w:r>
              <w:rPr>
                <w:rFonts w:ascii="宋体" w:eastAsia="宋体" w:hAnsi="宋体"/>
                <w:sz w:val="24"/>
                <w:szCs w:val="24"/>
              </w:rPr>
              <w:t>影响的机制及研究假设</w:t>
            </w:r>
          </w:p>
          <w:p w:rsidR="0006058C" w:rsidRPr="00D20FDE" w:rsidRDefault="0006058C" w:rsidP="0006058C">
            <w:pPr>
              <w:rPr>
                <w:rFonts w:ascii="宋体" w:eastAsia="宋体" w:hAnsi="宋体"/>
                <w:sz w:val="24"/>
                <w:szCs w:val="24"/>
              </w:rPr>
            </w:pPr>
            <w:r w:rsidRPr="00D20FDE">
              <w:rPr>
                <w:rFonts w:ascii="宋体" w:eastAsia="宋体" w:hAnsi="宋体" w:hint="eastAsia"/>
                <w:sz w:val="24"/>
                <w:szCs w:val="24"/>
              </w:rPr>
              <w:t>第</w:t>
            </w:r>
            <w:r w:rsidRPr="00D20FDE">
              <w:rPr>
                <w:rFonts w:ascii="宋体" w:eastAsia="宋体" w:hAnsi="宋体"/>
                <w:sz w:val="24"/>
                <w:szCs w:val="24"/>
              </w:rPr>
              <w:t xml:space="preserve">4章 </w:t>
            </w:r>
            <w:r w:rsidRPr="00E4426C">
              <w:rPr>
                <w:rFonts w:ascii="宋体" w:eastAsia="宋体" w:hAnsi="宋体" w:hint="eastAsia"/>
                <w:sz w:val="24"/>
                <w:szCs w:val="24"/>
              </w:rPr>
              <w:t>知识产权保护对</w:t>
            </w:r>
            <w:r w:rsidR="00823B2F">
              <w:rPr>
                <w:rFonts w:ascii="宋体" w:eastAsia="宋体" w:hAnsi="宋体" w:hint="eastAsia"/>
                <w:sz w:val="24"/>
                <w:szCs w:val="24"/>
              </w:rPr>
              <w:t>企业创新效率</w:t>
            </w:r>
            <w:r w:rsidRPr="00D20FDE">
              <w:rPr>
                <w:rFonts w:ascii="宋体" w:eastAsia="宋体" w:hAnsi="宋体"/>
                <w:sz w:val="24"/>
                <w:szCs w:val="24"/>
              </w:rPr>
              <w:t>影响的实证分析</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 xml:space="preserve">4.1 </w:t>
            </w:r>
            <w:r w:rsidRPr="00E4426C">
              <w:rPr>
                <w:rFonts w:ascii="宋体" w:eastAsia="宋体" w:hAnsi="宋体" w:hint="eastAsia"/>
                <w:sz w:val="24"/>
                <w:szCs w:val="24"/>
              </w:rPr>
              <w:t>知识产权保护对</w:t>
            </w:r>
            <w:r w:rsidR="00823B2F">
              <w:rPr>
                <w:rFonts w:ascii="宋体" w:eastAsia="宋体" w:hAnsi="宋体" w:hint="eastAsia"/>
                <w:sz w:val="24"/>
                <w:szCs w:val="24"/>
              </w:rPr>
              <w:t>企业创新效率</w:t>
            </w:r>
            <w:r w:rsidRPr="00D20FDE">
              <w:rPr>
                <w:rFonts w:ascii="宋体" w:eastAsia="宋体" w:hAnsi="宋体"/>
                <w:sz w:val="24"/>
                <w:szCs w:val="24"/>
              </w:rPr>
              <w:t>影响研究的基础面板实证分析</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4.</w:t>
            </w:r>
            <w:r>
              <w:rPr>
                <w:rFonts w:ascii="宋体" w:eastAsia="宋体" w:hAnsi="宋体" w:hint="eastAsia"/>
                <w:sz w:val="24"/>
                <w:szCs w:val="24"/>
              </w:rPr>
              <w:t>2</w:t>
            </w:r>
            <w:r w:rsidRPr="00D20FDE">
              <w:rPr>
                <w:rFonts w:ascii="宋体" w:eastAsia="宋体" w:hAnsi="宋体"/>
                <w:sz w:val="24"/>
                <w:szCs w:val="24"/>
              </w:rPr>
              <w:t>变量选择及数据来源</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4.</w:t>
            </w:r>
            <w:r>
              <w:rPr>
                <w:rFonts w:ascii="宋体" w:eastAsia="宋体" w:hAnsi="宋体" w:hint="eastAsia"/>
                <w:sz w:val="24"/>
                <w:szCs w:val="24"/>
              </w:rPr>
              <w:t>3</w:t>
            </w:r>
            <w:r w:rsidRPr="00D20FDE">
              <w:rPr>
                <w:rFonts w:ascii="宋体" w:eastAsia="宋体" w:hAnsi="宋体"/>
                <w:sz w:val="24"/>
                <w:szCs w:val="24"/>
              </w:rPr>
              <w:t>研究假设及模型构建</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4.</w:t>
            </w:r>
            <w:r>
              <w:rPr>
                <w:rFonts w:ascii="宋体" w:eastAsia="宋体" w:hAnsi="宋体" w:hint="eastAsia"/>
                <w:sz w:val="24"/>
                <w:szCs w:val="24"/>
              </w:rPr>
              <w:t>4</w:t>
            </w:r>
            <w:r w:rsidRPr="00D20FDE">
              <w:rPr>
                <w:rFonts w:ascii="宋体" w:eastAsia="宋体" w:hAnsi="宋体"/>
                <w:sz w:val="24"/>
                <w:szCs w:val="24"/>
              </w:rPr>
              <w:t>实证结果及分析</w:t>
            </w:r>
          </w:p>
          <w:p w:rsidR="0006058C" w:rsidRPr="00D20FDE" w:rsidRDefault="0006058C" w:rsidP="0006058C">
            <w:pPr>
              <w:rPr>
                <w:rFonts w:ascii="宋体" w:eastAsia="宋体" w:hAnsi="宋体"/>
                <w:sz w:val="24"/>
                <w:szCs w:val="24"/>
              </w:rPr>
            </w:pPr>
            <w:r w:rsidRPr="00D20FDE">
              <w:rPr>
                <w:rFonts w:ascii="宋体" w:eastAsia="宋体" w:hAnsi="宋体" w:hint="eastAsia"/>
                <w:sz w:val="24"/>
                <w:szCs w:val="24"/>
              </w:rPr>
              <w:t>第</w:t>
            </w:r>
            <w:r w:rsidRPr="00D20FDE">
              <w:rPr>
                <w:rFonts w:ascii="宋体" w:eastAsia="宋体" w:hAnsi="宋体"/>
                <w:sz w:val="24"/>
                <w:szCs w:val="24"/>
              </w:rPr>
              <w:t>5章 研究结论及政策建议</w:t>
            </w:r>
          </w:p>
          <w:p w:rsidR="0006058C" w:rsidRPr="00D20FDE" w:rsidRDefault="0006058C" w:rsidP="0006058C">
            <w:pPr>
              <w:rPr>
                <w:rFonts w:ascii="宋体" w:eastAsia="宋体" w:hAnsi="宋体"/>
                <w:sz w:val="24"/>
                <w:szCs w:val="24"/>
              </w:rPr>
            </w:pPr>
            <w:r w:rsidRPr="00D20FDE">
              <w:rPr>
                <w:rFonts w:ascii="宋体" w:eastAsia="宋体" w:hAnsi="宋体"/>
                <w:sz w:val="24"/>
                <w:szCs w:val="24"/>
              </w:rPr>
              <w:t>5.1 研究结论</w:t>
            </w:r>
          </w:p>
          <w:p w:rsidR="0006058C" w:rsidRPr="004D5DA9" w:rsidRDefault="0006058C" w:rsidP="0006058C">
            <w:pPr>
              <w:rPr>
                <w:rFonts w:ascii="宋体" w:eastAsia="宋体" w:hAnsi="宋体"/>
                <w:sz w:val="24"/>
                <w:szCs w:val="24"/>
              </w:rPr>
            </w:pPr>
            <w:r w:rsidRPr="00D20FDE">
              <w:rPr>
                <w:rFonts w:ascii="宋体" w:eastAsia="宋体" w:hAnsi="宋体"/>
                <w:sz w:val="24"/>
                <w:szCs w:val="24"/>
              </w:rPr>
              <w:t>5.2 政策建议</w:t>
            </w: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09A" w:rsidRDefault="00CB309A" w:rsidP="00C73A3E">
      <w:r>
        <w:separator/>
      </w:r>
    </w:p>
  </w:endnote>
  <w:endnote w:type="continuationSeparator" w:id="1">
    <w:p w:rsidR="00CB309A" w:rsidRDefault="00CB309A" w:rsidP="00C73A3E">
      <w:r>
        <w:continuationSeparator/>
      </w:r>
    </w:p>
  </w:endnote>
</w:endnotes>
</file>

<file path=word/fontTable.xml><?xml version="1.0" encoding="utf-8"?>
<w:fonts xmlns:r="http://schemas.openxmlformats.org/officeDocument/2006/relationships" xmlns:w="http://schemas.openxmlformats.org/wordprocessingml/2006/main">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Times New Roman"/>
    <w:panose1 w:val="00000000000000000000"/>
    <w:charset w:val="00"/>
    <w:family w:val="roman"/>
    <w:notTrueType/>
    <w:pitch w:val="default"/>
    <w:sig w:usb0="00000000" w:usb1="00000000" w:usb2="00000000" w:usb3="00000000" w:csb0="00000000" w:csb1="00000000"/>
  </w:font>
  <w:font w:name="HiddenHorzOCR">
    <w:altName w:val="Yu Gothic"/>
    <w:panose1 w:val="00000000000000000000"/>
    <w:charset w:val="80"/>
    <w:family w:val="auto"/>
    <w:notTrueType/>
    <w:pitch w:val="default"/>
    <w:sig w:usb0="00000001" w:usb1="08070000" w:usb2="00000010" w:usb3="00000000" w:csb0="00020000" w:csb1="00000000"/>
  </w:font>
  <w:font w:name="Yu Gothic">
    <w:panose1 w:val="020B0400000000000000"/>
    <w:charset w:val="80"/>
    <w:family w:val="swiss"/>
    <w:pitch w:val="variable"/>
    <w:sig w:usb0="E00002FF" w:usb1="2AC7FDFF" w:usb2="00000016" w:usb3="00000000" w:csb0="0002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09A" w:rsidRDefault="00CB309A" w:rsidP="00C73A3E">
      <w:r>
        <w:separator/>
      </w:r>
    </w:p>
  </w:footnote>
  <w:footnote w:type="continuationSeparator" w:id="1">
    <w:p w:rsidR="00CB309A" w:rsidRDefault="00CB309A" w:rsidP="00C73A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272"/>
    <w:rsid w:val="00020E8E"/>
    <w:rsid w:val="000236AD"/>
    <w:rsid w:val="0006058C"/>
    <w:rsid w:val="000625DE"/>
    <w:rsid w:val="000B6797"/>
    <w:rsid w:val="000C4ED5"/>
    <w:rsid w:val="000D7272"/>
    <w:rsid w:val="000E555C"/>
    <w:rsid w:val="000E76B2"/>
    <w:rsid w:val="000F456F"/>
    <w:rsid w:val="00105D75"/>
    <w:rsid w:val="001804BB"/>
    <w:rsid w:val="001A7C35"/>
    <w:rsid w:val="001C5A8D"/>
    <w:rsid w:val="002274AF"/>
    <w:rsid w:val="00231E44"/>
    <w:rsid w:val="00236F10"/>
    <w:rsid w:val="00252F6C"/>
    <w:rsid w:val="00261BE2"/>
    <w:rsid w:val="00274C4C"/>
    <w:rsid w:val="002A191A"/>
    <w:rsid w:val="002A6B25"/>
    <w:rsid w:val="002D6529"/>
    <w:rsid w:val="002F3331"/>
    <w:rsid w:val="00314868"/>
    <w:rsid w:val="0037006F"/>
    <w:rsid w:val="003D3E08"/>
    <w:rsid w:val="003E3805"/>
    <w:rsid w:val="00413DB3"/>
    <w:rsid w:val="00421319"/>
    <w:rsid w:val="00423629"/>
    <w:rsid w:val="004475D0"/>
    <w:rsid w:val="00457EB9"/>
    <w:rsid w:val="0047407D"/>
    <w:rsid w:val="004763AD"/>
    <w:rsid w:val="004C2306"/>
    <w:rsid w:val="004D5DA9"/>
    <w:rsid w:val="004E3B2E"/>
    <w:rsid w:val="00502CFD"/>
    <w:rsid w:val="0050691D"/>
    <w:rsid w:val="005210FC"/>
    <w:rsid w:val="00522A26"/>
    <w:rsid w:val="005239F6"/>
    <w:rsid w:val="00533AF1"/>
    <w:rsid w:val="005545DE"/>
    <w:rsid w:val="005A0216"/>
    <w:rsid w:val="005A0991"/>
    <w:rsid w:val="005A7194"/>
    <w:rsid w:val="005D0835"/>
    <w:rsid w:val="005E1650"/>
    <w:rsid w:val="00603B51"/>
    <w:rsid w:val="00605171"/>
    <w:rsid w:val="00642123"/>
    <w:rsid w:val="0066104E"/>
    <w:rsid w:val="00667959"/>
    <w:rsid w:val="006A23FB"/>
    <w:rsid w:val="006F4DEA"/>
    <w:rsid w:val="00782FAA"/>
    <w:rsid w:val="007D59B9"/>
    <w:rsid w:val="00823B2F"/>
    <w:rsid w:val="00831FE5"/>
    <w:rsid w:val="00850203"/>
    <w:rsid w:val="008619D1"/>
    <w:rsid w:val="00882CB3"/>
    <w:rsid w:val="00885CF0"/>
    <w:rsid w:val="008B71AB"/>
    <w:rsid w:val="008D0F26"/>
    <w:rsid w:val="008F7EAA"/>
    <w:rsid w:val="00957202"/>
    <w:rsid w:val="0096101E"/>
    <w:rsid w:val="009659E6"/>
    <w:rsid w:val="00970A6D"/>
    <w:rsid w:val="009B22CC"/>
    <w:rsid w:val="009E6636"/>
    <w:rsid w:val="009F0BC2"/>
    <w:rsid w:val="00A1588B"/>
    <w:rsid w:val="00A54591"/>
    <w:rsid w:val="00A5519E"/>
    <w:rsid w:val="00A9422A"/>
    <w:rsid w:val="00AB5FFC"/>
    <w:rsid w:val="00AC3956"/>
    <w:rsid w:val="00B17F4D"/>
    <w:rsid w:val="00B21964"/>
    <w:rsid w:val="00B24A32"/>
    <w:rsid w:val="00B43BA0"/>
    <w:rsid w:val="00B525D8"/>
    <w:rsid w:val="00BA15A1"/>
    <w:rsid w:val="00BC23FE"/>
    <w:rsid w:val="00BE1D07"/>
    <w:rsid w:val="00C032B8"/>
    <w:rsid w:val="00C10E94"/>
    <w:rsid w:val="00C24CC0"/>
    <w:rsid w:val="00C462C3"/>
    <w:rsid w:val="00C50C1E"/>
    <w:rsid w:val="00C73599"/>
    <w:rsid w:val="00C73A3E"/>
    <w:rsid w:val="00CB309A"/>
    <w:rsid w:val="00CB356D"/>
    <w:rsid w:val="00CC5508"/>
    <w:rsid w:val="00D11D84"/>
    <w:rsid w:val="00D16684"/>
    <w:rsid w:val="00D23A71"/>
    <w:rsid w:val="00D36F33"/>
    <w:rsid w:val="00D61108"/>
    <w:rsid w:val="00D9148C"/>
    <w:rsid w:val="00DA0BE0"/>
    <w:rsid w:val="00DC40BB"/>
    <w:rsid w:val="00DD3C79"/>
    <w:rsid w:val="00DD401A"/>
    <w:rsid w:val="00DF113B"/>
    <w:rsid w:val="00E03F74"/>
    <w:rsid w:val="00E40DAE"/>
    <w:rsid w:val="00E61900"/>
    <w:rsid w:val="00E93633"/>
    <w:rsid w:val="00EA3622"/>
    <w:rsid w:val="00EA5E26"/>
    <w:rsid w:val="00EB46CD"/>
    <w:rsid w:val="00EE260B"/>
    <w:rsid w:val="00EF3DA0"/>
    <w:rsid w:val="00F025E5"/>
    <w:rsid w:val="00F174B7"/>
    <w:rsid w:val="00F32D5E"/>
    <w:rsid w:val="00F66126"/>
    <w:rsid w:val="00F9166F"/>
    <w:rsid w:val="00FA6165"/>
    <w:rsid w:val="00FB760E"/>
    <w:rsid w:val="00FE0AFB"/>
    <w:rsid w:val="00FE64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01E"/>
    <w:pPr>
      <w:widowControl w:val="0"/>
      <w:jc w:val="both"/>
    </w:pPr>
  </w:style>
  <w:style w:type="paragraph" w:styleId="1">
    <w:name w:val="heading 1"/>
    <w:basedOn w:val="a"/>
    <w:next w:val="a"/>
    <w:link w:val="1Char"/>
    <w:uiPriority w:val="9"/>
    <w:qFormat/>
    <w:rsid w:val="00882CB3"/>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4740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06058C"/>
    <w:rPr>
      <w:sz w:val="18"/>
      <w:szCs w:val="18"/>
    </w:rPr>
  </w:style>
  <w:style w:type="character" w:customStyle="1" w:styleId="Char1">
    <w:name w:val="批注框文本 Char"/>
    <w:basedOn w:val="a0"/>
    <w:link w:val="a7"/>
    <w:uiPriority w:val="99"/>
    <w:semiHidden/>
    <w:rsid w:val="0006058C"/>
    <w:rPr>
      <w:sz w:val="18"/>
      <w:szCs w:val="18"/>
    </w:rPr>
  </w:style>
  <w:style w:type="character" w:customStyle="1" w:styleId="fontstyle01">
    <w:name w:val="fontstyle01"/>
    <w:rsid w:val="0006058C"/>
    <w:rPr>
      <w:rFonts w:ascii="宋体" w:eastAsia="宋体" w:hAnsi="宋体" w:hint="eastAsia"/>
      <w:color w:val="000000"/>
      <w:sz w:val="22"/>
      <w:szCs w:val="22"/>
    </w:rPr>
  </w:style>
  <w:style w:type="character" w:customStyle="1" w:styleId="3Char">
    <w:name w:val="标题 3 Char"/>
    <w:basedOn w:val="a0"/>
    <w:link w:val="3"/>
    <w:uiPriority w:val="9"/>
    <w:rsid w:val="0047407D"/>
    <w:rPr>
      <w:rFonts w:ascii="宋体" w:eastAsia="宋体" w:hAnsi="宋体" w:cs="宋体"/>
      <w:b/>
      <w:bCs/>
      <w:kern w:val="0"/>
      <w:sz w:val="27"/>
      <w:szCs w:val="27"/>
    </w:rPr>
  </w:style>
  <w:style w:type="character" w:customStyle="1" w:styleId="rowtit">
    <w:name w:val="rowtit"/>
    <w:basedOn w:val="a0"/>
    <w:rsid w:val="0047407D"/>
  </w:style>
  <w:style w:type="character" w:customStyle="1" w:styleId="abstract-text">
    <w:name w:val="abstract-text"/>
    <w:basedOn w:val="a0"/>
    <w:rsid w:val="0047407D"/>
  </w:style>
  <w:style w:type="character" w:customStyle="1" w:styleId="1Char">
    <w:name w:val="标题 1 Char"/>
    <w:basedOn w:val="a0"/>
    <w:link w:val="1"/>
    <w:uiPriority w:val="9"/>
    <w:rsid w:val="00882CB3"/>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307560611">
      <w:bodyDiv w:val="1"/>
      <w:marLeft w:val="0"/>
      <w:marRight w:val="0"/>
      <w:marTop w:val="0"/>
      <w:marBottom w:val="0"/>
      <w:divBdr>
        <w:top w:val="none" w:sz="0" w:space="0" w:color="auto"/>
        <w:left w:val="none" w:sz="0" w:space="0" w:color="auto"/>
        <w:bottom w:val="none" w:sz="0" w:space="0" w:color="auto"/>
        <w:right w:val="none" w:sz="0" w:space="0" w:color="auto"/>
      </w:divBdr>
      <w:divsChild>
        <w:div w:id="1707292383">
          <w:marLeft w:val="0"/>
          <w:marRight w:val="0"/>
          <w:marTop w:val="0"/>
          <w:marBottom w:val="0"/>
          <w:divBdr>
            <w:top w:val="none" w:sz="0" w:space="0" w:color="auto"/>
            <w:left w:val="none" w:sz="0" w:space="0" w:color="auto"/>
            <w:bottom w:val="none" w:sz="0" w:space="0" w:color="auto"/>
            <w:right w:val="none" w:sz="0" w:space="0" w:color="auto"/>
          </w:divBdr>
        </w:div>
      </w:divsChild>
    </w:div>
    <w:div w:id="571768600">
      <w:bodyDiv w:val="1"/>
      <w:marLeft w:val="0"/>
      <w:marRight w:val="0"/>
      <w:marTop w:val="0"/>
      <w:marBottom w:val="0"/>
      <w:divBdr>
        <w:top w:val="none" w:sz="0" w:space="0" w:color="auto"/>
        <w:left w:val="none" w:sz="0" w:space="0" w:color="auto"/>
        <w:bottom w:val="none" w:sz="0" w:space="0" w:color="auto"/>
        <w:right w:val="none" w:sz="0" w:space="0" w:color="auto"/>
      </w:divBdr>
      <w:divsChild>
        <w:div w:id="856238247">
          <w:marLeft w:val="0"/>
          <w:marRight w:val="0"/>
          <w:marTop w:val="0"/>
          <w:marBottom w:val="0"/>
          <w:divBdr>
            <w:top w:val="none" w:sz="0" w:space="0" w:color="auto"/>
            <w:left w:val="none" w:sz="0" w:space="0" w:color="auto"/>
            <w:bottom w:val="none" w:sz="0" w:space="0" w:color="auto"/>
            <w:right w:val="none" w:sz="0" w:space="0" w:color="auto"/>
          </w:divBdr>
        </w:div>
      </w:divsChild>
    </w:div>
    <w:div w:id="587736855">
      <w:bodyDiv w:val="1"/>
      <w:marLeft w:val="0"/>
      <w:marRight w:val="0"/>
      <w:marTop w:val="0"/>
      <w:marBottom w:val="0"/>
      <w:divBdr>
        <w:top w:val="none" w:sz="0" w:space="0" w:color="auto"/>
        <w:left w:val="none" w:sz="0" w:space="0" w:color="auto"/>
        <w:bottom w:val="none" w:sz="0" w:space="0" w:color="auto"/>
        <w:right w:val="none" w:sz="0" w:space="0" w:color="auto"/>
      </w:divBdr>
      <w:divsChild>
        <w:div w:id="1877966024">
          <w:marLeft w:val="0"/>
          <w:marRight w:val="0"/>
          <w:marTop w:val="0"/>
          <w:marBottom w:val="0"/>
          <w:divBdr>
            <w:top w:val="none" w:sz="0" w:space="0" w:color="auto"/>
            <w:left w:val="none" w:sz="0" w:space="0" w:color="auto"/>
            <w:bottom w:val="none" w:sz="0" w:space="0" w:color="auto"/>
            <w:right w:val="none" w:sz="0" w:space="0" w:color="auto"/>
          </w:divBdr>
        </w:div>
      </w:divsChild>
    </w:div>
    <w:div w:id="1180461161">
      <w:bodyDiv w:val="1"/>
      <w:marLeft w:val="0"/>
      <w:marRight w:val="0"/>
      <w:marTop w:val="0"/>
      <w:marBottom w:val="0"/>
      <w:divBdr>
        <w:top w:val="none" w:sz="0" w:space="0" w:color="auto"/>
        <w:left w:val="none" w:sz="0" w:space="0" w:color="auto"/>
        <w:bottom w:val="none" w:sz="0" w:space="0" w:color="auto"/>
        <w:right w:val="none" w:sz="0" w:space="0" w:color="auto"/>
      </w:divBdr>
      <w:divsChild>
        <w:div w:id="313602437">
          <w:marLeft w:val="0"/>
          <w:marRight w:val="0"/>
          <w:marTop w:val="0"/>
          <w:marBottom w:val="0"/>
          <w:divBdr>
            <w:top w:val="none" w:sz="0" w:space="0" w:color="auto"/>
            <w:left w:val="none" w:sz="0" w:space="0" w:color="auto"/>
            <w:bottom w:val="none" w:sz="0" w:space="0" w:color="auto"/>
            <w:right w:val="none" w:sz="0" w:space="0" w:color="auto"/>
          </w:divBdr>
        </w:div>
        <w:div w:id="1313604807">
          <w:marLeft w:val="0"/>
          <w:marRight w:val="0"/>
          <w:marTop w:val="0"/>
          <w:marBottom w:val="0"/>
          <w:divBdr>
            <w:top w:val="none" w:sz="0" w:space="0" w:color="auto"/>
            <w:left w:val="none" w:sz="0" w:space="0" w:color="auto"/>
            <w:bottom w:val="none" w:sz="0" w:space="0" w:color="auto"/>
            <w:right w:val="none" w:sz="0" w:space="0" w:color="auto"/>
          </w:divBdr>
        </w:div>
        <w:div w:id="1056777908">
          <w:marLeft w:val="0"/>
          <w:marRight w:val="0"/>
          <w:marTop w:val="0"/>
          <w:marBottom w:val="0"/>
          <w:divBdr>
            <w:top w:val="none" w:sz="0" w:space="0" w:color="auto"/>
            <w:left w:val="none" w:sz="0" w:space="0" w:color="auto"/>
            <w:bottom w:val="none" w:sz="0" w:space="0" w:color="auto"/>
            <w:right w:val="none" w:sz="0" w:space="0" w:color="auto"/>
          </w:divBdr>
        </w:div>
        <w:div w:id="1647323358">
          <w:marLeft w:val="0"/>
          <w:marRight w:val="0"/>
          <w:marTop w:val="0"/>
          <w:marBottom w:val="0"/>
          <w:divBdr>
            <w:top w:val="none" w:sz="0" w:space="0" w:color="auto"/>
            <w:left w:val="none" w:sz="0" w:space="0" w:color="auto"/>
            <w:bottom w:val="none" w:sz="0" w:space="0" w:color="auto"/>
            <w:right w:val="none" w:sz="0" w:space="0" w:color="auto"/>
          </w:divBdr>
        </w:div>
        <w:div w:id="1782263651">
          <w:marLeft w:val="0"/>
          <w:marRight w:val="0"/>
          <w:marTop w:val="0"/>
          <w:marBottom w:val="0"/>
          <w:divBdr>
            <w:top w:val="none" w:sz="0" w:space="0" w:color="auto"/>
            <w:left w:val="none" w:sz="0" w:space="0" w:color="auto"/>
            <w:bottom w:val="none" w:sz="0" w:space="0" w:color="auto"/>
            <w:right w:val="none" w:sz="0" w:space="0" w:color="auto"/>
          </w:divBdr>
        </w:div>
        <w:div w:id="1904489611">
          <w:marLeft w:val="0"/>
          <w:marRight w:val="0"/>
          <w:marTop w:val="0"/>
          <w:marBottom w:val="0"/>
          <w:divBdr>
            <w:top w:val="none" w:sz="0" w:space="0" w:color="auto"/>
            <w:left w:val="none" w:sz="0" w:space="0" w:color="auto"/>
            <w:bottom w:val="none" w:sz="0" w:space="0" w:color="auto"/>
            <w:right w:val="none" w:sz="0" w:space="0" w:color="auto"/>
          </w:divBdr>
        </w:div>
        <w:div w:id="1139767212">
          <w:marLeft w:val="0"/>
          <w:marRight w:val="0"/>
          <w:marTop w:val="0"/>
          <w:marBottom w:val="0"/>
          <w:divBdr>
            <w:top w:val="none" w:sz="0" w:space="0" w:color="auto"/>
            <w:left w:val="none" w:sz="0" w:space="0" w:color="auto"/>
            <w:bottom w:val="none" w:sz="0" w:space="0" w:color="auto"/>
            <w:right w:val="none" w:sz="0" w:space="0" w:color="auto"/>
          </w:divBdr>
        </w:div>
        <w:div w:id="826676611">
          <w:marLeft w:val="0"/>
          <w:marRight w:val="0"/>
          <w:marTop w:val="0"/>
          <w:marBottom w:val="0"/>
          <w:divBdr>
            <w:top w:val="none" w:sz="0" w:space="0" w:color="auto"/>
            <w:left w:val="none" w:sz="0" w:space="0" w:color="auto"/>
            <w:bottom w:val="none" w:sz="0" w:space="0" w:color="auto"/>
            <w:right w:val="none" w:sz="0" w:space="0" w:color="auto"/>
          </w:divBdr>
        </w:div>
      </w:divsChild>
    </w:div>
    <w:div w:id="1465386584">
      <w:bodyDiv w:val="1"/>
      <w:marLeft w:val="0"/>
      <w:marRight w:val="0"/>
      <w:marTop w:val="0"/>
      <w:marBottom w:val="0"/>
      <w:divBdr>
        <w:top w:val="none" w:sz="0" w:space="0" w:color="auto"/>
        <w:left w:val="none" w:sz="0" w:space="0" w:color="auto"/>
        <w:bottom w:val="none" w:sz="0" w:space="0" w:color="auto"/>
        <w:right w:val="none" w:sz="0" w:space="0" w:color="auto"/>
      </w:divBdr>
      <w:divsChild>
        <w:div w:id="1313022083">
          <w:marLeft w:val="0"/>
          <w:marRight w:val="0"/>
          <w:marTop w:val="0"/>
          <w:marBottom w:val="0"/>
          <w:divBdr>
            <w:top w:val="none" w:sz="0" w:space="0" w:color="auto"/>
            <w:left w:val="none" w:sz="0" w:space="0" w:color="auto"/>
            <w:bottom w:val="none" w:sz="0" w:space="0" w:color="auto"/>
            <w:right w:val="none" w:sz="0" w:space="0" w:color="auto"/>
          </w:divBdr>
        </w:div>
      </w:divsChild>
    </w:div>
    <w:div w:id="1668826893">
      <w:bodyDiv w:val="1"/>
      <w:marLeft w:val="0"/>
      <w:marRight w:val="0"/>
      <w:marTop w:val="0"/>
      <w:marBottom w:val="0"/>
      <w:divBdr>
        <w:top w:val="none" w:sz="0" w:space="0" w:color="auto"/>
        <w:left w:val="none" w:sz="0" w:space="0" w:color="auto"/>
        <w:bottom w:val="none" w:sz="0" w:space="0" w:color="auto"/>
        <w:right w:val="none" w:sz="0" w:space="0" w:color="auto"/>
      </w:divBdr>
      <w:divsChild>
        <w:div w:id="945621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CEEB0-782B-47F2-A2E4-2B4A4DDA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10</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hehe</cp:lastModifiedBy>
  <cp:revision>81</cp:revision>
  <cp:lastPrinted>2021-12-14T10:40:00Z</cp:lastPrinted>
  <dcterms:created xsi:type="dcterms:W3CDTF">2021-12-14T03:20:00Z</dcterms:created>
  <dcterms:modified xsi:type="dcterms:W3CDTF">2022-08-05T15:01:00Z</dcterms:modified>
</cp:coreProperties>
</file>