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张怡梦</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91040598</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政治经济学</w:t>
      </w:r>
      <w:r>
        <w:rPr>
          <w:rFonts w:ascii="宋体" w:hAnsi="宋体" w:eastAsia="宋体"/>
          <w:sz w:val="32"/>
          <w:szCs w:val="32"/>
          <w:u w:val="single"/>
        </w:rPr>
        <w:t xml:space="preserve">   </w:t>
      </w:r>
    </w:p>
    <w:p>
      <w:pPr>
        <w:spacing w:line="720" w:lineRule="auto"/>
        <w:ind w:left="2877" w:leftChars="608" w:hanging="1600" w:hangingChars="5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上市</w:t>
      </w:r>
      <w:r>
        <w:rPr>
          <w:rFonts w:hint="eastAsia" w:ascii="宋体" w:hAnsi="宋体" w:eastAsia="宋体"/>
          <w:sz w:val="32"/>
          <w:szCs w:val="32"/>
          <w:u w:val="single"/>
          <w:lang w:eastAsia="zh-CN"/>
        </w:rPr>
        <w:t>国有企业混合所有制改革对其</w:t>
      </w:r>
      <w:r>
        <w:rPr>
          <w:rFonts w:hint="eastAsia" w:ascii="宋体" w:hAnsi="宋体" w:eastAsia="宋体"/>
          <w:sz w:val="32"/>
          <w:szCs w:val="32"/>
          <w:u w:val="single"/>
          <w:lang w:val="en-US" w:eastAsia="zh-CN"/>
        </w:rPr>
        <w:t>企业绩效</w:t>
      </w:r>
      <w:r>
        <w:rPr>
          <w:rFonts w:hint="eastAsia" w:ascii="宋体" w:hAnsi="宋体" w:eastAsia="宋体"/>
          <w:color w:val="auto"/>
          <w:sz w:val="32"/>
          <w:szCs w:val="32"/>
          <w:u w:val="single"/>
          <w:lang w:eastAsia="zh-CN"/>
        </w:rPr>
        <w:t>的</w:t>
      </w:r>
      <w:r>
        <w:rPr>
          <w:rFonts w:hint="eastAsia" w:ascii="宋体" w:hAnsi="宋体" w:eastAsia="宋体"/>
          <w:sz w:val="32"/>
          <w:szCs w:val="32"/>
          <w:u w:val="single"/>
          <w:lang w:eastAsia="zh-CN"/>
        </w:rPr>
        <w:t>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numPr>
          <w:ilvl w:val="0"/>
          <w:numId w:val="1"/>
        </w:numPr>
        <w:rPr>
          <w:rFonts w:hint="eastAsia" w:ascii="宋体" w:hAnsi="宋体" w:eastAsia="宋体"/>
          <w:sz w:val="32"/>
          <w:szCs w:val="32"/>
        </w:rPr>
      </w:pPr>
      <w:r>
        <w:rPr>
          <w:rFonts w:hint="eastAsia" w:ascii="宋体" w:hAnsi="宋体" w:eastAsia="宋体"/>
          <w:sz w:val="32"/>
          <w:szCs w:val="32"/>
        </w:rPr>
        <w:t>选题依据</w:t>
      </w:r>
    </w:p>
    <w:p>
      <w:pPr>
        <w:numPr>
          <w:ilvl w:val="0"/>
          <w:numId w:val="0"/>
        </w:numPr>
        <w:rPr>
          <w:rFonts w:hint="eastAsia"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67"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国有企业在我国国民生产中占据主要地位，是国家非财政性收入的重要来源。党的十九届五中全会上就曾指出，要深化国有企业改革，通过把国有资本做大做强做优，来发挥国有经济对我国国民经济的支撑作用。为此，我们要不断深化国有企业混合所有制改革，建立具有中国特色的现代企业制度。</w:t>
            </w:r>
          </w:p>
          <w:p>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基于此，本文旨在研究上市国有企业混合所有制改革对企业绩效的影响、国有股的持股比例与企业绩效之间的关系、以及能否对我国国有企业的混合所有制改革提供一些指导？</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国有企业混合所有制改革改变了国有企业的所有权、治理水平、股权结构，丰富和拓展了企业理论。投资主体的多元化，股权结构的合理化，股东之间的相互制衡、以及治理水平的提升都会对企业绩效产生正面影响，这是现代企业理论历久弥新的话题，对于国企改革、企业的成长发展具有指导意义。</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本文通过实证分析拟证实混合所有制改革可以增加上市国有企业的绩效，国有企业能够通过其他多种资本发展、追求效率和重视成本管理的经营战略，来突破国有企业目前经营效率低下、盈利能力有限的局面，使得企业绩效大幅提高。因此本文的研究可以为上市国有企业是否发生改革以及如何进行混合所有制改革提供一些意见。    </w:t>
            </w: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eastAsia="zh-CN"/>
              </w:rPr>
              <w:t>一些学者认为国有企业向民营化或者向私有化对企业绩效产生的影响利大于弊。</w:t>
            </w:r>
            <w:r>
              <w:rPr>
                <w:rFonts w:hint="eastAsia" w:ascii="宋体" w:hAnsi="宋体" w:eastAsia="宋体"/>
                <w:sz w:val="24"/>
                <w:szCs w:val="24"/>
                <w:lang w:val="en-US" w:eastAsia="zh-CN"/>
              </w:rPr>
              <w:t>Boycko.M、Shleifer.A、Vishny.R（2016）认为国有企业的经营决策权主要被政府所掌控，其他利益相关者无法改变所有制的现状。所以，当企业管理层和除国有股东以外的其他股东获得企业的管理权从而可以做出经营决策时，政府的直接管理和企业的经营管理应当分离，这对于国有企业向商业化发展是有必要的。Huang（2017）认为政府会通过“看不见的手”使得企业的实际运行与其目标产生偏离，因此提出通过产权改革来提高国有企业的效率。Estin、Wright（2019）通过分析、比较捷克、俄罗斯和乌克兰等国家的民营化改革后，认为外部投资者虽然稀释了国有控股权，但也解决了内部人控制企业从而产生的“搭便车”行为，这无疑是有利于公司治理水平的提高，而且企业私有化带来的股权稀释并不会对企业治理产生负面影响。Estrin（2019）通过研究发现，国有企业的民营化有利于提升经营效益。Pei Sun、John Beim（2015）用数千家中国企业1997到2003年的数据为分析样本，得出了国有企业的混合所有制模式可以让企业获得协同效应，使其优势更加突出。</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余玮和郑颖（2012）通过分析1996—2007年在上交所和深交所上市的210家民营化企业，得出民营化确实有助于提高原国有企业绩效的结论。 但崔龙（2011）得出国有企业民营化一定程度上能够显著提高企业绩效。 武常岐，张林（2014）采用1998 年至2007 年的中国工业企业调查数据，对在此时期通过不同方式进行改革的国有企业的经济绩效变化情况进行分析。得出结论，非国有资本比例的提高，改善了国有企业的经济绩效，但是企业控制权的转移对于绩效提升的效果却更为明显。实证数据显示，国有企业在进行混合所有制改革中，提高非国有资本的比例仅仅存在正向作用，但是控制权的改革对于提升企业竞争力的作用会更大。王惠卿（2015）选择我国2001—2013年有股权转移的国有上市公司为研究对象，探究混合所有制改革对企业绩效及绩效波动的影响。得出结论：从大体上来看，混合制改革有利于改善企业绩效以及提高企业绩效波动。 刘星、刘伟(2007)通过实证分析2000年到2004年我国上市公司数据，运用扩展LLSV的模型，分析大股东之间分享控制权的治理模式对企业绩效的影响，研究结果表明：股权集中度、股权制衡度均能够促进公司绩效的提高。股权制衡的效果在不同股东性质的公司中存在明显差异。 赵向阳博士2021年10月16日在“管理学在中国”和“管理50人”论坛（青岛科技大学）上所做主题报告中认为，外部投资者参与国有企业的治理，有益于企业效益的提升。张辉、黄昊、闫强明（2016）实证发现:混合所有制改革可以通过降低国企的政策性负担来显著地提升企业绩效。其中,东部地区企业及垄断企业政策性负担下降幅度最为明显。此外,回归结果表明不存在预算软约束的企业未来发展更好,而内部人控制对企业绩效的影响不显著。董梅生（2017）认为对垄断程度高的行业进行混合所有制改革时可以考虑提高国有股比例至最优水平,实行强强联合模式;对竞争性强的行业,可以考虑降低国有股比例,但也没必要实施国有股全部从竞争性领域退出,或单边退让国有股比例,因为此时国有股与绩效是正相关的。鹿立阳,张静茹,崔运周（2022）以56家文化娱乐业企业上市公司在2010—2020年的面板数据为样本,对文化娱乐业企业履行社会责任对财务绩效的影响进行实证研究。结果表明,文化娱乐业企业对债权人、股东、政府负责时会对企业财务绩效产生显著正相关影响;而在履行对消费者的社会责任方面仍有待提高。这需要引起文化娱乐企业以及相关监管部门足够的重视,在加强引导的同时完善相关法律法规制度。</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一些学者在研究中发现了国有股权的比例与企业绩效之间正U型关系。 陈德萍、陈永圣（2011）以净资产收益率作为被解释变量衡量公司绩效，得出股权集中度与公司绩效呈显著的正U型关系的结论，同时还证明了一定的股权制衡度也会促进企业盈利能力的提升。 张怀进、徐凤菊、杜云潮（2015）等以2012-2014年共309家国有上市公司的为研究样本进行实证分析，探究对总资产收益率和托宾Q与企业股权结构的关系，结论表明：总资产收益率与股权结构不存在显著相关性，股权集中度与托宾Q呈显著的倒U关系。</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eastAsia="zh-CN"/>
              </w:rPr>
              <w:t>一些学者认为国有企业向民营化或者向私有化对企业绩效产生的影响弊大于利。</w:t>
            </w:r>
            <w:r>
              <w:rPr>
                <w:rFonts w:hint="eastAsia" w:ascii="宋体" w:hAnsi="宋体" w:eastAsia="宋体"/>
                <w:sz w:val="24"/>
                <w:szCs w:val="24"/>
                <w:lang w:val="en-US" w:eastAsia="zh-CN"/>
              </w:rPr>
              <w:t xml:space="preserve">王艳(2006)在分析股权结构与企业绩效的关系中得出，国有股于企业绩效呈负向相关关系，法人股与企业绩效呈正向相关关系，流通股与企业绩效呈较弱的负相关关系。这可能因为流通股股东购买股份主要目的为了获得短期收益，他们并不在乎企业内部治理状况，也不想参与公司决策，他们通常会采取一种“搭便车”的行为，因此对企业绩效的影响不大。 刘洋(2009)的实证结果表明，国有股持股比例的增加会导致企业业绩的下降，会导致负向作用。这可能是因为国有股东更加重视对公司政治上的控制而忽视对公司经济上的控制，这使得经理人员出现经济上的道德风险和政治上的机会主义倾向，因此得出国有股东持股比例并不有助于公司提升业绩，同时也发现法人股东对公司绩效也不存在明显的正向作用。 </w:t>
            </w:r>
          </w:p>
          <w:p>
            <w:pPr>
              <w:ind w:firstLine="480" w:firstLineChars="200"/>
              <w:rPr>
                <w:rFonts w:hint="eastAsia" w:ascii="宋体" w:hAnsi="宋体" w:eastAsia="宋体"/>
                <w:sz w:val="24"/>
                <w:szCs w:val="24"/>
                <w:highlight w:val="yellow"/>
                <w:lang w:val="en-US" w:eastAsia="zh-CN"/>
              </w:rPr>
            </w:pPr>
            <w:r>
              <w:rPr>
                <w:rFonts w:hint="eastAsia" w:ascii="宋体" w:hAnsi="宋体" w:eastAsia="宋体"/>
                <w:sz w:val="24"/>
                <w:szCs w:val="24"/>
                <w:lang w:eastAsia="zh-CN"/>
              </w:rPr>
              <w:t>还有一些学者认为国有企业向民营化或者向私有化对企业绩效产生的影响因人而异、因时而异。</w:t>
            </w:r>
            <w:r>
              <w:rPr>
                <w:rFonts w:hint="eastAsia" w:ascii="宋体" w:hAnsi="宋体" w:eastAsia="宋体"/>
                <w:sz w:val="24"/>
                <w:szCs w:val="24"/>
                <w:highlight w:val="none"/>
                <w:lang w:val="en-US" w:eastAsia="zh-CN"/>
              </w:rPr>
              <w:t xml:space="preserve">高明华，杜雯翠(2014)等人认为，混合所有制经济是目前社会主义市场经济的主要实现形式，但目前仍有许多严峻的问题亟待解决，诸如并非每一个国有企业都适合发展成混合所有制企业，到底什么样的企业应当进行混合所有制改革，国家应按照不同的企业性质分类进行所有制改革。另外，从内部治理结构方面来看，应当设计一套合理高效的公司治理机制，从保护股东权利、董事会治理、提升企业家能力等多个角度入手，才能保障混合所有制经济的顺利实施。 </w:t>
            </w:r>
            <w:r>
              <w:rPr>
                <w:rFonts w:hint="eastAsia" w:ascii="宋体" w:hAnsi="宋体" w:eastAsia="宋体"/>
                <w:sz w:val="24"/>
                <w:szCs w:val="24"/>
                <w:lang w:val="en-US" w:eastAsia="zh-CN"/>
              </w:rPr>
              <w:t>对于企业控制权问题，霍春辉和王书林（2013）以1998—2007年控制权转移给民营企业的国有控股上市公司为研究样本，探究控制权转移前后对企业绩效的影响的差异，结果表明在转移一年内样本企业的经营绩效确有提升，但是在控制权转移发生一年后经营绩效出现下降趋势，且下降态势一直到控制权转移后的第三年。</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针对混合所有制的研究，国外文献的参考绩效不大，同时国外对于此类问题的研究也甚少。主要是由于国外混合所有制的过渡时期很短甚至没有，大部分为直接过渡到私有制，所以不存在此类问题的探讨，混合所有制改革是中国企业一个特有的发展阶段。 </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现阶段，国内学者已对国有企业混合所有制改革进行了大量研究，大多数学者通过研究党和国家的政策，深入分析混合所有制内涵，为我国国有企业接下来发展混合所有制经济提供公司治理和体制完善的建议。但是由于目前我国混合所有制实施的时间相对较短，所以目前我国相关研究大多数是围绕理论及政策研究展开，针对国有企业混合所有制改革实证的相关研究较少，对于混合所有制改革在国有企业中绩效的长远作用和效果还不能够确定。因此，本文在借鉴以往学者研究的基础上，以2013-2021年最新的统计数据为基础，分析了当前上市国有企业混合所有制改革的现状。最后基于上市国有企业数据为基础，建立回归模型，对混合所有制改革与国企绩效的增长作出进一步实证研究。</w:t>
            </w:r>
          </w:p>
          <w:p>
            <w:pPr>
              <w:ind w:firstLine="480" w:firstLineChars="200"/>
              <w:rPr>
                <w:rFonts w:hint="eastAsia"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eastAsia="zh-CN"/>
              </w:rPr>
            </w:pPr>
            <w:r>
              <w:rPr>
                <w:rFonts w:hint="eastAsia" w:ascii="宋体" w:hAnsi="宋体" w:eastAsia="宋体"/>
                <w:sz w:val="24"/>
                <w:szCs w:val="24"/>
                <w:lang w:eastAsia="zh-CN"/>
              </w:rPr>
              <w:t>文献归纳法：通过查阅、整理、分析和总结大量国内外学者对于国企改革、混合所有制经济以及国企混改相关文献，梳理出改革对于企业绩效的影响，以及上市国有股的比例的变化对于企业绩效的影响。在相关理论的指导下，提出假设，随后搭建模型来进行推演分析。</w:t>
            </w:r>
          </w:p>
          <w:p>
            <w:pPr>
              <w:rPr>
                <w:rFonts w:hint="eastAsia" w:ascii="宋体" w:hAnsi="宋体" w:eastAsia="宋体"/>
                <w:sz w:val="24"/>
                <w:szCs w:val="24"/>
                <w:lang w:val="en-US" w:eastAsia="zh-CN"/>
              </w:rPr>
            </w:pPr>
            <w:r>
              <w:rPr>
                <w:rFonts w:hint="eastAsia" w:ascii="宋体" w:hAnsi="宋体" w:eastAsia="宋体"/>
                <w:sz w:val="24"/>
                <w:szCs w:val="24"/>
                <w:lang w:eastAsia="zh-CN"/>
              </w:rPr>
              <w:t>实证分析法：使用</w:t>
            </w:r>
            <w:r>
              <w:rPr>
                <w:rFonts w:hint="eastAsia" w:ascii="宋体" w:hAnsi="宋体" w:eastAsia="宋体"/>
                <w:sz w:val="24"/>
                <w:szCs w:val="24"/>
                <w:lang w:val="en-US" w:eastAsia="zh-CN"/>
              </w:rPr>
              <w:t>2013-2021年上市国有企业</w:t>
            </w:r>
            <w:r>
              <w:rPr>
                <w:rFonts w:hint="eastAsia" w:ascii="宋体" w:hAnsi="宋体" w:eastAsia="宋体"/>
                <w:sz w:val="24"/>
                <w:szCs w:val="24"/>
                <w:lang w:eastAsia="zh-CN"/>
              </w:rPr>
              <w:t>数据进行相关性分析，通过豪斯曼检验选择采用固定效应模型来寻找国有股比例与企业绩效之间关系，采用</w:t>
            </w:r>
            <w:r>
              <w:rPr>
                <w:rFonts w:hint="eastAsia" w:ascii="宋体" w:hAnsi="宋体" w:eastAsia="宋体"/>
                <w:sz w:val="24"/>
                <w:szCs w:val="24"/>
                <w:lang w:val="en-US" w:eastAsia="zh-CN"/>
              </w:rPr>
              <w:t>PSM倾向得分匹配法进行稳健性检验。</w:t>
            </w:r>
          </w:p>
          <w:p>
            <w:pPr>
              <w:rPr>
                <w:rFonts w:hint="eastAsia" w:ascii="宋体" w:hAnsi="宋体" w:eastAsia="宋体"/>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宋体" w:hAnsi="宋体" w:eastAsia="宋体"/>
                <w:sz w:val="24"/>
                <w:szCs w:val="24"/>
                <w:lang w:eastAsia="zh-CN"/>
              </w:rPr>
            </w:pPr>
            <w:r>
              <w:rPr>
                <w:rFonts w:hint="eastAsia" w:ascii="宋体" w:hAnsi="宋体" w:eastAsia="宋体"/>
                <w:sz w:val="24"/>
                <w:szCs w:val="24"/>
                <w:lang w:eastAsia="zh-CN"/>
              </w:rPr>
              <w:t>上市国有企业进行混合所有制改革后，其企业绩效有所提高。</w:t>
            </w:r>
          </w:p>
          <w:p>
            <w:pPr>
              <w:rPr>
                <w:rFonts w:hint="eastAsia" w:ascii="宋体" w:hAnsi="宋体" w:eastAsia="宋体"/>
                <w:sz w:val="24"/>
                <w:szCs w:val="24"/>
                <w:lang w:eastAsia="zh-CN"/>
              </w:rPr>
            </w:pPr>
            <w:r>
              <w:rPr>
                <w:rFonts w:hint="eastAsia" w:ascii="宋体" w:hAnsi="宋体" w:eastAsia="宋体"/>
                <w:sz w:val="24"/>
                <w:szCs w:val="24"/>
                <w:lang w:eastAsia="zh-CN"/>
              </w:rPr>
              <w:t>上市国有企业混改后国有股比例与其企业绩效呈倒</w:t>
            </w:r>
            <w:r>
              <w:rPr>
                <w:rFonts w:hint="eastAsia" w:ascii="宋体" w:hAnsi="宋体" w:eastAsia="宋体"/>
                <w:sz w:val="24"/>
                <w:szCs w:val="24"/>
                <w:lang w:val="en-US" w:eastAsia="zh-CN"/>
              </w:rPr>
              <w:t>U型关系。</w:t>
            </w:r>
          </w:p>
          <w:p>
            <w:pPr>
              <w:rPr>
                <w:rFonts w:hint="eastAsia" w:ascii="宋体" w:hAnsi="宋体" w:eastAsia="宋体"/>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eastAsia="zh-CN"/>
              </w:rPr>
            </w:pPr>
            <w:r>
              <w:rPr>
                <w:rFonts w:hint="eastAsia" w:ascii="宋体" w:hAnsi="宋体" w:eastAsia="宋体"/>
                <w:sz w:val="24"/>
                <w:szCs w:val="24"/>
                <w:lang w:eastAsia="zh-CN"/>
              </w:rPr>
              <w:t>研究方法创新：一方面，本文数据选取 201</w:t>
            </w:r>
            <w:r>
              <w:rPr>
                <w:rFonts w:hint="eastAsia" w:ascii="宋体" w:hAnsi="宋体" w:eastAsia="宋体"/>
                <w:sz w:val="24"/>
                <w:szCs w:val="24"/>
                <w:lang w:val="en-US" w:eastAsia="zh-CN"/>
              </w:rPr>
              <w:t>3</w:t>
            </w:r>
            <w:r>
              <w:rPr>
                <w:rFonts w:hint="eastAsia" w:ascii="宋体" w:hAnsi="宋体" w:eastAsia="宋体"/>
                <w:sz w:val="24"/>
                <w:szCs w:val="24"/>
                <w:lang w:eastAsia="zh-CN"/>
              </w:rPr>
              <w:t>-20</w:t>
            </w:r>
            <w:r>
              <w:rPr>
                <w:rFonts w:hint="eastAsia" w:ascii="宋体" w:hAnsi="宋体" w:eastAsia="宋体"/>
                <w:sz w:val="24"/>
                <w:szCs w:val="24"/>
                <w:lang w:val="en-US" w:eastAsia="zh-CN"/>
              </w:rPr>
              <w:t>21</w:t>
            </w:r>
            <w:r>
              <w:rPr>
                <w:rFonts w:hint="eastAsia" w:ascii="宋体" w:hAnsi="宋体" w:eastAsia="宋体"/>
                <w:sz w:val="24"/>
                <w:szCs w:val="24"/>
                <w:lang w:eastAsia="zh-CN"/>
              </w:rPr>
              <w:t xml:space="preserve"> 年 A股上市国有企业的数据，时问跨度大且数据新，研究混改对企业绩效影响更具说服力。另一方面，除了理论分析混合所有制改革对企业绩效的影响，更重要的是加入了更细致全面的实证检验。为了加强结果的稳健性。并且通过进一步细分企业类型或性质进行分样本回归，来增强文章研究的针对性和创新性。特別是，发现了国有股比例与企业绩效之间的倒U型关系，从而可以得到企业绩效最优时的上市国有企业国有股比例。</w:t>
            </w:r>
          </w:p>
          <w:p>
            <w:pPr>
              <w:rPr>
                <w:rFonts w:hint="eastAsia" w:ascii="宋体" w:hAnsi="宋体" w:eastAsia="宋体"/>
                <w:sz w:val="24"/>
                <w:szCs w:val="24"/>
                <w:lang w:eastAsia="zh-CN"/>
              </w:rPr>
            </w:pPr>
          </w:p>
        </w:tc>
      </w:tr>
      <w:bookmarkEnd w:id="0"/>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0" w:lineRule="atLeast"/>
            </w:pPr>
          </w:p>
          <w:p>
            <w:pPr>
              <w:spacing w:line="0" w:lineRule="atLeast"/>
              <w:rPr>
                <w:rFonts w:hint="eastAsia"/>
                <w:sz w:val="18"/>
                <w:szCs w:val="20"/>
              </w:rPr>
            </w:pPr>
            <w:r>
              <w:rPr>
                <w:rFonts w:hint="eastAsia"/>
                <w:sz w:val="18"/>
                <w:szCs w:val="20"/>
              </w:rPr>
              <w:t>[1]Jinglong Zhang. The Current Situation and Pursuing Path of Mixed Ownership Reform of State Owned Enterprises in the New Era of China[J]. Journal of Innovation and Social Science Research,2020,7(8).</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2</w:t>
            </w:r>
            <w:r>
              <w:rPr>
                <w:rFonts w:hint="eastAsia"/>
                <w:sz w:val="18"/>
                <w:szCs w:val="20"/>
              </w:rPr>
              <w:t>]</w:t>
            </w:r>
            <w:r>
              <w:rPr>
                <w:rFonts w:hint="eastAsia"/>
                <w:sz w:val="18"/>
                <w:szCs w:val="20"/>
                <w:lang w:val="en-US" w:eastAsia="zh-CN"/>
              </w:rPr>
              <w:t xml:space="preserve">Boycko.M,Shleifer.A,Vishny.R.A Theory of Privatization </w:t>
            </w:r>
            <w:r>
              <w:rPr>
                <w:rFonts w:hint="eastAsia"/>
                <w:sz w:val="18"/>
                <w:szCs w:val="20"/>
              </w:rPr>
              <w:t>[</w:t>
            </w:r>
            <w:r>
              <w:rPr>
                <w:rFonts w:hint="eastAsia"/>
                <w:sz w:val="18"/>
                <w:szCs w:val="20"/>
                <w:lang w:val="en-US" w:eastAsia="zh-CN"/>
              </w:rPr>
              <w:t>J</w:t>
            </w:r>
            <w:r>
              <w:rPr>
                <w:rFonts w:hint="eastAsia"/>
                <w:sz w:val="18"/>
                <w:szCs w:val="20"/>
              </w:rPr>
              <w:t>]</w:t>
            </w:r>
            <w:r>
              <w:rPr>
                <w:rFonts w:hint="eastAsia"/>
                <w:sz w:val="18"/>
                <w:szCs w:val="20"/>
                <w:lang w:val="en-US" w:eastAsia="zh-CN"/>
              </w:rPr>
              <w:t>.The Economic Journal,2016(106):309-319.</w:t>
            </w:r>
          </w:p>
          <w:p>
            <w:pPr>
              <w:spacing w:line="0" w:lineRule="atLeast"/>
              <w:rPr>
                <w:rFonts w:hint="eastAsia"/>
                <w:sz w:val="18"/>
                <w:szCs w:val="20"/>
                <w:lang w:val="en-US" w:eastAsia="zh-CN"/>
              </w:rPr>
            </w:pPr>
            <w:r>
              <w:rPr>
                <w:rFonts w:hint="eastAsia"/>
                <w:sz w:val="18"/>
                <w:szCs w:val="20"/>
                <w:lang w:val="en-US" w:eastAsia="zh-CN"/>
              </w:rPr>
              <w:t>[3]Tian Xinping,Gong Jinquan,Zhai Zhe. The effect of job displacement on labor market outcomes: Evidence from the Chinese state-owned enterprise reform[J]. China Economic Review,2022(prepublish).</w:t>
            </w:r>
          </w:p>
          <w:p>
            <w:pPr>
              <w:spacing w:line="0" w:lineRule="atLeast"/>
              <w:rPr>
                <w:rFonts w:hint="eastAsia"/>
                <w:sz w:val="18"/>
                <w:szCs w:val="20"/>
                <w:lang w:val="en-US" w:eastAsia="zh-CN"/>
              </w:rPr>
            </w:pPr>
            <w:r>
              <w:rPr>
                <w:rFonts w:hint="eastAsia"/>
                <w:sz w:val="18"/>
                <w:szCs w:val="20"/>
                <w:lang w:val="en-US" w:eastAsia="zh-CN"/>
              </w:rPr>
              <w:t>[4]Lin Justin Yifu. State-owned Enterprise Reform in China: The New Structural Economics Perspective[J]. Structural Change and Economic Dynamics,2021(prepublish).</w:t>
            </w:r>
          </w:p>
          <w:p>
            <w:pPr>
              <w:spacing w:line="0" w:lineRule="atLeast"/>
              <w:rPr>
                <w:rFonts w:hint="eastAsia"/>
                <w:sz w:val="18"/>
                <w:szCs w:val="20"/>
                <w:lang w:val="en-US" w:eastAsia="zh-CN"/>
              </w:rPr>
            </w:pPr>
            <w:r>
              <w:rPr>
                <w:rFonts w:hint="eastAsia"/>
                <w:sz w:val="18"/>
                <w:szCs w:val="20"/>
                <w:lang w:val="en-US" w:eastAsia="zh-CN"/>
              </w:rPr>
              <w:t>[5]Weihuan Zhou,Henry Gao,Xue Bai. BUILDING A MARKET ECONOMY THROUGH WTO-INSPIRED REFORM OF STATE-OWNED ENTERPRISES IN CHINA[J]. International and Comparative Law Quarterly,2019,68(4).</w:t>
            </w:r>
          </w:p>
          <w:p>
            <w:pPr>
              <w:spacing w:line="0" w:lineRule="atLeast"/>
              <w:rPr>
                <w:rFonts w:hint="eastAsia"/>
                <w:sz w:val="18"/>
                <w:szCs w:val="20"/>
                <w:lang w:val="en-US" w:eastAsia="zh-CN"/>
              </w:rPr>
            </w:pPr>
            <w:r>
              <w:rPr>
                <w:rFonts w:hint="eastAsia"/>
                <w:sz w:val="18"/>
                <w:szCs w:val="20"/>
                <w:lang w:val="en-US" w:eastAsia="zh-CN"/>
              </w:rPr>
              <w:t>[6]Peter Minor,Terrie Walmsley,Anna Strutt. State-owned enterprise reform in Vietnam: A dynamic CGE analysis[J]. Journal of Asian Economics,2018,55.</w:t>
            </w:r>
          </w:p>
          <w:p>
            <w:pPr>
              <w:spacing w:line="0" w:lineRule="atLeast"/>
              <w:rPr>
                <w:rFonts w:hint="eastAsia"/>
                <w:sz w:val="18"/>
                <w:szCs w:val="20"/>
                <w:lang w:val="en-US" w:eastAsia="zh-CN"/>
              </w:rPr>
            </w:pPr>
            <w:r>
              <w:rPr>
                <w:rFonts w:hint="eastAsia"/>
                <w:sz w:val="18"/>
                <w:szCs w:val="20"/>
                <w:lang w:val="en-US" w:eastAsia="zh-CN"/>
              </w:rPr>
              <w:t>[7]Xiaobing Huang. Reform of state‐owned enterprises and productivity growth in China[J]. Asian‐Pacific Economic Literature,2019,33(1).</w:t>
            </w:r>
          </w:p>
          <w:p>
            <w:pPr>
              <w:spacing w:line="0" w:lineRule="atLeast"/>
              <w:rPr>
                <w:rFonts w:hint="eastAsia"/>
                <w:sz w:val="18"/>
                <w:szCs w:val="20"/>
                <w:lang w:val="en-US" w:eastAsia="zh-CN"/>
              </w:rPr>
            </w:pPr>
            <w:r>
              <w:rPr>
                <w:rFonts w:hint="eastAsia"/>
                <w:sz w:val="18"/>
                <w:szCs w:val="20"/>
                <w:lang w:val="en-US" w:eastAsia="zh-CN"/>
              </w:rPr>
              <w:t>[8]Fan Dong,Xuefeng Zheng. Research on the Transaction Cost of the Reform of State-Owned Enterprises[C]//.Proceedings of 2017 4th International Conference on Business,Economics and Management(BUSEM 2017).,2017:232-235.</w:t>
            </w:r>
          </w:p>
          <w:p>
            <w:pPr>
              <w:spacing w:line="0" w:lineRule="atLeast"/>
              <w:rPr>
                <w:rFonts w:hint="eastAsia" w:ascii="Arial" w:hAnsi="Arial" w:eastAsia="宋体" w:cs="Arial"/>
                <w:i w:val="0"/>
                <w:caps w:val="0"/>
                <w:color w:val="000000"/>
                <w:spacing w:val="0"/>
                <w:sz w:val="20"/>
                <w:szCs w:val="20"/>
                <w:shd w:val="clear" w:fill="FFFFFF"/>
                <w:lang w:eastAsia="zh-CN"/>
              </w:rPr>
            </w:pPr>
            <w:r>
              <w:rPr>
                <w:rFonts w:hint="eastAsia" w:ascii="Arial" w:hAnsi="Arial" w:eastAsia="宋体" w:cs="Arial"/>
                <w:i w:val="0"/>
                <w:caps w:val="0"/>
                <w:color w:val="000000"/>
                <w:spacing w:val="0"/>
                <w:sz w:val="20"/>
                <w:szCs w:val="20"/>
                <w:shd w:val="clear" w:fill="FFFFFF"/>
              </w:rPr>
              <w:t>[</w:t>
            </w:r>
            <w:r>
              <w:rPr>
                <w:rFonts w:hint="eastAsia" w:ascii="Arial" w:hAnsi="Arial" w:eastAsia="宋体" w:cs="Arial"/>
                <w:i w:val="0"/>
                <w:caps w:val="0"/>
                <w:color w:val="000000"/>
                <w:spacing w:val="0"/>
                <w:sz w:val="20"/>
                <w:szCs w:val="20"/>
                <w:shd w:val="clear" w:fill="FFFFFF"/>
                <w:lang w:val="en-US" w:eastAsia="zh-CN"/>
              </w:rPr>
              <w:t>9</w:t>
            </w:r>
            <w:r>
              <w:rPr>
                <w:rFonts w:hint="eastAsia" w:ascii="Arial" w:hAnsi="Arial" w:eastAsia="宋体" w:cs="Arial"/>
                <w:i w:val="0"/>
                <w:caps w:val="0"/>
                <w:color w:val="000000"/>
                <w:spacing w:val="0"/>
                <w:sz w:val="20"/>
                <w:szCs w:val="20"/>
                <w:shd w:val="clear" w:fill="FFFFFF"/>
              </w:rPr>
              <w:t>]张雨潇,杨瑞龙. 利益相关者理论视角下国有资本入股民营企业的效果评估[J]. 政治经济学评论,2022,13(03):190-212</w:t>
            </w:r>
            <w:r>
              <w:rPr>
                <w:rFonts w:hint="eastAsia" w:ascii="Arial" w:hAnsi="Arial" w:eastAsia="宋体" w:cs="Arial"/>
                <w:i w:val="0"/>
                <w:caps w:val="0"/>
                <w:color w:val="000000"/>
                <w:spacing w:val="0"/>
                <w:sz w:val="20"/>
                <w:szCs w:val="20"/>
                <w:shd w:val="clear" w:fill="FFFFFF"/>
                <w:lang w:eastAsia="zh-CN"/>
              </w:rPr>
              <w:t>。</w:t>
            </w:r>
          </w:p>
          <w:p>
            <w:pPr>
              <w:spacing w:line="0" w:lineRule="atLeast"/>
              <w:rPr>
                <w:rFonts w:hint="eastAsia" w:ascii="Arial" w:hAnsi="Arial" w:eastAsia="宋体" w:cs="Arial"/>
                <w:i w:val="0"/>
                <w:caps w:val="0"/>
                <w:color w:val="000000"/>
                <w:spacing w:val="0"/>
                <w:sz w:val="20"/>
                <w:szCs w:val="20"/>
                <w:shd w:val="clear" w:fill="FFFFFF"/>
                <w:lang w:eastAsia="zh-CN"/>
              </w:rPr>
            </w:pPr>
            <w:r>
              <w:rPr>
                <w:rFonts w:hint="eastAsia" w:ascii="Arial" w:hAnsi="Arial" w:eastAsia="宋体" w:cs="Arial"/>
                <w:i w:val="0"/>
                <w:caps w:val="0"/>
                <w:color w:val="000000"/>
                <w:spacing w:val="0"/>
                <w:sz w:val="20"/>
                <w:szCs w:val="20"/>
                <w:shd w:val="clear" w:fill="FFFFFF"/>
                <w:lang w:eastAsia="zh-CN"/>
              </w:rPr>
              <w:t>[</w:t>
            </w:r>
            <w:r>
              <w:rPr>
                <w:rFonts w:hint="eastAsia" w:ascii="Arial" w:hAnsi="Arial" w:eastAsia="宋体" w:cs="Arial"/>
                <w:i w:val="0"/>
                <w:caps w:val="0"/>
                <w:color w:val="000000"/>
                <w:spacing w:val="0"/>
                <w:sz w:val="20"/>
                <w:szCs w:val="20"/>
                <w:shd w:val="clear" w:fill="FFFFFF"/>
                <w:lang w:val="en-US" w:eastAsia="zh-CN"/>
              </w:rPr>
              <w:t>10</w:t>
            </w:r>
            <w:r>
              <w:rPr>
                <w:rFonts w:hint="eastAsia" w:ascii="Arial" w:hAnsi="Arial" w:eastAsia="宋体" w:cs="Arial"/>
                <w:i w:val="0"/>
                <w:caps w:val="0"/>
                <w:color w:val="000000"/>
                <w:spacing w:val="0"/>
                <w:sz w:val="20"/>
                <w:szCs w:val="20"/>
                <w:shd w:val="clear" w:fill="FFFFFF"/>
                <w:lang w:eastAsia="zh-CN"/>
              </w:rPr>
              <w:t>]鹿立阳,张静茹,崔运周. 利益相关者视角下社会责任履责对企业财务绩效的影响研究——基于文化娱乐产业的实证分析[J]. 商业会计,2022(03):82-86.</w:t>
            </w:r>
          </w:p>
          <w:p>
            <w:pPr>
              <w:spacing w:line="0" w:lineRule="atLeast"/>
              <w:rPr>
                <w:rFonts w:hint="eastAsia" w:ascii="Arial" w:hAnsi="Arial" w:eastAsia="宋体" w:cs="Arial"/>
                <w:i w:val="0"/>
                <w:caps w:val="0"/>
                <w:color w:val="000000"/>
                <w:spacing w:val="0"/>
                <w:sz w:val="20"/>
                <w:szCs w:val="20"/>
                <w:shd w:val="clear" w:fill="FFFFFF"/>
                <w:lang w:eastAsia="zh-CN"/>
              </w:rPr>
            </w:pPr>
            <w:r>
              <w:rPr>
                <w:rFonts w:hint="eastAsia" w:ascii="Arial" w:hAnsi="Arial" w:eastAsia="宋体" w:cs="Arial"/>
                <w:i w:val="0"/>
                <w:caps w:val="0"/>
                <w:color w:val="000000"/>
                <w:spacing w:val="0"/>
                <w:sz w:val="20"/>
                <w:szCs w:val="20"/>
                <w:shd w:val="clear" w:fill="FFFFFF"/>
                <w:lang w:eastAsia="zh-CN"/>
              </w:rPr>
              <w:t>[</w:t>
            </w:r>
            <w:r>
              <w:rPr>
                <w:rFonts w:hint="eastAsia" w:ascii="Arial" w:hAnsi="Arial" w:eastAsia="宋体" w:cs="Arial"/>
                <w:i w:val="0"/>
                <w:caps w:val="0"/>
                <w:color w:val="000000"/>
                <w:spacing w:val="0"/>
                <w:sz w:val="20"/>
                <w:szCs w:val="20"/>
                <w:shd w:val="clear" w:fill="FFFFFF"/>
                <w:lang w:val="en-US" w:eastAsia="zh-CN"/>
              </w:rPr>
              <w:t>11</w:t>
            </w:r>
            <w:r>
              <w:rPr>
                <w:rFonts w:hint="eastAsia" w:ascii="Arial" w:hAnsi="Arial" w:eastAsia="宋体" w:cs="Arial"/>
                <w:i w:val="0"/>
                <w:caps w:val="0"/>
                <w:color w:val="000000"/>
                <w:spacing w:val="0"/>
                <w:sz w:val="20"/>
                <w:szCs w:val="20"/>
                <w:shd w:val="clear" w:fill="FFFFFF"/>
                <w:lang w:eastAsia="zh-CN"/>
              </w:rPr>
              <w:t>]赵向阳. 管理学与共同富裕：基于利益相关者的视角[J]. 上海管理科学,2022,44(02):1-10.</w:t>
            </w:r>
          </w:p>
          <w:p>
            <w:pPr>
              <w:spacing w:line="0" w:lineRule="atLeast"/>
              <w:rPr>
                <w:rFonts w:hint="eastAsia" w:ascii="Arial" w:hAnsi="Arial" w:eastAsia="宋体" w:cs="Arial"/>
                <w:i w:val="0"/>
                <w:caps w:val="0"/>
                <w:color w:val="000000"/>
                <w:spacing w:val="0"/>
                <w:sz w:val="20"/>
                <w:szCs w:val="20"/>
                <w:shd w:val="clear" w:fill="FFFFFF"/>
                <w:lang w:eastAsia="zh-CN"/>
              </w:rPr>
            </w:pPr>
            <w:r>
              <w:rPr>
                <w:rFonts w:hint="eastAsia" w:ascii="Arial" w:hAnsi="Arial" w:eastAsia="宋体" w:cs="Arial"/>
                <w:i w:val="0"/>
                <w:caps w:val="0"/>
                <w:color w:val="000000"/>
                <w:spacing w:val="0"/>
                <w:sz w:val="20"/>
                <w:szCs w:val="20"/>
                <w:shd w:val="clear" w:fill="FFFFFF"/>
                <w:lang w:eastAsia="zh-CN"/>
              </w:rPr>
              <w:t>[</w:t>
            </w:r>
            <w:r>
              <w:rPr>
                <w:rFonts w:hint="eastAsia" w:ascii="Arial" w:hAnsi="Arial" w:eastAsia="宋体" w:cs="Arial"/>
                <w:i w:val="0"/>
                <w:caps w:val="0"/>
                <w:color w:val="000000"/>
                <w:spacing w:val="0"/>
                <w:sz w:val="20"/>
                <w:szCs w:val="20"/>
                <w:shd w:val="clear" w:fill="FFFFFF"/>
                <w:lang w:val="en-US" w:eastAsia="zh-CN"/>
              </w:rPr>
              <w:t>12</w:t>
            </w:r>
            <w:r>
              <w:rPr>
                <w:rFonts w:hint="eastAsia" w:ascii="Arial" w:hAnsi="Arial" w:eastAsia="宋体" w:cs="Arial"/>
                <w:i w:val="0"/>
                <w:caps w:val="0"/>
                <w:color w:val="000000"/>
                <w:spacing w:val="0"/>
                <w:sz w:val="20"/>
                <w:szCs w:val="20"/>
                <w:shd w:val="clear" w:fill="FFFFFF"/>
                <w:lang w:eastAsia="zh-CN"/>
              </w:rPr>
              <w:t>]金碚. 社会企业的机理逻辑及对认识现代市场经济的启示[J]. 中国工业经济,2022(03):5-19.</w:t>
            </w:r>
          </w:p>
          <w:p>
            <w:pPr>
              <w:spacing w:line="0" w:lineRule="atLeast"/>
              <w:rPr>
                <w:rFonts w:hint="eastAsia" w:ascii="Arial" w:hAnsi="Arial" w:eastAsia="宋体" w:cs="Arial"/>
                <w:i w:val="0"/>
                <w:caps w:val="0"/>
                <w:color w:val="000000"/>
                <w:spacing w:val="0"/>
                <w:sz w:val="20"/>
                <w:szCs w:val="20"/>
                <w:shd w:val="clear" w:fill="FFFFFF"/>
                <w:lang w:eastAsia="zh-CN"/>
              </w:rPr>
            </w:pPr>
            <w:r>
              <w:rPr>
                <w:rFonts w:hint="eastAsia" w:ascii="Arial" w:hAnsi="Arial" w:eastAsia="宋体" w:cs="Arial"/>
                <w:i w:val="0"/>
                <w:caps w:val="0"/>
                <w:color w:val="000000"/>
                <w:spacing w:val="0"/>
                <w:sz w:val="20"/>
                <w:szCs w:val="20"/>
                <w:shd w:val="clear" w:fill="FFFFFF"/>
                <w:lang w:eastAsia="zh-CN"/>
              </w:rPr>
              <w:t>[</w:t>
            </w:r>
            <w:r>
              <w:rPr>
                <w:rFonts w:hint="eastAsia" w:ascii="Arial" w:hAnsi="Arial" w:eastAsia="宋体" w:cs="Arial"/>
                <w:i w:val="0"/>
                <w:caps w:val="0"/>
                <w:color w:val="000000"/>
                <w:spacing w:val="0"/>
                <w:sz w:val="20"/>
                <w:szCs w:val="20"/>
                <w:shd w:val="clear" w:fill="FFFFFF"/>
                <w:lang w:val="en-US" w:eastAsia="zh-CN"/>
              </w:rPr>
              <w:t>13</w:t>
            </w:r>
            <w:r>
              <w:rPr>
                <w:rFonts w:hint="eastAsia" w:ascii="Arial" w:hAnsi="Arial" w:eastAsia="宋体" w:cs="Arial"/>
                <w:i w:val="0"/>
                <w:caps w:val="0"/>
                <w:color w:val="000000"/>
                <w:spacing w:val="0"/>
                <w:sz w:val="20"/>
                <w:szCs w:val="20"/>
                <w:shd w:val="clear" w:fill="FFFFFF"/>
                <w:lang w:eastAsia="zh-CN"/>
              </w:rPr>
              <w:t>]张辉、黄昊、闫强明：《混合所有制改革、政策性负担与国有企业绩效——基于1999—2007年工业企业 数据库的实证研究》2016年第9期。</w:t>
            </w:r>
          </w:p>
          <w:p>
            <w:pPr>
              <w:spacing w:line="0" w:lineRule="atLeast"/>
              <w:rPr>
                <w:rFonts w:hint="eastAsia" w:ascii="Arial" w:hAnsi="Arial" w:eastAsia="宋体" w:cs="Arial"/>
                <w:i w:val="0"/>
                <w:caps w:val="0"/>
                <w:color w:val="000000"/>
                <w:spacing w:val="0"/>
                <w:sz w:val="20"/>
                <w:szCs w:val="20"/>
                <w:shd w:val="clear" w:fill="FFFFFF"/>
                <w:lang w:eastAsia="zh-CN"/>
              </w:rPr>
            </w:pPr>
            <w:r>
              <w:rPr>
                <w:rFonts w:hint="eastAsia" w:ascii="Arial" w:hAnsi="Arial" w:eastAsia="宋体" w:cs="Arial"/>
                <w:i w:val="0"/>
                <w:caps w:val="0"/>
                <w:color w:val="000000"/>
                <w:spacing w:val="0"/>
                <w:sz w:val="20"/>
                <w:szCs w:val="20"/>
                <w:shd w:val="clear" w:fill="FFFFFF"/>
                <w:lang w:eastAsia="zh-CN"/>
              </w:rPr>
              <w:t>[</w:t>
            </w:r>
            <w:r>
              <w:rPr>
                <w:rFonts w:hint="eastAsia" w:ascii="Arial" w:hAnsi="Arial" w:eastAsia="宋体" w:cs="Arial"/>
                <w:i w:val="0"/>
                <w:caps w:val="0"/>
                <w:color w:val="000000"/>
                <w:spacing w:val="0"/>
                <w:sz w:val="20"/>
                <w:szCs w:val="20"/>
                <w:shd w:val="clear" w:fill="FFFFFF"/>
                <w:lang w:val="en-US" w:eastAsia="zh-CN"/>
              </w:rPr>
              <w:t>14</w:t>
            </w:r>
            <w:r>
              <w:rPr>
                <w:rFonts w:hint="eastAsia" w:ascii="Arial" w:hAnsi="Arial" w:eastAsia="宋体" w:cs="Arial"/>
                <w:i w:val="0"/>
                <w:caps w:val="0"/>
                <w:color w:val="000000"/>
                <w:spacing w:val="0"/>
                <w:sz w:val="20"/>
                <w:szCs w:val="20"/>
                <w:shd w:val="clear" w:fill="FFFFFF"/>
                <w:lang w:eastAsia="zh-CN"/>
              </w:rPr>
              <w:t>]李文贵、余明桂：《民营化企业的股权结构与企业创新》《管理世界》2015年第4期。</w:t>
            </w:r>
          </w:p>
          <w:p>
            <w:pPr>
              <w:spacing w:line="0" w:lineRule="atLeast"/>
              <w:rPr>
                <w:rFonts w:hint="eastAsia" w:ascii="Arial" w:hAnsi="Arial" w:eastAsia="宋体" w:cs="Arial"/>
                <w:i w:val="0"/>
                <w:caps w:val="0"/>
                <w:color w:val="000000"/>
                <w:spacing w:val="0"/>
                <w:sz w:val="20"/>
                <w:szCs w:val="20"/>
                <w:shd w:val="clear" w:fill="FFFFFF"/>
                <w:lang w:eastAsia="zh-CN"/>
              </w:rPr>
            </w:pPr>
            <w:r>
              <w:rPr>
                <w:rFonts w:hint="eastAsia" w:ascii="Arial" w:hAnsi="Arial" w:eastAsia="宋体" w:cs="Arial"/>
                <w:i w:val="0"/>
                <w:caps w:val="0"/>
                <w:color w:val="000000"/>
                <w:spacing w:val="0"/>
                <w:sz w:val="20"/>
                <w:szCs w:val="20"/>
                <w:shd w:val="clear" w:fill="FFFFFF"/>
                <w:lang w:eastAsia="zh-CN"/>
              </w:rPr>
              <w:t>[</w:t>
            </w:r>
            <w:r>
              <w:rPr>
                <w:rFonts w:hint="eastAsia" w:ascii="Arial" w:hAnsi="Arial" w:eastAsia="宋体" w:cs="Arial"/>
                <w:i w:val="0"/>
                <w:caps w:val="0"/>
                <w:color w:val="000000"/>
                <w:spacing w:val="0"/>
                <w:sz w:val="20"/>
                <w:szCs w:val="20"/>
                <w:shd w:val="clear" w:fill="FFFFFF"/>
                <w:lang w:val="en-US" w:eastAsia="zh-CN"/>
              </w:rPr>
              <w:t>15</w:t>
            </w:r>
            <w:r>
              <w:rPr>
                <w:rFonts w:hint="eastAsia" w:ascii="Arial" w:hAnsi="Arial" w:eastAsia="宋体" w:cs="Arial"/>
                <w:i w:val="0"/>
                <w:caps w:val="0"/>
                <w:color w:val="000000"/>
                <w:spacing w:val="0"/>
                <w:sz w:val="20"/>
                <w:szCs w:val="20"/>
                <w:shd w:val="clear" w:fill="FFFFFF"/>
                <w:lang w:eastAsia="zh-CN"/>
              </w:rPr>
              <w:t>]郝阳、 龚六堂：《国有、 民营混合参股与公司绩效改进》，《经济研究》2017 年第3期。经济学家》</w:t>
            </w:r>
          </w:p>
          <w:p>
            <w:pPr>
              <w:spacing w:line="0" w:lineRule="atLeast"/>
              <w:rPr>
                <w:rFonts w:hint="eastAsia" w:ascii="仿宋" w:hAnsi="仿宋" w:eastAsia="仿宋"/>
                <w:sz w:val="20"/>
                <w:szCs w:val="21"/>
              </w:rPr>
            </w:pPr>
            <w:r>
              <w:rPr>
                <w:rFonts w:hint="eastAsia" w:ascii="Arial" w:hAnsi="Arial" w:eastAsia="宋体" w:cs="Arial"/>
                <w:i w:val="0"/>
                <w:caps w:val="0"/>
                <w:color w:val="000000"/>
                <w:spacing w:val="0"/>
                <w:sz w:val="20"/>
                <w:szCs w:val="20"/>
                <w:shd w:val="clear" w:fill="FFFFFF"/>
              </w:rPr>
              <w:t>[</w:t>
            </w:r>
            <w:r>
              <w:rPr>
                <w:rFonts w:hint="eastAsia" w:ascii="Arial" w:hAnsi="Arial" w:eastAsia="宋体" w:cs="Arial"/>
                <w:i w:val="0"/>
                <w:caps w:val="0"/>
                <w:color w:val="000000"/>
                <w:spacing w:val="0"/>
                <w:sz w:val="20"/>
                <w:szCs w:val="20"/>
                <w:shd w:val="clear" w:fill="FFFFFF"/>
                <w:lang w:val="en-US" w:eastAsia="zh-CN"/>
              </w:rPr>
              <w:t>16</w:t>
            </w:r>
            <w:r>
              <w:rPr>
                <w:rFonts w:hint="eastAsia" w:ascii="Arial" w:hAnsi="Arial" w:eastAsia="宋体" w:cs="Arial"/>
                <w:i w:val="0"/>
                <w:caps w:val="0"/>
                <w:color w:val="000000"/>
                <w:spacing w:val="0"/>
                <w:sz w:val="20"/>
                <w:szCs w:val="20"/>
                <w:shd w:val="clear" w:fill="FFFFFF"/>
              </w:rPr>
              <w:t>]董梅生. 混合所有制企业股权结构选择研究[</w:t>
            </w:r>
            <w:r>
              <w:rPr>
                <w:rFonts w:hint="eastAsia" w:ascii="Arial" w:hAnsi="Arial" w:eastAsia="宋体" w:cs="Arial"/>
                <w:i w:val="0"/>
                <w:caps w:val="0"/>
                <w:color w:val="000000"/>
                <w:spacing w:val="0"/>
                <w:sz w:val="20"/>
                <w:szCs w:val="20"/>
                <w:shd w:val="clear" w:fill="FFFFFF"/>
                <w:lang w:val="en-US" w:eastAsia="zh-CN"/>
              </w:rPr>
              <w:t>J</w:t>
            </w:r>
            <w:r>
              <w:rPr>
                <w:rFonts w:hint="eastAsia" w:ascii="Arial" w:hAnsi="Arial" w:eastAsia="宋体" w:cs="Arial"/>
                <w:i w:val="0"/>
                <w:caps w:val="0"/>
                <w:color w:val="000000"/>
                <w:spacing w:val="0"/>
                <w:sz w:val="20"/>
                <w:szCs w:val="20"/>
                <w:shd w:val="clear" w:fill="FFFFFF"/>
              </w:rPr>
              <w:t>].</w:t>
            </w:r>
            <w:r>
              <w:rPr>
                <w:rFonts w:hint="eastAsia" w:ascii="Arial" w:hAnsi="Arial" w:eastAsia="宋体" w:cs="Arial"/>
                <w:i w:val="0"/>
                <w:caps w:val="0"/>
                <w:color w:val="000000"/>
                <w:spacing w:val="0"/>
                <w:sz w:val="20"/>
                <w:szCs w:val="20"/>
                <w:shd w:val="clear" w:fill="FFFFFF"/>
                <w:lang w:eastAsia="zh-CN"/>
              </w:rPr>
              <w:t>上海经济研究，</w:t>
            </w:r>
            <w:r>
              <w:rPr>
                <w:rFonts w:hint="eastAsia" w:ascii="Arial" w:hAnsi="Arial" w:eastAsia="宋体" w:cs="Arial"/>
                <w:i w:val="0"/>
                <w:caps w:val="0"/>
                <w:color w:val="000000"/>
                <w:spacing w:val="0"/>
                <w:sz w:val="20"/>
                <w:szCs w:val="20"/>
                <w:shd w:val="clear" w:fill="FFFFFF"/>
                <w:lang w:val="en-US" w:eastAsia="zh-CN"/>
              </w:rPr>
              <w:t>2017</w:t>
            </w:r>
            <w:r>
              <w:rPr>
                <w:rFonts w:hint="eastAsia" w:ascii="Arial" w:hAnsi="Arial" w:eastAsia="宋体" w:cs="Arial"/>
                <w:i w:val="0"/>
                <w:caps w:val="0"/>
                <w:color w:val="000000"/>
                <w:spacing w:val="0"/>
                <w:sz w:val="20"/>
                <w:szCs w:val="20"/>
                <w:shd w:val="clear" w:fill="FFFFFF"/>
                <w:lang w:eastAsia="zh-CN"/>
              </w:rPr>
              <w:t>(03):</w:t>
            </w:r>
            <w:r>
              <w:rPr>
                <w:rFonts w:hint="eastAsia" w:ascii="Arial" w:hAnsi="Arial" w:eastAsia="宋体" w:cs="Arial"/>
                <w:i w:val="0"/>
                <w:caps w:val="0"/>
                <w:color w:val="000000"/>
                <w:spacing w:val="0"/>
                <w:sz w:val="20"/>
                <w:szCs w:val="20"/>
                <w:shd w:val="clear" w:fill="FFFFFF"/>
                <w:lang w:val="en-US" w:eastAsia="zh-CN"/>
              </w:rPr>
              <w:t>71</w:t>
            </w:r>
            <w:r>
              <w:rPr>
                <w:rFonts w:hint="eastAsia" w:ascii="Arial" w:hAnsi="Arial" w:eastAsia="宋体" w:cs="Arial"/>
                <w:i w:val="0"/>
                <w:caps w:val="0"/>
                <w:color w:val="000000"/>
                <w:spacing w:val="0"/>
                <w:sz w:val="20"/>
                <w:szCs w:val="20"/>
                <w:shd w:val="clear" w:fill="FFFFFF"/>
                <w:lang w:eastAsia="zh-CN"/>
              </w:rPr>
              <w:t>-</w:t>
            </w:r>
            <w:r>
              <w:rPr>
                <w:rFonts w:hint="eastAsia" w:ascii="Arial" w:hAnsi="Arial" w:eastAsia="宋体" w:cs="Arial"/>
                <w:i w:val="0"/>
                <w:caps w:val="0"/>
                <w:color w:val="000000"/>
                <w:spacing w:val="0"/>
                <w:sz w:val="20"/>
                <w:szCs w:val="20"/>
                <w:shd w:val="clear" w:fill="FFFFFF"/>
                <w:lang w:val="en-US" w:eastAsia="zh-CN"/>
              </w:rPr>
              <w:t>77</w:t>
            </w:r>
            <w:r>
              <w:rPr>
                <w:rFonts w:hint="eastAsia" w:ascii="Arial" w:hAnsi="Arial" w:eastAsia="宋体" w:cs="Arial"/>
                <w:i w:val="0"/>
                <w:caps w:val="0"/>
                <w:color w:val="000000"/>
                <w:spacing w:val="0"/>
                <w:sz w:val="20"/>
                <w:szCs w:val="20"/>
                <w:shd w:val="clear" w:fill="FFFFFF"/>
                <w:lang w:eastAsia="zh-CN"/>
              </w:rPr>
              <w:t>.</w:t>
            </w:r>
          </w:p>
          <w:p>
            <w:pPr>
              <w:spacing w:line="0" w:lineRule="atLeast"/>
              <w:rPr>
                <w:sz w:val="18"/>
                <w:szCs w:val="20"/>
              </w:rPr>
            </w:pPr>
          </w:p>
          <w:p>
            <w:pPr>
              <w:spacing w:line="0" w:lineRule="atLeast"/>
              <w:rPr>
                <w:sz w:val="18"/>
                <w:szCs w:val="20"/>
              </w:rPr>
            </w:pPr>
          </w:p>
          <w:p>
            <w:pPr>
              <w:rPr>
                <w:rFonts w:ascii="宋体" w:hAnsi="宋体" w:eastAsia="宋体"/>
                <w:sz w:val="24"/>
                <w:szCs w:val="24"/>
              </w:rPr>
            </w:pPr>
          </w:p>
        </w:tc>
      </w:tr>
    </w:tbl>
    <w:p>
      <w:pPr>
        <w:rPr>
          <w:rFonts w:ascii="宋体" w:hAnsi="宋体" w:eastAsia="宋体"/>
          <w:sz w:val="32"/>
          <w:szCs w:val="32"/>
        </w:rPr>
      </w:pPr>
    </w:p>
    <w:tbl>
      <w:tblPr>
        <w:tblStyle w:val="6"/>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目：基于利益相关者视角研究：国有企业混合所有制改革对政府直接收益的影响</w:t>
            </w:r>
            <w:r>
              <w:rPr>
                <w:rFonts w:ascii="宋体" w:hAnsi="宋体" w:eastAsia="宋体"/>
                <w:sz w:val="24"/>
                <w:szCs w:val="24"/>
              </w:rPr>
              <w:t xml:space="preserve"> </w:t>
            </w:r>
          </w:p>
          <w:p>
            <w:pPr>
              <w:rPr>
                <w:rFonts w:hint="eastAsia" w:ascii="宋体" w:hAnsi="宋体" w:eastAsia="宋体"/>
                <w:sz w:val="24"/>
                <w:szCs w:val="24"/>
                <w:lang w:val="en-US" w:eastAsia="zh-CN"/>
              </w:rPr>
            </w:pPr>
            <w:r>
              <w:rPr>
                <w:rFonts w:hint="eastAsia" w:ascii="宋体" w:hAnsi="宋体" w:eastAsia="宋体"/>
                <w:sz w:val="24"/>
                <w:szCs w:val="24"/>
              </w:rPr>
              <w:t>主题词：国有企业改革</w:t>
            </w:r>
            <w:r>
              <w:rPr>
                <w:rFonts w:hint="eastAsia" w:ascii="宋体" w:hAnsi="宋体" w:eastAsia="宋体"/>
                <w:sz w:val="24"/>
                <w:szCs w:val="24"/>
                <w:lang w:val="en-US" w:eastAsia="zh-CN"/>
              </w:rPr>
              <w:t xml:space="preserve">  </w:t>
            </w:r>
            <w:r>
              <w:rPr>
                <w:rFonts w:hint="eastAsia" w:ascii="宋体" w:hAnsi="宋体" w:eastAsia="宋体"/>
                <w:sz w:val="24"/>
                <w:szCs w:val="24"/>
              </w:rPr>
              <w:t>政府直接收益</w:t>
            </w:r>
            <w:r>
              <w:rPr>
                <w:rFonts w:hint="eastAsia" w:ascii="宋体" w:hAnsi="宋体" w:eastAsia="宋体"/>
                <w:sz w:val="24"/>
                <w:szCs w:val="24"/>
                <w:lang w:val="en-US" w:eastAsia="zh-CN"/>
              </w:rPr>
              <w:t xml:space="preserve">  </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hint="eastAsia" w:ascii="宋体" w:hAnsi="宋体" w:eastAsia="宋体"/>
                <w:sz w:val="24"/>
                <w:szCs w:val="24"/>
                <w:lang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eastAsia="zh-CN"/>
              </w:rPr>
              <w:t>绪论</w:t>
            </w:r>
          </w:p>
          <w:p>
            <w:pPr>
              <w:rPr>
                <w:rFonts w:hint="eastAsia" w:ascii="宋体" w:hAnsi="宋体" w:eastAsia="宋体"/>
                <w:sz w:val="24"/>
                <w:szCs w:val="24"/>
                <w:lang w:eastAsia="zh-CN"/>
              </w:rPr>
            </w:pPr>
            <w:r>
              <w:rPr>
                <w:rFonts w:ascii="宋体" w:hAnsi="宋体" w:eastAsia="宋体"/>
                <w:sz w:val="24"/>
                <w:szCs w:val="24"/>
              </w:rPr>
              <w:t xml:space="preserve">   1.1 </w:t>
            </w:r>
            <w:r>
              <w:rPr>
                <w:rFonts w:hint="eastAsia" w:ascii="宋体" w:hAnsi="宋体" w:eastAsia="宋体"/>
                <w:sz w:val="24"/>
                <w:szCs w:val="24"/>
                <w:lang w:eastAsia="zh-CN"/>
              </w:rPr>
              <w:t>研究背景和意义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 研究思路和方法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 创新点与不足之处</w:t>
            </w:r>
          </w:p>
          <w:p>
            <w:pPr>
              <w:numPr>
                <w:ilvl w:val="0"/>
                <w:numId w:val="2"/>
              </w:numPr>
              <w:rPr>
                <w:rFonts w:hint="eastAsia" w:ascii="宋体" w:hAnsi="宋体" w:eastAsia="宋体"/>
                <w:sz w:val="24"/>
                <w:szCs w:val="24"/>
                <w:lang w:val="en-US" w:eastAsia="zh-CN"/>
              </w:rPr>
            </w:pPr>
            <w:r>
              <w:rPr>
                <w:rFonts w:hint="eastAsia" w:ascii="宋体" w:hAnsi="宋体" w:eastAsia="宋体"/>
                <w:sz w:val="24"/>
                <w:szCs w:val="24"/>
                <w:lang w:val="en-US" w:eastAsia="zh-CN"/>
              </w:rPr>
              <w:t>文献综述</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上市国有企业是否混改对其企业绩效的影响</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 上市国有企业混改后国有股比例对其企业绩效的影响</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2.4研究述评</w:t>
            </w:r>
          </w:p>
          <w:p>
            <w:pPr>
              <w:numPr>
                <w:ilvl w:val="0"/>
                <w:numId w:val="2"/>
              </w:numPr>
              <w:rPr>
                <w:rFonts w:hint="eastAsia" w:ascii="宋体" w:hAnsi="宋体" w:eastAsia="宋体"/>
                <w:sz w:val="24"/>
                <w:szCs w:val="24"/>
                <w:lang w:val="en-US" w:eastAsia="zh-CN"/>
              </w:rPr>
            </w:pPr>
            <w:r>
              <w:rPr>
                <w:rFonts w:hint="eastAsia" w:ascii="宋体" w:hAnsi="宋体" w:eastAsia="宋体"/>
                <w:sz w:val="24"/>
                <w:szCs w:val="24"/>
                <w:lang w:val="en-US" w:eastAsia="zh-CN"/>
              </w:rPr>
              <w:t>理论分析与假设提出</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 理论基础</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制度背景</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提出假设</w:t>
            </w:r>
          </w:p>
          <w:p>
            <w:pPr>
              <w:numPr>
                <w:ilvl w:val="0"/>
                <w:numId w:val="2"/>
              </w:num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上市国有企业混合所有制</w:t>
            </w:r>
            <w:bookmarkStart w:id="1" w:name="_GoBack"/>
            <w:bookmarkEnd w:id="1"/>
            <w:r>
              <w:rPr>
                <w:rFonts w:hint="eastAsia" w:ascii="宋体" w:hAnsi="宋体" w:eastAsia="宋体"/>
                <w:color w:val="auto"/>
                <w:sz w:val="24"/>
                <w:szCs w:val="24"/>
                <w:lang w:val="en-US" w:eastAsia="zh-CN"/>
              </w:rPr>
              <w:t>改革对其企业绩效影响的实证分析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样本选取与数据来源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描述性分析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4.3 相关性分析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4.4 回归分析与假设检验</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4.5 稳健性检验</w:t>
            </w:r>
          </w:p>
          <w:p>
            <w:pPr>
              <w:numPr>
                <w:ilvl w:val="0"/>
                <w:numId w:val="2"/>
              </w:numPr>
              <w:rPr>
                <w:rFonts w:hint="eastAsia" w:ascii="宋体" w:hAnsi="宋体" w:eastAsia="宋体"/>
                <w:sz w:val="24"/>
                <w:szCs w:val="24"/>
                <w:lang w:val="en-US" w:eastAsia="zh-CN"/>
              </w:rPr>
            </w:pPr>
            <w:r>
              <w:rPr>
                <w:rFonts w:hint="eastAsia" w:ascii="宋体" w:hAnsi="宋体" w:eastAsia="宋体"/>
                <w:sz w:val="24"/>
                <w:szCs w:val="24"/>
                <w:lang w:val="en-US" w:eastAsia="zh-CN"/>
              </w:rPr>
              <w:t>结论与建议</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 研究结论</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5.2 政策建议</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HiddenHorzOCR">
    <w:altName w:val="MS Mincho"/>
    <w:panose1 w:val="00000000000000000000"/>
    <w:charset w:val="80"/>
    <w:family w:val="auto"/>
    <w:pitch w:val="default"/>
    <w:sig w:usb0="00000000" w:usb1="00000000" w:usb2="00000010" w:usb3="00000000" w:csb0="00020000" w:csb1="00000000"/>
  </w:font>
  <w:font w:name="Yu Gothic">
    <w:altName w:val="MS UI Gothic"/>
    <w:panose1 w:val="020B0400000000000000"/>
    <w:charset w:val="80"/>
    <w:family w:val="swiss"/>
    <w:pitch w:val="default"/>
    <w:sig w:usb0="00000000" w:usb1="00000000" w:usb2="00000016" w:usb3="00000000" w:csb0="0002009F" w:csb1="00000000"/>
  </w:font>
  <w:font w:name="仿宋">
    <w:panose1 w:val="02010609060101010101"/>
    <w:charset w:val="86"/>
    <w:family w:val="modern"/>
    <w:pitch w:val="default"/>
    <w:sig w:usb0="800002BF" w:usb1="38CF7CFA"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DBB34"/>
    <w:multiLevelType w:val="singleLevel"/>
    <w:tmpl w:val="62EDBB34"/>
    <w:lvl w:ilvl="0" w:tentative="0">
      <w:start w:val="1"/>
      <w:numFmt w:val="chineseCounting"/>
      <w:suff w:val="nothing"/>
      <w:lvlText w:val="%1、"/>
      <w:lvlJc w:val="left"/>
    </w:lvl>
  </w:abstractNum>
  <w:abstractNum w:abstractNumId="1">
    <w:nsid w:val="62EDE96E"/>
    <w:multiLevelType w:val="singleLevel"/>
    <w:tmpl w:val="62EDE96E"/>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2D6529"/>
    <w:rsid w:val="0037006F"/>
    <w:rsid w:val="004D5DA9"/>
    <w:rsid w:val="006F4DEA"/>
    <w:rsid w:val="008D0F26"/>
    <w:rsid w:val="00B17F4D"/>
    <w:rsid w:val="00C50C1E"/>
    <w:rsid w:val="00C73A3E"/>
    <w:rsid w:val="00E03F74"/>
    <w:rsid w:val="00F174B7"/>
    <w:rsid w:val="00F66126"/>
    <w:rsid w:val="00F9166F"/>
    <w:rsid w:val="00FA6165"/>
    <w:rsid w:val="05CC368A"/>
    <w:rsid w:val="0B291596"/>
    <w:rsid w:val="16BE405E"/>
    <w:rsid w:val="1AF37961"/>
    <w:rsid w:val="23B42DAB"/>
    <w:rsid w:val="25CA4088"/>
    <w:rsid w:val="25EA3D97"/>
    <w:rsid w:val="2FB839B4"/>
    <w:rsid w:val="32ED2224"/>
    <w:rsid w:val="33561A7F"/>
    <w:rsid w:val="36825BB9"/>
    <w:rsid w:val="39781DFB"/>
    <w:rsid w:val="39FB6CBC"/>
    <w:rsid w:val="3A91433A"/>
    <w:rsid w:val="424F49E3"/>
    <w:rsid w:val="4AA95CA1"/>
    <w:rsid w:val="53C21D8F"/>
    <w:rsid w:val="65A2182C"/>
    <w:rsid w:val="73F21CC8"/>
    <w:rsid w:val="74321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334</Words>
  <Characters>1906</Characters>
  <Lines>15</Lines>
  <Paragraphs>4</Paragraphs>
  <TotalTime>9</TotalTime>
  <ScaleCrop>false</ScaleCrop>
  <LinksUpToDate>false</LinksUpToDate>
  <CharactersWithSpaces>2236</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Administrator</cp:lastModifiedBy>
  <cp:lastPrinted>2022-08-07T08:00:00Z</cp:lastPrinted>
  <dcterms:modified xsi:type="dcterms:W3CDTF">2022-08-11T00:50:02Z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