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sz w:val="24"/>
              </w:rPr>
            </w:pPr>
            <w:r>
              <w:rPr>
                <w:rFonts w:hint="default" w:ascii="宋体" w:hAnsi="宋体" w:eastAsia="宋体"/>
                <w:sz w:val="24"/>
              </w:rPr>
              <w:t>91040743</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韩蓓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Hans"/>
              </w:rPr>
            </w:pPr>
            <w:r>
              <w:rPr>
                <w:rFonts w:hint="eastAsia" w:ascii="宋体" w:hAnsi="宋体" w:eastAsia="宋体"/>
                <w:sz w:val="24"/>
                <w:lang w:val="en-US" w:eastAsia="zh-Hans"/>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rPr>
            </w:pPr>
            <w:r>
              <w:rPr>
                <w:rFonts w:hint="default" w:ascii="宋体" w:hAnsi="宋体" w:eastAsia="宋体"/>
                <w:sz w:val="24"/>
              </w:rPr>
              <w:t>18651687879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Hans"/>
              </w:rPr>
            </w:pPr>
            <w:r>
              <w:rPr>
                <w:rFonts w:hint="eastAsia" w:ascii="宋体" w:hAnsi="宋体" w:eastAsia="宋体"/>
                <w:sz w:val="24"/>
                <w:lang w:val="en-US" w:eastAsia="zh-Hans"/>
              </w:rPr>
              <w:t>gillian_han</w:t>
            </w:r>
            <w:r>
              <w:rPr>
                <w:rFonts w:hint="default" w:ascii="宋体" w:hAnsi="宋体" w:eastAsia="宋体"/>
                <w:sz w:val="24"/>
                <w:lang w:eastAsia="zh-Hans"/>
              </w:rPr>
              <w:t>94@163</w:t>
            </w:r>
            <w:r>
              <w:rPr>
                <w:rFonts w:hint="eastAsia" w:ascii="宋体" w:hAnsi="宋体" w:eastAsia="宋体"/>
                <w:sz w:val="24"/>
                <w:lang w:val="en-US" w:eastAsia="zh-Hans"/>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Hans"/>
              </w:rPr>
            </w:pPr>
            <w:r>
              <w:rPr>
                <w:rFonts w:hint="eastAsia" w:ascii="宋体" w:hAnsi="宋体" w:eastAsia="宋体"/>
                <w:sz w:val="24"/>
                <w:lang w:val="en-US" w:eastAsia="zh-Hans"/>
              </w:rPr>
              <w:t>南京中医药大学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Hans"/>
              </w:rPr>
            </w:pPr>
            <w:r>
              <w:rPr>
                <w:rFonts w:hint="eastAsia" w:ascii="宋体" w:hAnsi="宋体" w:eastAsia="宋体"/>
                <w:sz w:val="24"/>
                <w:lang w:val="en-US" w:eastAsia="zh-Hans"/>
              </w:rPr>
              <w:t>国际针灸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Hans"/>
              </w:rPr>
            </w:pPr>
            <w:r>
              <w:rPr>
                <w:rFonts w:hint="eastAsia" w:ascii="宋体" w:hAnsi="宋体" w:eastAsia="宋体"/>
                <w:sz w:val="24"/>
                <w:lang w:val="en-US" w:eastAsia="zh-Hans"/>
              </w:rPr>
              <w:t>拜耳医药保健有限公司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Hans"/>
              </w:rPr>
            </w:pPr>
            <w:r>
              <w:rPr>
                <w:rFonts w:hint="eastAsia" w:ascii="宋体" w:hAnsi="宋体" w:eastAsia="宋体"/>
                <w:sz w:val="24"/>
                <w:lang w:val="en-US" w:eastAsia="zh-Hans"/>
              </w:rPr>
              <w:t>战略创新副总监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4"/>
                <w:szCs w:val="24"/>
              </w:rPr>
            </w:pPr>
            <w:r>
              <w:rPr>
                <w:rFonts w:hint="default" w:ascii="Arial" w:hAnsi="Arial" w:eastAsia="宋体" w:cs="Times New Roman"/>
                <w:color w:val="000000"/>
                <w:kern w:val="2"/>
                <w:sz w:val="24"/>
                <w:szCs w:val="24"/>
              </w:rPr>
              <w:t>2</w:t>
            </w:r>
            <w:r>
              <w:rPr>
                <w:rFonts w:hint="eastAsia" w:ascii="Arial" w:hAnsi="Arial" w:eastAsia="宋体" w:cs="Times New Roman"/>
                <w:color w:val="000000"/>
                <w:kern w:val="2"/>
                <w:sz w:val="24"/>
                <w:szCs w:val="24"/>
              </w:rPr>
              <w:t>011.08-</w:t>
            </w:r>
            <w:r>
              <w:rPr>
                <w:rFonts w:hint="eastAsia" w:ascii="Arial" w:hAnsi="Arial" w:eastAsia="宋体" w:cs="Times New Roman"/>
                <w:color w:val="000000"/>
                <w:kern w:val="2"/>
                <w:sz w:val="24"/>
                <w:szCs w:val="24"/>
                <w:lang w:val="en-US" w:eastAsia="zh-Hans"/>
              </w:rPr>
              <w:t>目前</w:t>
            </w:r>
            <w:r>
              <w:rPr>
                <w:rFonts w:hint="default" w:ascii="Arial" w:hAnsi="Arial" w:eastAsia="宋体" w:cs="Times New Roman"/>
                <w:color w:val="000000"/>
                <w:kern w:val="2"/>
                <w:sz w:val="24"/>
                <w:szCs w:val="24"/>
                <w:lang w:eastAsia="zh-Hans"/>
              </w:rPr>
              <w:t xml:space="preserve"> </w:t>
            </w:r>
            <w:r>
              <w:rPr>
                <w:rFonts w:hint="eastAsia" w:ascii="Arial" w:hAnsi="Arial" w:eastAsia="宋体" w:cs="Times New Roman"/>
                <w:color w:val="000000"/>
                <w:kern w:val="2"/>
                <w:sz w:val="24"/>
                <w:szCs w:val="24"/>
              </w:rPr>
              <w:t>拜耳医药保健有限公司</w:t>
            </w:r>
            <w:r>
              <w:rPr>
                <w:rFonts w:hint="default" w:ascii="Arial" w:hAnsi="Arial" w:eastAsia="宋体" w:cs="Times New Roman"/>
                <w:color w:val="000000"/>
                <w:kern w:val="2"/>
                <w:sz w:val="24"/>
                <w:szCs w:val="24"/>
              </w:rPr>
              <w:t xml:space="preserve"> </w:t>
            </w:r>
          </w:p>
          <w:p>
            <w:pPr>
              <w:widowControl w:val="0"/>
              <w:tabs>
                <w:tab w:val="left" w:pos="180"/>
                <w:tab w:val="left" w:pos="706"/>
                <w:tab w:val="left" w:pos="780"/>
                <w:tab w:val="left" w:pos="2127"/>
              </w:tabs>
              <w:autoSpaceDE w:val="0"/>
              <w:autoSpaceDN w:val="0"/>
              <w:adjustRightInd w:val="0"/>
              <w:spacing w:after="0" w:line="360" w:lineRule="exact"/>
              <w:jc w:val="both"/>
              <w:rPr>
                <w:rFonts w:hint="eastAsia" w:ascii="Arial" w:hAnsi="Arial" w:eastAsia="宋体" w:cs="Times New Roman"/>
                <w:color w:val="000000"/>
                <w:kern w:val="2"/>
                <w:sz w:val="24"/>
                <w:szCs w:val="24"/>
              </w:rPr>
            </w:pPr>
            <w:r>
              <w:rPr>
                <w:rFonts w:hint="eastAsia" w:ascii="Arial" w:hAnsi="Arial" w:eastAsia="宋体" w:cs="Times New Roman"/>
                <w:color w:val="000000"/>
                <w:kern w:val="2"/>
                <w:sz w:val="24"/>
                <w:szCs w:val="24"/>
                <w:lang w:val="en-US" w:eastAsia="zh-Hans"/>
              </w:rPr>
              <w:t>战略</w:t>
            </w:r>
            <w:r>
              <w:rPr>
                <w:rFonts w:hint="eastAsia" w:ascii="Arial" w:hAnsi="Arial" w:eastAsia="宋体" w:cs="Times New Roman"/>
                <w:color w:val="000000"/>
                <w:kern w:val="2"/>
                <w:sz w:val="24"/>
                <w:szCs w:val="24"/>
              </w:rPr>
              <w:t>创新副总监</w:t>
            </w:r>
            <w:r>
              <w:rPr>
                <w:rFonts w:hint="default" w:ascii="Arial" w:hAnsi="Arial" w:eastAsia="宋体" w:cs="Times New Roman"/>
                <w:color w:val="000000"/>
                <w:kern w:val="2"/>
                <w:sz w:val="24"/>
                <w:szCs w:val="24"/>
              </w:rPr>
              <w:t>、</w:t>
            </w:r>
            <w:r>
              <w:rPr>
                <w:rFonts w:hint="eastAsia" w:ascii="Arial" w:hAnsi="Arial" w:eastAsia="宋体" w:cs="Times New Roman"/>
                <w:color w:val="000000"/>
                <w:kern w:val="2"/>
                <w:sz w:val="24"/>
                <w:szCs w:val="24"/>
              </w:rPr>
              <w:t>高级大区经理</w:t>
            </w:r>
            <w:r>
              <w:rPr>
                <w:rFonts w:hint="default" w:ascii="Arial" w:hAnsi="Arial" w:eastAsia="宋体" w:cs="Times New Roman"/>
                <w:color w:val="000000"/>
                <w:kern w:val="2"/>
                <w:sz w:val="24"/>
                <w:szCs w:val="24"/>
              </w:rPr>
              <w:t>、</w:t>
            </w:r>
            <w:r>
              <w:rPr>
                <w:rFonts w:hint="eastAsia" w:ascii="Arial" w:hAnsi="Arial" w:eastAsia="宋体" w:cs="Times New Roman"/>
                <w:color w:val="000000"/>
                <w:kern w:val="2"/>
                <w:sz w:val="24"/>
                <w:szCs w:val="24"/>
              </w:rPr>
              <w:t>区域市场经理</w:t>
            </w:r>
          </w:p>
          <w:p>
            <w:pPr>
              <w:widowControl w:val="0"/>
              <w:tabs>
                <w:tab w:val="left" w:pos="180"/>
                <w:tab w:val="left" w:pos="706"/>
                <w:tab w:val="left" w:pos="780"/>
                <w:tab w:val="left" w:pos="2127"/>
              </w:tabs>
              <w:autoSpaceDE w:val="0"/>
              <w:autoSpaceDN w:val="0"/>
              <w:adjustRightInd w:val="0"/>
              <w:spacing w:after="0" w:line="360" w:lineRule="exact"/>
              <w:jc w:val="both"/>
              <w:rPr>
                <w:rFonts w:ascii="Arial" w:hAnsi="Arial" w:eastAsia="宋体" w:cs="Times New Roman"/>
                <w:color w:val="000000"/>
                <w:kern w:val="2"/>
                <w:sz w:val="24"/>
                <w:szCs w:val="24"/>
              </w:rPr>
            </w:pPr>
            <w:r>
              <w:rPr>
                <w:rFonts w:hint="eastAsia" w:ascii="Arial" w:hAnsi="Arial" w:eastAsia="宋体" w:cs="Times New Roman"/>
                <w:color w:val="000000"/>
                <w:kern w:val="2"/>
                <w:sz w:val="24"/>
                <w:szCs w:val="24"/>
              </w:rPr>
              <w:t>200</w:t>
            </w:r>
            <w:r>
              <w:rPr>
                <w:rFonts w:hint="default" w:ascii="Arial" w:hAnsi="Arial" w:eastAsia="宋体" w:cs="Times New Roman"/>
                <w:color w:val="000000"/>
                <w:kern w:val="2"/>
                <w:sz w:val="24"/>
                <w:szCs w:val="24"/>
              </w:rPr>
              <w:t>7</w:t>
            </w:r>
            <w:r>
              <w:rPr>
                <w:rFonts w:hint="eastAsia" w:ascii="Arial" w:hAnsi="Arial" w:eastAsia="宋体" w:cs="Times New Roman"/>
                <w:color w:val="000000"/>
                <w:kern w:val="2"/>
                <w:sz w:val="24"/>
                <w:szCs w:val="24"/>
              </w:rPr>
              <w:t>.04-2011.0</w:t>
            </w:r>
            <w:r>
              <w:rPr>
                <w:rFonts w:ascii="Arial" w:hAnsi="Arial" w:eastAsia="宋体" w:cs="Times New Roman"/>
                <w:color w:val="000000"/>
                <w:kern w:val="2"/>
                <w:sz w:val="24"/>
                <w:szCs w:val="24"/>
              </w:rPr>
              <w:t>8</w:t>
            </w:r>
            <w:r>
              <w:rPr>
                <w:rFonts w:hint="default" w:ascii="Arial" w:hAnsi="Arial" w:eastAsia="宋体" w:cs="Times New Roman"/>
                <w:color w:val="000000"/>
                <w:kern w:val="2"/>
                <w:sz w:val="24"/>
                <w:szCs w:val="24"/>
              </w:rPr>
              <w:t xml:space="preserve">  </w:t>
            </w:r>
            <w:r>
              <w:rPr>
                <w:rFonts w:hint="eastAsia" w:ascii="Arial" w:hAnsi="Arial" w:eastAsia="宋体" w:cs="Times New Roman"/>
                <w:color w:val="000000"/>
                <w:kern w:val="2"/>
                <w:sz w:val="24"/>
                <w:szCs w:val="24"/>
              </w:rPr>
              <w:t>赛诺菲</w:t>
            </w:r>
          </w:p>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4"/>
                <w:szCs w:val="24"/>
                <w:lang w:eastAsia="zh-Hans"/>
              </w:rPr>
            </w:pPr>
            <w:r>
              <w:rPr>
                <w:rFonts w:hint="eastAsia" w:ascii="Arial" w:hAnsi="Arial" w:eastAsia="宋体" w:cs="Times New Roman"/>
                <w:color w:val="000000"/>
                <w:kern w:val="2"/>
                <w:sz w:val="24"/>
                <w:szCs w:val="24"/>
                <w:lang w:val="en-US" w:eastAsia="zh-Hans"/>
              </w:rPr>
              <w:t>地区经理</w:t>
            </w:r>
            <w:r>
              <w:rPr>
                <w:rFonts w:hint="default" w:ascii="Arial" w:hAnsi="Arial" w:eastAsia="宋体" w:cs="Times New Roman"/>
                <w:color w:val="000000"/>
                <w:kern w:val="2"/>
                <w:sz w:val="24"/>
                <w:szCs w:val="24"/>
                <w:lang w:eastAsia="zh-Hans"/>
              </w:rPr>
              <w:t>、</w:t>
            </w:r>
            <w:r>
              <w:rPr>
                <w:rFonts w:hint="eastAsia" w:ascii="Arial" w:hAnsi="Arial" w:eastAsia="宋体" w:cs="Times New Roman"/>
                <w:color w:val="000000"/>
                <w:kern w:val="2"/>
                <w:sz w:val="24"/>
                <w:szCs w:val="24"/>
                <w:lang w:val="en-US" w:eastAsia="zh-Hans"/>
              </w:rPr>
              <w:t>客户经理</w:t>
            </w:r>
            <w:r>
              <w:rPr>
                <w:rFonts w:hint="default" w:ascii="Arial" w:hAnsi="Arial" w:eastAsia="宋体" w:cs="Times New Roman"/>
                <w:color w:val="000000"/>
                <w:kern w:val="2"/>
                <w:sz w:val="24"/>
                <w:szCs w:val="24"/>
                <w:lang w:eastAsia="zh-Hans"/>
              </w:rPr>
              <w:t>。</w:t>
            </w:r>
          </w:p>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4"/>
                <w:szCs w:val="24"/>
              </w:rPr>
            </w:pPr>
            <w:r>
              <w:rPr>
                <w:rFonts w:hint="eastAsia" w:ascii="Arial" w:hAnsi="Arial" w:eastAsia="宋体" w:cs="Times New Roman"/>
                <w:color w:val="000000"/>
                <w:kern w:val="2"/>
                <w:sz w:val="24"/>
                <w:szCs w:val="24"/>
              </w:rPr>
              <w:t>2005.09-2007.04</w:t>
            </w:r>
            <w:r>
              <w:rPr>
                <w:rFonts w:hint="default" w:ascii="Arial" w:hAnsi="Arial" w:eastAsia="宋体" w:cs="Times New Roman"/>
                <w:color w:val="000000"/>
                <w:kern w:val="2"/>
                <w:sz w:val="24"/>
                <w:szCs w:val="24"/>
              </w:rPr>
              <w:t xml:space="preserve"> </w:t>
            </w:r>
            <w:r>
              <w:rPr>
                <w:rFonts w:hint="eastAsia" w:ascii="Arial" w:hAnsi="Arial" w:eastAsia="宋体" w:cs="Times New Roman"/>
                <w:color w:val="000000"/>
                <w:kern w:val="2"/>
                <w:sz w:val="24"/>
                <w:szCs w:val="24"/>
              </w:rPr>
              <w:t>上海先灵葆雅制药有限公司</w:t>
            </w:r>
          </w:p>
          <w:p>
            <w:pPr>
              <w:widowControl w:val="0"/>
              <w:tabs>
                <w:tab w:val="left" w:pos="180"/>
                <w:tab w:val="left" w:pos="706"/>
                <w:tab w:val="left" w:pos="780"/>
                <w:tab w:val="left" w:pos="2127"/>
              </w:tabs>
              <w:autoSpaceDE w:val="0"/>
              <w:autoSpaceDN w:val="0"/>
              <w:adjustRightInd w:val="0"/>
              <w:spacing w:after="0" w:line="360" w:lineRule="exact"/>
              <w:jc w:val="both"/>
              <w:rPr>
                <w:rFonts w:ascii="Arial" w:hAnsi="Arial" w:eastAsia="宋体" w:cs="Times New Roman"/>
                <w:color w:val="000000"/>
                <w:kern w:val="2"/>
                <w:sz w:val="24"/>
                <w:szCs w:val="24"/>
              </w:rPr>
            </w:pPr>
            <w:r>
              <w:rPr>
                <w:rFonts w:hint="eastAsia" w:ascii="Arial" w:hAnsi="Arial" w:eastAsia="宋体" w:cs="Times New Roman"/>
                <w:color w:val="000000"/>
                <w:kern w:val="2"/>
                <w:sz w:val="24"/>
                <w:szCs w:val="24"/>
              </w:rPr>
              <w:t>高级医药代表</w:t>
            </w:r>
          </w:p>
          <w:p>
            <w:pPr>
              <w:widowControl w:val="0"/>
              <w:tabs>
                <w:tab w:val="left" w:pos="180"/>
                <w:tab w:val="left" w:pos="706"/>
                <w:tab w:val="left" w:pos="780"/>
                <w:tab w:val="left" w:pos="2127"/>
              </w:tabs>
              <w:autoSpaceDE w:val="0"/>
              <w:autoSpaceDN w:val="0"/>
              <w:adjustRightInd w:val="0"/>
              <w:spacing w:after="0" w:line="360" w:lineRule="exact"/>
              <w:jc w:val="both"/>
              <w:rPr>
                <w:rFonts w:hint="eastAsia" w:ascii="Arial" w:hAnsi="Arial" w:eastAsia="宋体" w:cs="Times New Roman"/>
                <w:color w:val="000000"/>
                <w:kern w:val="2"/>
                <w:sz w:val="24"/>
                <w:szCs w:val="24"/>
              </w:rPr>
            </w:pPr>
            <w:r>
              <w:rPr>
                <w:rFonts w:hint="eastAsia" w:ascii="Arial" w:hAnsi="Arial" w:eastAsia="宋体" w:cs="Times New Roman"/>
                <w:color w:val="000000"/>
                <w:kern w:val="2"/>
                <w:sz w:val="24"/>
                <w:szCs w:val="24"/>
              </w:rPr>
              <w:t>2004.05-2005.09</w:t>
            </w:r>
            <w:r>
              <w:rPr>
                <w:rFonts w:hint="default" w:ascii="Arial" w:hAnsi="Arial" w:eastAsia="宋体" w:cs="Times New Roman"/>
                <w:color w:val="000000"/>
                <w:kern w:val="2"/>
                <w:sz w:val="24"/>
                <w:szCs w:val="24"/>
              </w:rPr>
              <w:t xml:space="preserve"> </w:t>
            </w:r>
            <w:r>
              <w:rPr>
                <w:rFonts w:hint="eastAsia" w:ascii="Arial" w:hAnsi="Arial" w:eastAsia="宋体" w:cs="Times New Roman"/>
                <w:color w:val="000000"/>
                <w:kern w:val="2"/>
                <w:sz w:val="24"/>
                <w:szCs w:val="24"/>
              </w:rPr>
              <w:t xml:space="preserve">北京诺华制药有限公司 </w:t>
            </w:r>
          </w:p>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4"/>
                <w:szCs w:val="24"/>
                <w:lang w:eastAsia="zh-Hans"/>
              </w:rPr>
            </w:pPr>
            <w:r>
              <w:rPr>
                <w:rFonts w:hint="eastAsia" w:ascii="Arial" w:hAnsi="Arial" w:eastAsia="宋体" w:cs="Times New Roman"/>
                <w:color w:val="000000"/>
                <w:kern w:val="2"/>
                <w:sz w:val="24"/>
                <w:szCs w:val="24"/>
              </w:rPr>
              <w:t>医药代表</w:t>
            </w:r>
          </w:p>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4"/>
                <w:szCs w:val="24"/>
              </w:rPr>
            </w:pPr>
          </w:p>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0"/>
                <w:szCs w:val="24"/>
              </w:rPr>
            </w:pPr>
          </w:p>
          <w:p>
            <w:pPr>
              <w:widowControl w:val="0"/>
              <w:tabs>
                <w:tab w:val="left" w:pos="180"/>
                <w:tab w:val="left" w:pos="706"/>
                <w:tab w:val="left" w:pos="780"/>
                <w:tab w:val="left" w:pos="2127"/>
              </w:tabs>
              <w:autoSpaceDE w:val="0"/>
              <w:autoSpaceDN w:val="0"/>
              <w:adjustRightInd w:val="0"/>
              <w:spacing w:after="0" w:line="360" w:lineRule="exact"/>
              <w:jc w:val="both"/>
              <w:rPr>
                <w:rFonts w:hint="eastAsia" w:ascii="Arial" w:hAnsi="Arial" w:eastAsia="宋体" w:cs="Times New Roman"/>
                <w:color w:val="000000"/>
                <w:kern w:val="2"/>
                <w:sz w:val="20"/>
                <w:szCs w:val="24"/>
              </w:rPr>
            </w:pPr>
          </w:p>
          <w:p>
            <w:pPr>
              <w:widowControl w:val="0"/>
              <w:tabs>
                <w:tab w:val="left" w:pos="180"/>
                <w:tab w:val="left" w:pos="706"/>
                <w:tab w:val="left" w:pos="780"/>
                <w:tab w:val="left" w:pos="2127"/>
              </w:tabs>
              <w:autoSpaceDE w:val="0"/>
              <w:autoSpaceDN w:val="0"/>
              <w:adjustRightInd w:val="0"/>
              <w:spacing w:after="0" w:line="360" w:lineRule="exact"/>
              <w:jc w:val="both"/>
              <w:rPr>
                <w:rFonts w:hint="default" w:ascii="Arial" w:hAnsi="Arial" w:eastAsia="宋体" w:cs="Times New Roman"/>
                <w:color w:val="000000"/>
                <w:kern w:val="2"/>
                <w:sz w:val="20"/>
                <w:szCs w:val="24"/>
              </w:rPr>
            </w:pP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rPr>
            </w:pPr>
            <w:r>
              <w:rPr>
                <w:rFonts w:hint="default" w:ascii="宋体" w:hAnsi="宋体" w:eastAsia="宋体"/>
                <w:sz w:val="24"/>
              </w:rPr>
              <w:t>4937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lang w:val="en-US" w:eastAsia="zh-Hans"/>
              </w:rPr>
            </w:pPr>
            <w:r>
              <w:rPr>
                <w:rFonts w:hint="eastAsia" w:ascii="宋体" w:hAnsi="宋体" w:eastAsia="宋体"/>
                <w:sz w:val="24"/>
                <w:lang w:val="en-US" w:eastAsia="zh-Hans"/>
              </w:rPr>
              <w:t>新常态经济背景下企业经济管理创新路径路径研究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default" w:ascii="宋体" w:hAnsi="宋体" w:eastAsia="宋体"/>
                <w:sz w:val="24"/>
                <w:lang w:val="en-US" w:eastAsia="zh-Hans"/>
              </w:rPr>
            </w:pPr>
            <w:r>
              <w:rPr>
                <w:rFonts w:hint="eastAsia" w:ascii="宋体" w:hAnsi="宋体" w:eastAsia="宋体"/>
                <w:sz w:val="24"/>
                <w:lang w:val="en-US" w:eastAsia="zh-Hans"/>
              </w:rPr>
              <w:t>消费导刊</w:t>
            </w:r>
            <w:r>
              <w:rPr>
                <w:rFonts w:hint="default" w:ascii="宋体" w:hAnsi="宋体" w:eastAsia="宋体"/>
                <w:sz w:val="24"/>
                <w:lang w:eastAsia="zh-Hans"/>
              </w:rPr>
              <w:t xml:space="preserve"> </w:t>
            </w:r>
            <w:r>
              <w:rPr>
                <w:rFonts w:hint="eastAsia" w:ascii="宋体" w:hAnsi="宋体" w:eastAsia="宋体"/>
                <w:sz w:val="24"/>
                <w:lang w:val="en-US" w:eastAsia="zh-Hans"/>
              </w:rPr>
              <w:t>CN</w:t>
            </w:r>
            <w:r>
              <w:rPr>
                <w:rFonts w:hint="default" w:ascii="宋体" w:hAnsi="宋体" w:eastAsia="宋体"/>
                <w:sz w:val="24"/>
                <w:lang w:eastAsia="zh-Hans"/>
              </w:rPr>
              <w:t>11-5052/</w:t>
            </w:r>
            <w:r>
              <w:rPr>
                <w:rFonts w:hint="eastAsia" w:ascii="宋体" w:hAnsi="宋体" w:eastAsia="宋体"/>
                <w:sz w:val="24"/>
                <w:lang w:val="en-US" w:eastAsia="zh-Hans"/>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4"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default" w:ascii="宋体" w:hAnsi="宋体" w:eastAsia="宋体"/>
                <w:sz w:val="24"/>
                <w:lang w:eastAsia="zh-Hans"/>
              </w:rPr>
            </w:pPr>
            <w:r>
              <w:rPr>
                <w:rFonts w:hint="eastAsia" w:ascii="宋体" w:hAnsi="宋体" w:eastAsia="宋体"/>
                <w:sz w:val="24"/>
                <w:lang w:val="en-US" w:eastAsia="zh-Hans"/>
              </w:rPr>
              <w:t>文章是对新常态经济背景下企业开展经济管理创新的意义进行简要阐述</w:t>
            </w:r>
            <w:r>
              <w:rPr>
                <w:rFonts w:hint="default" w:ascii="宋体" w:hAnsi="宋体" w:eastAsia="宋体"/>
                <w:sz w:val="24"/>
                <w:lang w:eastAsia="zh-Hans"/>
              </w:rPr>
              <w:t>，</w:t>
            </w:r>
            <w:r>
              <w:rPr>
                <w:rFonts w:hint="eastAsia" w:ascii="宋体" w:hAnsi="宋体" w:eastAsia="宋体"/>
                <w:sz w:val="24"/>
                <w:lang w:val="en-US" w:eastAsia="zh-Hans"/>
              </w:rPr>
              <w:t>同时分析我国企业在经济管理创新中存在的问题</w:t>
            </w:r>
            <w:r>
              <w:rPr>
                <w:rFonts w:hint="default" w:ascii="宋体" w:hAnsi="宋体" w:eastAsia="宋体"/>
                <w:sz w:val="24"/>
                <w:lang w:eastAsia="zh-Hans"/>
              </w:rPr>
              <w:t>，</w:t>
            </w:r>
            <w:r>
              <w:rPr>
                <w:rFonts w:hint="eastAsia" w:ascii="宋体" w:hAnsi="宋体" w:eastAsia="宋体"/>
                <w:sz w:val="24"/>
                <w:lang w:val="en-US" w:eastAsia="zh-Hans"/>
              </w:rPr>
              <w:t>最后提出相关的创新路径和对策</w:t>
            </w:r>
            <w:r>
              <w:rPr>
                <w:rFonts w:hint="default" w:ascii="宋体" w:hAnsi="宋体" w:eastAsia="宋体"/>
                <w:sz w:val="24"/>
                <w:lang w:eastAsia="zh-Hans"/>
              </w:rPr>
              <w:t>。</w:t>
            </w:r>
            <w:bookmarkStart w:id="0" w:name="_GoBack"/>
            <w:bookmarkEnd w:id="0"/>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810B0E"/>
    <w:rsid w:val="008405C5"/>
    <w:rsid w:val="009D0666"/>
    <w:rsid w:val="00A32456"/>
    <w:rsid w:val="00AB5DD7"/>
    <w:rsid w:val="00F20AD3"/>
    <w:rsid w:val="00FF1C5E"/>
    <w:rsid w:val="37F6E3DA"/>
    <w:rsid w:val="37F7D4DA"/>
    <w:rsid w:val="3FDF9099"/>
    <w:rsid w:val="EDFFCDAA"/>
    <w:rsid w:val="FE6FD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34</Words>
  <Characters>195</Characters>
  <Lines>1</Lines>
  <Paragraphs>1</Paragraphs>
  <TotalTime>26</TotalTime>
  <ScaleCrop>false</ScaleCrop>
  <LinksUpToDate>false</LinksUpToDate>
  <CharactersWithSpaces>228</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2021-01-20T16:38:00Z</dcterms:created>
  <dc:creator>Qi Hang</dc:creator>
  <cp:lastModifiedBy>H.B.</cp:lastModifiedBy>
  <dcterms:modified xsi:type="dcterms:W3CDTF">2022-07-22T11:35:19Z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742D08B5057FF76CF412DA62FA41F8BF</vt:lpwstr>
  </property>
</Properties>
</file>