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D4948" w14:textId="77777777" w:rsidR="001870EC" w:rsidRDefault="001870EC">
      <w:pPr>
        <w:rPr>
          <w:rFonts w:ascii="宋体" w:eastAsia="宋体" w:hAnsi="宋体"/>
          <w:sz w:val="44"/>
          <w:szCs w:val="44"/>
        </w:rPr>
      </w:pPr>
    </w:p>
    <w:p w14:paraId="45A12A7E" w14:textId="77777777" w:rsidR="001870EC" w:rsidRDefault="001870EC">
      <w:pPr>
        <w:rPr>
          <w:rFonts w:ascii="宋体" w:eastAsia="宋体" w:hAnsi="宋体"/>
          <w:sz w:val="44"/>
          <w:szCs w:val="44"/>
        </w:rPr>
      </w:pPr>
    </w:p>
    <w:p w14:paraId="52E80DB9" w14:textId="77777777" w:rsidR="001870EC" w:rsidRDefault="001870EC">
      <w:pPr>
        <w:rPr>
          <w:rFonts w:ascii="宋体" w:eastAsia="宋体" w:hAnsi="宋体"/>
          <w:sz w:val="44"/>
          <w:szCs w:val="44"/>
        </w:rPr>
      </w:pPr>
    </w:p>
    <w:p w14:paraId="2B6345E7" w14:textId="77777777" w:rsidR="001870EC" w:rsidRDefault="00153AED">
      <w:pPr>
        <w:jc w:val="center"/>
        <w:rPr>
          <w:rFonts w:ascii="宋体" w:eastAsia="宋体" w:hAnsi="宋体"/>
          <w:sz w:val="44"/>
          <w:szCs w:val="44"/>
        </w:rPr>
      </w:pPr>
      <w:r>
        <w:rPr>
          <w:rFonts w:ascii="宋体" w:eastAsia="宋体" w:hAnsi="宋体"/>
          <w:noProof/>
          <w:sz w:val="44"/>
          <w:szCs w:val="44"/>
        </w:rPr>
        <w:drawing>
          <wp:inline distT="0" distB="0" distL="0" distR="0" wp14:anchorId="0AAF753A" wp14:editId="0830D8D0">
            <wp:extent cx="2357120" cy="571500"/>
            <wp:effectExtent l="0" t="0" r="5080" b="635"/>
            <wp:docPr id="1026" name="图片 44" descr="经济学院院徽 (红)-0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4"/>
                    <pic:cNvPicPr/>
                  </pic:nvPicPr>
                  <pic:blipFill>
                    <a:blip r:embed="rId8" cstate="print"/>
                    <a:srcRect/>
                    <a:stretch/>
                  </pic:blipFill>
                  <pic:spPr>
                    <a:xfrm>
                      <a:off x="0" y="0"/>
                      <a:ext cx="2357120" cy="571500"/>
                    </a:xfrm>
                    <a:prstGeom prst="rect">
                      <a:avLst/>
                    </a:prstGeom>
                  </pic:spPr>
                </pic:pic>
              </a:graphicData>
            </a:graphic>
          </wp:inline>
        </w:drawing>
      </w:r>
    </w:p>
    <w:p w14:paraId="1A7D84A3" w14:textId="77777777" w:rsidR="001870EC" w:rsidRDefault="001870EC">
      <w:pPr>
        <w:jc w:val="center"/>
        <w:rPr>
          <w:rFonts w:ascii="宋体" w:eastAsia="宋体" w:hAnsi="宋体"/>
          <w:sz w:val="44"/>
          <w:szCs w:val="44"/>
        </w:rPr>
      </w:pPr>
    </w:p>
    <w:p w14:paraId="5C563343" w14:textId="77777777" w:rsidR="001870EC" w:rsidRDefault="00153AED">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14:paraId="71F96734" w14:textId="77777777" w:rsidR="001870EC" w:rsidRDefault="00153AED">
      <w:pPr>
        <w:jc w:val="center"/>
        <w:rPr>
          <w:rFonts w:ascii="宋体" w:eastAsia="宋体" w:hAnsi="宋体"/>
          <w:sz w:val="44"/>
          <w:szCs w:val="44"/>
        </w:rPr>
      </w:pPr>
      <w:r>
        <w:rPr>
          <w:rFonts w:ascii="宋体" w:eastAsia="宋体" w:hAnsi="宋体" w:hint="eastAsia"/>
          <w:sz w:val="44"/>
          <w:szCs w:val="44"/>
        </w:rPr>
        <w:t>申请硕士学位论文写作报告</w:t>
      </w:r>
    </w:p>
    <w:p w14:paraId="07F93C3E" w14:textId="77777777" w:rsidR="001870EC" w:rsidRDefault="001870EC">
      <w:pPr>
        <w:jc w:val="center"/>
        <w:rPr>
          <w:rFonts w:ascii="宋体" w:eastAsia="宋体" w:hAnsi="宋体"/>
          <w:sz w:val="44"/>
          <w:szCs w:val="44"/>
        </w:rPr>
      </w:pPr>
    </w:p>
    <w:p w14:paraId="7F88BDDB" w14:textId="77777777" w:rsidR="001870EC" w:rsidRDefault="001870EC">
      <w:pPr>
        <w:rPr>
          <w:rFonts w:ascii="宋体" w:eastAsia="宋体" w:hAnsi="宋体"/>
          <w:sz w:val="44"/>
          <w:szCs w:val="44"/>
        </w:rPr>
      </w:pPr>
    </w:p>
    <w:p w14:paraId="3BE888A0" w14:textId="77777777" w:rsidR="001870EC" w:rsidRDefault="001870EC">
      <w:pPr>
        <w:rPr>
          <w:rFonts w:ascii="宋体" w:eastAsia="宋体" w:hAnsi="宋体"/>
          <w:sz w:val="44"/>
          <w:szCs w:val="44"/>
        </w:rPr>
      </w:pPr>
    </w:p>
    <w:p w14:paraId="62CE2496" w14:textId="11D9701F" w:rsidR="001870EC" w:rsidRDefault="00153AED">
      <w:pPr>
        <w:spacing w:line="720" w:lineRule="auto"/>
        <w:ind w:firstLineChars="797" w:firstLine="2550"/>
        <w:rPr>
          <w:rFonts w:ascii="宋体" w:eastAsia="宋体" w:hAnsi="宋体"/>
          <w:sz w:val="32"/>
          <w:szCs w:val="32"/>
        </w:rPr>
      </w:pPr>
      <w:r>
        <w:rPr>
          <w:rFonts w:ascii="宋体" w:eastAsia="宋体" w:hAnsi="宋体" w:hint="eastAsia"/>
          <w:sz w:val="32"/>
          <w:szCs w:val="32"/>
        </w:rPr>
        <w:t>姓 名：</w:t>
      </w:r>
      <w:r w:rsidR="00E0539F">
        <w:rPr>
          <w:rFonts w:ascii="宋体" w:eastAsia="宋体" w:hAnsi="宋体" w:hint="eastAsia"/>
          <w:sz w:val="32"/>
          <w:szCs w:val="32"/>
        </w:rPr>
        <w:t>刘会会</w:t>
      </w:r>
    </w:p>
    <w:p w14:paraId="195E6CC1" w14:textId="650936CF" w:rsidR="001870EC" w:rsidRDefault="00153AED">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sidR="00E0539F">
        <w:rPr>
          <w:rFonts w:ascii="宋体" w:eastAsia="宋体" w:hAnsi="宋体" w:hint="eastAsia"/>
          <w:sz w:val="32"/>
          <w:szCs w:val="32"/>
        </w:rPr>
        <w:t>9</w:t>
      </w:r>
      <w:r w:rsidR="00E0539F">
        <w:rPr>
          <w:rFonts w:ascii="宋体" w:eastAsia="宋体" w:hAnsi="宋体"/>
          <w:sz w:val="32"/>
          <w:szCs w:val="32"/>
        </w:rPr>
        <w:t>1040744</w:t>
      </w:r>
      <w:r w:rsidR="00E0539F">
        <w:rPr>
          <w:rFonts w:ascii="宋体" w:eastAsia="宋体" w:hAnsi="宋体"/>
          <w:sz w:val="32"/>
          <w:szCs w:val="32"/>
        </w:rPr>
        <w:tab/>
      </w:r>
    </w:p>
    <w:p w14:paraId="567EEEEB" w14:textId="6A11C4B4" w:rsidR="001870EC" w:rsidRDefault="00153AED">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sidR="00E0539F">
        <w:rPr>
          <w:rFonts w:ascii="宋体" w:eastAsia="宋体" w:hAnsi="宋体" w:hint="eastAsia"/>
          <w:sz w:val="32"/>
          <w:szCs w:val="32"/>
        </w:rPr>
        <w:t>企业经济学</w:t>
      </w:r>
      <w:bookmarkStart w:id="0" w:name="_GoBack"/>
      <w:bookmarkEnd w:id="0"/>
    </w:p>
    <w:p w14:paraId="5EA0A029" w14:textId="77777777" w:rsidR="001870EC" w:rsidRDefault="00153AED">
      <w:pPr>
        <w:spacing w:line="720" w:lineRule="auto"/>
        <w:ind w:leftChars="1216" w:left="2554"/>
        <w:rPr>
          <w:rFonts w:ascii="宋体" w:eastAsia="宋体" w:hAnsi="宋体"/>
          <w:sz w:val="32"/>
          <w:szCs w:val="32"/>
        </w:rPr>
      </w:pPr>
      <w:r>
        <w:rPr>
          <w:rFonts w:ascii="宋体" w:eastAsia="宋体" w:hAnsi="宋体" w:hint="eastAsia"/>
          <w:sz w:val="32"/>
          <w:szCs w:val="32"/>
        </w:rPr>
        <w:t>拟定学位论文题目：</w:t>
      </w:r>
      <w:r>
        <w:rPr>
          <w:rFonts w:ascii="宋体" w:eastAsia="宋体" w:hAnsi="宋体" w:hint="eastAsia"/>
          <w:sz w:val="32"/>
          <w:szCs w:val="32"/>
          <w:u w:val="single"/>
        </w:rPr>
        <w:t>竞争性国企改革中高管激励</w:t>
      </w:r>
      <w:r w:rsidR="0064026B">
        <w:rPr>
          <w:rFonts w:ascii="宋体" w:eastAsia="宋体" w:hAnsi="宋体" w:hint="eastAsia"/>
          <w:sz w:val="32"/>
          <w:szCs w:val="32"/>
          <w:u w:val="single"/>
        </w:rPr>
        <w:t>机制与企业财务</w:t>
      </w:r>
      <w:r>
        <w:rPr>
          <w:rFonts w:ascii="宋体" w:eastAsia="宋体" w:hAnsi="宋体" w:hint="eastAsia"/>
          <w:sz w:val="32"/>
          <w:szCs w:val="32"/>
          <w:u w:val="single"/>
        </w:rPr>
        <w:t>绩效</w:t>
      </w:r>
      <w:r w:rsidR="0064026B">
        <w:rPr>
          <w:rFonts w:ascii="宋体" w:eastAsia="宋体" w:hAnsi="宋体" w:hint="eastAsia"/>
          <w:sz w:val="32"/>
          <w:szCs w:val="32"/>
          <w:u w:val="single"/>
        </w:rPr>
        <w:t>的关系</w:t>
      </w:r>
      <w:r>
        <w:rPr>
          <w:rFonts w:ascii="宋体" w:eastAsia="宋体" w:hAnsi="宋体" w:hint="eastAsia"/>
          <w:sz w:val="32"/>
          <w:szCs w:val="32"/>
          <w:u w:val="single"/>
        </w:rPr>
        <w:t xml:space="preserve">研究 </w:t>
      </w:r>
    </w:p>
    <w:p w14:paraId="532D2939" w14:textId="77777777" w:rsidR="001870EC" w:rsidRDefault="001870EC">
      <w:pPr>
        <w:rPr>
          <w:rFonts w:ascii="宋体" w:eastAsia="宋体" w:hAnsi="宋体"/>
          <w:sz w:val="32"/>
          <w:szCs w:val="32"/>
        </w:rPr>
      </w:pPr>
    </w:p>
    <w:p w14:paraId="069351DE" w14:textId="77777777" w:rsidR="001870EC" w:rsidRDefault="001870EC">
      <w:pPr>
        <w:rPr>
          <w:rFonts w:ascii="宋体" w:eastAsia="宋体" w:hAnsi="宋体"/>
          <w:sz w:val="32"/>
          <w:szCs w:val="32"/>
        </w:rPr>
      </w:pPr>
    </w:p>
    <w:p w14:paraId="5CB8632D" w14:textId="77777777" w:rsidR="001870EC" w:rsidRDefault="001870EC">
      <w:pPr>
        <w:rPr>
          <w:rFonts w:ascii="宋体" w:eastAsia="宋体" w:hAnsi="宋体"/>
          <w:sz w:val="32"/>
          <w:szCs w:val="32"/>
        </w:rPr>
      </w:pPr>
    </w:p>
    <w:p w14:paraId="28C191A9" w14:textId="77777777" w:rsidR="001870EC" w:rsidRDefault="001870EC">
      <w:pPr>
        <w:rPr>
          <w:rFonts w:ascii="宋体" w:eastAsia="宋体" w:hAnsi="宋体"/>
          <w:sz w:val="32"/>
          <w:szCs w:val="32"/>
        </w:rPr>
      </w:pPr>
    </w:p>
    <w:p w14:paraId="24FDD1D8" w14:textId="77777777" w:rsidR="001870EC" w:rsidRDefault="001870EC">
      <w:pPr>
        <w:rPr>
          <w:rFonts w:ascii="宋体" w:eastAsia="宋体" w:hAnsi="宋体"/>
          <w:sz w:val="32"/>
          <w:szCs w:val="32"/>
        </w:rPr>
      </w:pPr>
    </w:p>
    <w:p w14:paraId="38680FF4" w14:textId="77777777" w:rsidR="001870EC" w:rsidRDefault="00153AED" w:rsidP="00CC78F8">
      <w:pPr>
        <w:outlineLvl w:val="0"/>
        <w:rPr>
          <w:rFonts w:ascii="宋体" w:eastAsia="宋体" w:hAnsi="宋体"/>
          <w:sz w:val="32"/>
          <w:szCs w:val="32"/>
        </w:rPr>
      </w:pPr>
      <w:r>
        <w:rPr>
          <w:rFonts w:ascii="宋体" w:eastAsia="宋体" w:hAnsi="宋体" w:hint="eastAsia"/>
          <w:sz w:val="32"/>
          <w:szCs w:val="32"/>
        </w:rPr>
        <w:lastRenderedPageBreak/>
        <w:t>一、选题依据</w:t>
      </w:r>
    </w:p>
    <w:tbl>
      <w:tblPr>
        <w:tblStyle w:val="a5"/>
        <w:tblW w:w="0" w:type="auto"/>
        <w:tblLook w:val="04A0" w:firstRow="1" w:lastRow="0" w:firstColumn="1" w:lastColumn="0" w:noHBand="0" w:noVBand="1"/>
      </w:tblPr>
      <w:tblGrid>
        <w:gridCol w:w="9344"/>
      </w:tblGrid>
      <w:tr w:rsidR="001870EC" w14:paraId="1F56789F" w14:textId="77777777">
        <w:trPr>
          <w:trHeight w:val="13119"/>
        </w:trPr>
        <w:tc>
          <w:tcPr>
            <w:tcW w:w="9344" w:type="dxa"/>
          </w:tcPr>
          <w:p w14:paraId="0B38DE3C" w14:textId="77777777" w:rsidR="001870EC" w:rsidRDefault="00153AED">
            <w:pPr>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p>
          <w:p w14:paraId="1FB24811" w14:textId="77777777" w:rsidR="001870EC" w:rsidRDefault="001870EC">
            <w:pPr>
              <w:widowControl/>
              <w:jc w:val="left"/>
              <w:rPr>
                <w:rFonts w:ascii="宋体" w:eastAsia="宋体" w:hAnsi="宋体"/>
                <w:sz w:val="22"/>
              </w:rPr>
            </w:pPr>
          </w:p>
          <w:p w14:paraId="1583645C" w14:textId="77777777" w:rsidR="001870EC" w:rsidRDefault="00153AED">
            <w:pPr>
              <w:widowControl/>
              <w:jc w:val="left"/>
              <w:rPr>
                <w:rFonts w:ascii="宋体" w:eastAsia="宋体" w:hAnsi="宋体"/>
                <w:sz w:val="22"/>
              </w:rPr>
            </w:pPr>
            <w:r>
              <w:rPr>
                <w:rFonts w:ascii="宋体" w:eastAsia="宋体" w:hAnsi="宋体"/>
                <w:sz w:val="22"/>
              </w:rPr>
              <w:t>1</w:t>
            </w:r>
            <w:r>
              <w:rPr>
                <w:rFonts w:ascii="宋体" w:eastAsia="宋体" w:hAnsi="宋体" w:hint="eastAsia"/>
                <w:sz w:val="22"/>
              </w:rPr>
              <w:t>.</w:t>
            </w:r>
            <w:r>
              <w:rPr>
                <w:rFonts w:ascii="宋体" w:eastAsia="宋体" w:hAnsi="宋体"/>
                <w:sz w:val="22"/>
              </w:rPr>
              <w:t>1</w:t>
            </w:r>
            <w:r>
              <w:rPr>
                <w:rFonts w:ascii="宋体" w:eastAsia="宋体" w:hAnsi="宋体" w:hint="eastAsia"/>
                <w:sz w:val="22"/>
              </w:rPr>
              <w:t>选题背景</w:t>
            </w:r>
            <w:r>
              <w:rPr>
                <w:rFonts w:ascii="宋体" w:eastAsia="宋体" w:hAnsi="宋体"/>
                <w:sz w:val="22"/>
              </w:rPr>
              <w:t>：</w:t>
            </w:r>
          </w:p>
          <w:p w14:paraId="6CADC907" w14:textId="77777777" w:rsidR="001870EC" w:rsidRDefault="00153AED">
            <w:pPr>
              <w:ind w:firstLineChars="200" w:firstLine="440"/>
              <w:rPr>
                <w:rFonts w:ascii="宋体" w:eastAsia="宋体" w:hAnsi="宋体"/>
                <w:sz w:val="22"/>
              </w:rPr>
            </w:pPr>
            <w:r>
              <w:rPr>
                <w:rFonts w:ascii="宋体" w:eastAsia="宋体" w:hAnsi="宋体"/>
                <w:sz w:val="22"/>
              </w:rPr>
              <w:t>国有经济作为国家经济的生命线，其经营管理已成为社会各界高度重视和迫切需要研究的课题。从1978年开始，我国国有企业的改革经历了五个主要的发展时期：“扩权让利”、“两权分离”、“现代企业制度”、“国资管理体制”、和“深化改革”，且企业治理一直是改革的核心问题。为完善公司治理体系、实现国有企业僵化体制的突破，实现公司治理体系长期发展</w:t>
            </w:r>
            <w:r>
              <w:rPr>
                <w:rFonts w:ascii="宋体" w:eastAsia="宋体" w:hAnsi="宋体" w:hint="eastAsia"/>
                <w:sz w:val="22"/>
              </w:rPr>
              <w:t>的</w:t>
            </w:r>
            <w:r>
              <w:rPr>
                <w:rFonts w:ascii="宋体" w:eastAsia="宋体" w:hAnsi="宋体"/>
                <w:sz w:val="22"/>
              </w:rPr>
              <w:t>目的，必须加速建立市场运作体制，促进各级单位实行管理者任期制、合同制，以实现以绩效为导向的</w:t>
            </w:r>
            <w:r>
              <w:rPr>
                <w:rFonts w:ascii="宋体" w:eastAsia="宋体" w:hAnsi="宋体" w:hint="eastAsia"/>
                <w:sz w:val="22"/>
              </w:rPr>
              <w:t>分配机制</w:t>
            </w:r>
            <w:r>
              <w:rPr>
                <w:rFonts w:ascii="宋体" w:eastAsia="宋体" w:hAnsi="宋体"/>
                <w:sz w:val="22"/>
              </w:rPr>
              <w:t>，并通过对关键领域的核心人员进行激励，并采取多种形式的</w:t>
            </w:r>
            <w:r>
              <w:rPr>
                <w:rFonts w:ascii="宋体" w:eastAsia="宋体" w:hAnsi="宋体" w:hint="eastAsia"/>
                <w:sz w:val="22"/>
              </w:rPr>
              <w:t>中长期</w:t>
            </w:r>
            <w:r>
              <w:rPr>
                <w:rFonts w:ascii="宋体" w:eastAsia="宋体" w:hAnsi="宋体"/>
                <w:sz w:val="22"/>
              </w:rPr>
              <w:t>激励。在这样的大环境下，如何更好地研究我国国有企业的中长期</w:t>
            </w:r>
            <w:r>
              <w:rPr>
                <w:rFonts w:ascii="宋体" w:eastAsia="宋体" w:hAnsi="宋体" w:hint="eastAsia"/>
                <w:sz w:val="22"/>
              </w:rPr>
              <w:t>高层</w:t>
            </w:r>
            <w:r>
              <w:rPr>
                <w:rFonts w:ascii="宋体" w:eastAsia="宋体" w:hAnsi="宋体"/>
                <w:sz w:val="22"/>
              </w:rPr>
              <w:t>激励机制和公司</w:t>
            </w:r>
            <w:r w:rsidR="002B353C">
              <w:rPr>
                <w:rFonts w:ascii="宋体" w:eastAsia="宋体" w:hAnsi="宋体"/>
                <w:sz w:val="22"/>
              </w:rPr>
              <w:t>财务</w:t>
            </w:r>
            <w:r>
              <w:rPr>
                <w:rFonts w:ascii="宋体" w:eastAsia="宋体" w:hAnsi="宋体" w:hint="eastAsia"/>
                <w:sz w:val="22"/>
              </w:rPr>
              <w:t>绩效</w:t>
            </w:r>
            <w:r>
              <w:rPr>
                <w:rFonts w:ascii="宋体" w:eastAsia="宋体" w:hAnsi="宋体"/>
                <w:sz w:val="22"/>
              </w:rPr>
              <w:t>的关系，是当前我国国有企业面临的重大课题。</w:t>
            </w:r>
          </w:p>
          <w:p w14:paraId="620606CE" w14:textId="77777777" w:rsidR="001870EC" w:rsidRDefault="00153AED">
            <w:pPr>
              <w:rPr>
                <w:rFonts w:ascii="宋体" w:eastAsia="宋体" w:hAnsi="宋体"/>
                <w:sz w:val="22"/>
              </w:rPr>
            </w:pPr>
            <w:r>
              <w:rPr>
                <w:rFonts w:ascii="宋体" w:eastAsia="宋体" w:hAnsi="宋体"/>
                <w:sz w:val="22"/>
              </w:rPr>
              <w:t>1</w:t>
            </w:r>
            <w:r>
              <w:rPr>
                <w:rFonts w:ascii="宋体" w:eastAsia="宋体" w:hAnsi="宋体" w:hint="eastAsia"/>
                <w:sz w:val="22"/>
              </w:rPr>
              <w:t>.</w:t>
            </w:r>
            <w:r>
              <w:rPr>
                <w:rFonts w:ascii="宋体" w:eastAsia="宋体" w:hAnsi="宋体"/>
                <w:sz w:val="22"/>
              </w:rPr>
              <w:t>2</w:t>
            </w:r>
            <w:r>
              <w:rPr>
                <w:rFonts w:ascii="宋体" w:eastAsia="宋体" w:hAnsi="宋体" w:hint="eastAsia"/>
                <w:sz w:val="22"/>
              </w:rPr>
              <w:t>选题目的及意义</w:t>
            </w:r>
          </w:p>
          <w:p w14:paraId="1C3FF104" w14:textId="77777777" w:rsidR="001870EC" w:rsidRDefault="00153AED">
            <w:pPr>
              <w:ind w:firstLineChars="200" w:firstLine="440"/>
              <w:rPr>
                <w:rFonts w:ascii="宋体" w:eastAsia="宋体" w:hAnsi="宋体"/>
                <w:sz w:val="22"/>
              </w:rPr>
            </w:pPr>
            <w:r>
              <w:rPr>
                <w:rFonts w:ascii="宋体" w:eastAsia="宋体" w:hAnsi="宋体"/>
                <w:sz w:val="22"/>
              </w:rPr>
              <w:t>随着</w:t>
            </w:r>
            <w:r>
              <w:rPr>
                <w:rFonts w:ascii="宋体" w:eastAsia="宋体" w:hAnsi="宋体" w:hint="eastAsia"/>
                <w:sz w:val="22"/>
              </w:rPr>
              <w:t>国企混合所有制改革分类分层的</w:t>
            </w:r>
            <w:r>
              <w:rPr>
                <w:rFonts w:ascii="宋体" w:eastAsia="宋体" w:hAnsi="宋体"/>
                <w:sz w:val="22"/>
              </w:rPr>
              <w:t>推进，我国大部分的竞争性国有公司已经在构建现代公司体制的前提下进行了相应的管理体制的变革。但是，随着我国经济体制的不断发展，我国竞争性国有企业还存在激励机制不健全，企业的生产动力不足等诸多问题。因此，本文通过分析在国企改革大背景下竞争性国有企业高管激励</w:t>
            </w:r>
            <w:r w:rsidR="00D542C6">
              <w:rPr>
                <w:rFonts w:ascii="宋体" w:eastAsia="宋体" w:hAnsi="宋体" w:hint="eastAsia"/>
                <w:sz w:val="22"/>
              </w:rPr>
              <w:t>机制</w:t>
            </w:r>
            <w:r>
              <w:rPr>
                <w:rFonts w:ascii="宋体" w:eastAsia="宋体" w:hAnsi="宋体"/>
                <w:sz w:val="22"/>
              </w:rPr>
              <w:t>现状，梳理现阶段竞争性国企高管激励形式与考核指标，并在此基础上，通过实证检验与结果分析进一步研究管理层激励制度</w:t>
            </w:r>
            <w:r w:rsidR="00D542C6">
              <w:rPr>
                <w:rFonts w:ascii="宋体" w:eastAsia="宋体" w:hAnsi="宋体"/>
                <w:sz w:val="22"/>
              </w:rPr>
              <w:t>与</w:t>
            </w:r>
            <w:r>
              <w:rPr>
                <w:rFonts w:ascii="宋体" w:eastAsia="宋体" w:hAnsi="宋体"/>
                <w:sz w:val="22"/>
              </w:rPr>
              <w:t>企业</w:t>
            </w:r>
            <w:r w:rsidR="00D542C6">
              <w:rPr>
                <w:rFonts w:ascii="宋体" w:eastAsia="宋体" w:hAnsi="宋体"/>
                <w:sz w:val="22"/>
              </w:rPr>
              <w:t>财务</w:t>
            </w:r>
            <w:r>
              <w:rPr>
                <w:rFonts w:ascii="宋体" w:eastAsia="宋体" w:hAnsi="宋体"/>
                <w:sz w:val="22"/>
              </w:rPr>
              <w:t>绩效</w:t>
            </w:r>
            <w:r w:rsidR="00D542C6">
              <w:rPr>
                <w:rFonts w:ascii="宋体" w:eastAsia="宋体" w:hAnsi="宋体"/>
                <w:sz w:val="22"/>
              </w:rPr>
              <w:t>之间的相关关系</w:t>
            </w:r>
            <w:r>
              <w:rPr>
                <w:rFonts w:ascii="宋体" w:eastAsia="宋体" w:hAnsi="宋体"/>
                <w:sz w:val="22"/>
              </w:rPr>
              <w:t>及其具体作用机制，不仅可以为当前国企机构管理方面的研究提供更新的理论支持，从而助推形成当前时代背景下有效国企改革与公司激励体系关系研究的理论范式，还有助于在深化国企改革、推进“三年行动”的同时，理顺我国国企改革中的</w:t>
            </w:r>
            <w:r>
              <w:rPr>
                <w:rFonts w:ascii="宋体" w:eastAsia="宋体" w:hAnsi="宋体" w:hint="eastAsia"/>
                <w:sz w:val="22"/>
              </w:rPr>
              <w:t>高层</w:t>
            </w:r>
            <w:r>
              <w:rPr>
                <w:rFonts w:ascii="宋体" w:eastAsia="宋体" w:hAnsi="宋体"/>
                <w:sz w:val="22"/>
              </w:rPr>
              <w:t>经理人激励机制与</w:t>
            </w:r>
            <w:r w:rsidR="00D542C6">
              <w:rPr>
                <w:rFonts w:ascii="宋体" w:eastAsia="宋体" w:hAnsi="宋体"/>
                <w:sz w:val="22"/>
              </w:rPr>
              <w:t>企业</w:t>
            </w:r>
            <w:r>
              <w:rPr>
                <w:rFonts w:ascii="宋体" w:eastAsia="宋体" w:hAnsi="宋体"/>
                <w:sz w:val="22"/>
              </w:rPr>
              <w:t>绩效</w:t>
            </w:r>
            <w:r w:rsidR="00D542C6">
              <w:rPr>
                <w:rFonts w:ascii="宋体" w:eastAsia="宋体" w:hAnsi="宋体"/>
                <w:sz w:val="22"/>
              </w:rPr>
              <w:t>之间的因果关系</w:t>
            </w:r>
            <w:r>
              <w:rPr>
                <w:rFonts w:ascii="宋体" w:eastAsia="宋体" w:hAnsi="宋体"/>
                <w:sz w:val="22"/>
              </w:rPr>
              <w:t>，有利于我国国有企业</w:t>
            </w:r>
            <w:r w:rsidR="00D542C6">
              <w:rPr>
                <w:rFonts w:ascii="宋体" w:eastAsia="宋体" w:hAnsi="宋体"/>
                <w:sz w:val="22"/>
              </w:rPr>
              <w:t>更好地利用</w:t>
            </w:r>
            <w:r w:rsidR="00CC78F8">
              <w:rPr>
                <w:rFonts w:ascii="宋体" w:eastAsia="宋体" w:hAnsi="宋体" w:hint="eastAsia"/>
                <w:sz w:val="22"/>
              </w:rPr>
              <w:t>人力资源</w:t>
            </w:r>
            <w:r w:rsidR="00D542C6">
              <w:rPr>
                <w:rFonts w:ascii="宋体" w:eastAsia="宋体" w:hAnsi="宋体"/>
                <w:sz w:val="22"/>
              </w:rPr>
              <w:t>激励机制，</w:t>
            </w:r>
            <w:r w:rsidR="00357C9A">
              <w:rPr>
                <w:rFonts w:ascii="宋体" w:eastAsia="宋体" w:hAnsi="宋体"/>
                <w:sz w:val="22"/>
              </w:rPr>
              <w:t>充分</w:t>
            </w:r>
            <w:r w:rsidR="002025D3">
              <w:rPr>
                <w:rFonts w:ascii="宋体" w:eastAsia="宋体" w:hAnsi="宋体"/>
                <w:sz w:val="22"/>
              </w:rPr>
              <w:t>激发企业管理人员的工作积极性和潜能，从而提高员工个人和企业绩效</w:t>
            </w:r>
            <w:r>
              <w:rPr>
                <w:rFonts w:ascii="宋体" w:eastAsia="宋体" w:hAnsi="宋体"/>
                <w:sz w:val="22"/>
              </w:rPr>
              <w:t>，为当前我国国有企业的发展和转型提供有益的借鉴。</w:t>
            </w:r>
          </w:p>
          <w:p w14:paraId="5C0DFAAC" w14:textId="77777777" w:rsidR="001870EC" w:rsidRDefault="001870EC">
            <w:pPr>
              <w:ind w:firstLineChars="100" w:firstLine="240"/>
              <w:rPr>
                <w:rFonts w:ascii="宋体" w:eastAsia="宋体" w:hAnsi="宋体"/>
                <w:sz w:val="24"/>
                <w:szCs w:val="24"/>
              </w:rPr>
            </w:pPr>
          </w:p>
        </w:tc>
      </w:tr>
    </w:tbl>
    <w:p w14:paraId="535E20F6" w14:textId="77777777" w:rsidR="001870EC" w:rsidRDefault="001870EC">
      <w:pPr>
        <w:rPr>
          <w:rFonts w:ascii="宋体" w:eastAsia="宋体" w:hAnsi="宋体"/>
          <w:sz w:val="32"/>
          <w:szCs w:val="32"/>
        </w:rPr>
      </w:pPr>
    </w:p>
    <w:tbl>
      <w:tblPr>
        <w:tblStyle w:val="a5"/>
        <w:tblW w:w="0" w:type="auto"/>
        <w:tblLook w:val="04A0" w:firstRow="1" w:lastRow="0" w:firstColumn="1" w:lastColumn="0" w:noHBand="0" w:noVBand="1"/>
      </w:tblPr>
      <w:tblGrid>
        <w:gridCol w:w="9344"/>
      </w:tblGrid>
      <w:tr w:rsidR="001870EC" w14:paraId="27BA1CAB" w14:textId="77777777">
        <w:trPr>
          <w:trHeight w:val="13606"/>
        </w:trPr>
        <w:tc>
          <w:tcPr>
            <w:tcW w:w="9344" w:type="dxa"/>
          </w:tcPr>
          <w:p w14:paraId="5D2355DB" w14:textId="77777777" w:rsidR="001870EC" w:rsidRDefault="00153AED">
            <w:pPr>
              <w:rPr>
                <w:rFonts w:ascii="宋体" w:eastAsia="宋体" w:hAnsi="宋体"/>
                <w:color w:val="FF0000"/>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文献综述（3</w:t>
            </w:r>
            <w:r>
              <w:rPr>
                <w:rFonts w:ascii="宋体" w:eastAsia="宋体" w:hAnsi="宋体"/>
                <w:sz w:val="24"/>
                <w:szCs w:val="24"/>
              </w:rPr>
              <w:t>000</w:t>
            </w:r>
            <w:r>
              <w:rPr>
                <w:rFonts w:ascii="宋体" w:eastAsia="宋体" w:hAnsi="宋体" w:hint="eastAsia"/>
                <w:sz w:val="24"/>
                <w:szCs w:val="24"/>
              </w:rPr>
              <w:t>字左右）</w:t>
            </w:r>
          </w:p>
          <w:p w14:paraId="2FA1A041" w14:textId="77777777" w:rsidR="001870EC" w:rsidRDefault="00153AED">
            <w:pPr>
              <w:rPr>
                <w:rFonts w:ascii="宋体" w:eastAsia="宋体" w:hAnsi="宋体"/>
                <w:sz w:val="24"/>
                <w:szCs w:val="24"/>
              </w:rPr>
            </w:pPr>
            <w:r>
              <w:rPr>
                <w:rFonts w:ascii="宋体" w:eastAsia="宋体" w:hAnsi="宋体" w:hint="eastAsia"/>
                <w:sz w:val="24"/>
                <w:szCs w:val="24"/>
              </w:rPr>
              <w:t>一</w:t>
            </w:r>
            <w:r>
              <w:rPr>
                <w:rFonts w:ascii="宋体" w:eastAsia="宋体" w:hAnsi="宋体"/>
                <w:sz w:val="24"/>
                <w:szCs w:val="24"/>
              </w:rPr>
              <w:t>、</w:t>
            </w:r>
            <w:r>
              <w:rPr>
                <w:rFonts w:ascii="宋体" w:eastAsia="宋体" w:hAnsi="宋体" w:hint="eastAsia"/>
                <w:sz w:val="24"/>
                <w:szCs w:val="24"/>
              </w:rPr>
              <w:t>相关概念界定</w:t>
            </w:r>
          </w:p>
          <w:p w14:paraId="668DB474" w14:textId="77777777" w:rsidR="001870EC" w:rsidRDefault="00153AED">
            <w:pPr>
              <w:ind w:firstLineChars="100" w:firstLine="210"/>
              <w:rPr>
                <w:rFonts w:ascii="宋体" w:eastAsia="宋体" w:hAnsi="宋体"/>
                <w:szCs w:val="21"/>
              </w:rPr>
            </w:pPr>
            <w:r>
              <w:rPr>
                <w:rFonts w:ascii="宋体" w:eastAsia="宋体" w:hAnsi="宋体"/>
                <w:szCs w:val="21"/>
              </w:rPr>
              <w:t>1、</w:t>
            </w:r>
            <w:r>
              <w:rPr>
                <w:rFonts w:ascii="宋体" w:eastAsia="宋体" w:hAnsi="宋体" w:hint="eastAsia"/>
                <w:szCs w:val="21"/>
              </w:rPr>
              <w:t>竞争性国企</w:t>
            </w:r>
          </w:p>
          <w:p w14:paraId="6550B3FC" w14:textId="77777777" w:rsidR="001870EC" w:rsidRDefault="00153AED">
            <w:pPr>
              <w:widowControl/>
              <w:ind w:firstLine="420"/>
              <w:jc w:val="left"/>
              <w:rPr>
                <w:rFonts w:ascii="宋体" w:eastAsia="宋体" w:hAnsi="宋体"/>
                <w:sz w:val="22"/>
              </w:rPr>
            </w:pPr>
            <w:r>
              <w:rPr>
                <w:rFonts w:ascii="宋体" w:eastAsia="宋体" w:hAnsi="宋体"/>
                <w:sz w:val="22"/>
              </w:rPr>
              <w:t>我国目前的国企改革过程中，经常会提到“竞争性国企”一语，而其“竞争性”属性也是国企发展的必然趋势。我国最早</w:t>
            </w:r>
            <w:r>
              <w:rPr>
                <w:rFonts w:ascii="宋体" w:eastAsia="宋体" w:hAnsi="宋体" w:hint="eastAsia"/>
                <w:sz w:val="22"/>
              </w:rPr>
              <w:t>于2011年在国内首次</w:t>
            </w:r>
            <w:r>
              <w:rPr>
                <w:rFonts w:ascii="宋体" w:eastAsia="宋体" w:hAnsi="宋体"/>
                <w:sz w:val="22"/>
              </w:rPr>
              <w:t>推出“竞争国企”，当时国务院国资委的邵宁就曾表示，今后国企的改革应该按照不同的类型进行。竞争性国企要面对市场，在“优胜劣汰”中寻求发展，实行更加全面的“政企分离”；而公益性国企应该更加注重社会福利，而不是只为了经济，为了公众的利益可以承担一些政策性的损失，在此，“竞争国企”与“公共利益国企”是对立的。后来，还有一些学者如</w:t>
            </w:r>
            <w:r>
              <w:rPr>
                <w:rFonts w:ascii="宋体" w:eastAsia="宋体" w:hAnsi="宋体" w:hint="eastAsia"/>
                <w:sz w:val="22"/>
              </w:rPr>
              <w:t>黄群慧</w:t>
            </w:r>
            <w:r>
              <w:rPr>
                <w:rFonts w:ascii="宋体" w:eastAsia="宋体" w:hAnsi="宋体"/>
                <w:sz w:val="22"/>
              </w:rPr>
              <w:t>（20</w:t>
            </w:r>
            <w:r>
              <w:rPr>
                <w:rFonts w:ascii="宋体" w:eastAsia="宋体" w:hAnsi="宋体" w:hint="eastAsia"/>
                <w:sz w:val="22"/>
              </w:rPr>
              <w:t>15</w:t>
            </w:r>
            <w:r>
              <w:rPr>
                <w:rFonts w:ascii="宋体" w:eastAsia="宋体" w:hAnsi="宋体"/>
                <w:sz w:val="22"/>
              </w:rPr>
              <w:t>）提出，根据国有企业的主业，可以分为：处于完全垄断行业的商业类国有企业、主业处于关系国家安全、国民经济命脉的重要行业和关键领域、主要承担重大专项任务的商业类国有企业和主业处于充分竞争行业和领域的商业类国有企业，也就是“竞争性国有企业”，此种分类方法也被国内学者所采用。</w:t>
            </w:r>
          </w:p>
          <w:p w14:paraId="6415AF53" w14:textId="77777777" w:rsidR="001870EC" w:rsidRDefault="00153AED">
            <w:pPr>
              <w:widowControl/>
              <w:ind w:firstLine="420"/>
              <w:jc w:val="left"/>
              <w:rPr>
                <w:rFonts w:ascii="宋体" w:eastAsia="宋体" w:hAnsi="宋体"/>
                <w:sz w:val="22"/>
              </w:rPr>
            </w:pPr>
            <w:r>
              <w:rPr>
                <w:rFonts w:ascii="宋体" w:eastAsia="宋体" w:hAnsi="宋体"/>
                <w:sz w:val="22"/>
              </w:rPr>
              <w:t>而孙晋则指出，这种界定方式具有很强的独特性，将非营利性国企以外的国企纳入到了竞争国企的范围内，因而其定义方式并不科学、精确。因此，他提出了另外一种界定：“竞争性国企是指与其它所有制公司进行同等竞争的竞争性行业。”这一概念更符合我国目前的经济形势和市场情况，具有较大的适用性和</w:t>
            </w:r>
            <w:r>
              <w:rPr>
                <w:rFonts w:ascii="宋体" w:eastAsia="宋体" w:hAnsi="宋体" w:hint="eastAsia"/>
                <w:sz w:val="22"/>
              </w:rPr>
              <w:t>灵活性</w:t>
            </w:r>
            <w:r>
              <w:rPr>
                <w:rFonts w:ascii="宋体" w:eastAsia="宋体" w:hAnsi="宋体"/>
                <w:sz w:val="22"/>
              </w:rPr>
              <w:t>。</w:t>
            </w:r>
          </w:p>
          <w:p w14:paraId="2EF3E8C2" w14:textId="77777777" w:rsidR="001870EC" w:rsidRDefault="00153AED">
            <w:pPr>
              <w:numPr>
                <w:ilvl w:val="0"/>
                <w:numId w:val="1"/>
              </w:numPr>
              <w:ind w:firstLineChars="100" w:firstLine="210"/>
              <w:rPr>
                <w:rFonts w:ascii="宋体" w:eastAsia="宋体" w:hAnsi="宋体"/>
                <w:szCs w:val="21"/>
              </w:rPr>
            </w:pPr>
            <w:r>
              <w:rPr>
                <w:rFonts w:ascii="宋体" w:eastAsia="宋体" w:hAnsi="宋体" w:hint="eastAsia"/>
                <w:szCs w:val="21"/>
              </w:rPr>
              <w:t>国企改革</w:t>
            </w:r>
          </w:p>
          <w:p w14:paraId="5E3519A4" w14:textId="77777777" w:rsidR="001870EC" w:rsidRDefault="00153AED">
            <w:pPr>
              <w:ind w:firstLineChars="200" w:firstLine="440"/>
              <w:rPr>
                <w:rFonts w:ascii="宋体" w:eastAsia="宋体" w:hAnsi="宋体"/>
                <w:sz w:val="22"/>
              </w:rPr>
            </w:pPr>
            <w:r>
              <w:rPr>
                <w:rFonts w:ascii="宋体" w:eastAsia="宋体" w:hAnsi="宋体"/>
                <w:sz w:val="22"/>
              </w:rPr>
              <w:t>国企改革是中央实施“做大做强”</w:t>
            </w:r>
            <w:hyperlink r:id="rId9" w:tgtFrame="_blank" w:history="1">
              <w:r>
                <w:rPr>
                  <w:rFonts w:ascii="宋体" w:eastAsia="宋体" w:hAnsi="宋体"/>
                  <w:sz w:val="22"/>
                </w:rPr>
                <w:t>国有企业</w:t>
              </w:r>
            </w:hyperlink>
            <w:r>
              <w:rPr>
                <w:rFonts w:ascii="宋体" w:eastAsia="宋体" w:hAnsi="宋体"/>
                <w:sz w:val="22"/>
              </w:rPr>
              <w:t>的重要战略步骤。国企改革可以分为三个时期：初步探索、制度创新和纵深推进。国有企业改革是一个“试错”的“摸着石头过河”的历程，它是由地方实践和中央推动两方面共同努力的结果，其实质是生产力和生产关系的互动，是社会主义市场经济发展的必然要求。为了与社会主义市场经济体制相匹配，我国传统国企在体制、机制、管理体制等各领域都进行了相应的变革。建设现代化的公司体制，增强国企的生命力，提升国企的经济效益，是实现国企改革的核心内容和中心环节。</w:t>
            </w:r>
          </w:p>
          <w:p w14:paraId="36258723" w14:textId="77777777" w:rsidR="001870EC" w:rsidRDefault="00153AED">
            <w:pPr>
              <w:ind w:firstLineChars="200" w:firstLine="440"/>
              <w:rPr>
                <w:rFonts w:ascii="宋体" w:eastAsia="宋体" w:hAnsi="宋体"/>
                <w:sz w:val="22"/>
              </w:rPr>
            </w:pPr>
            <w:r>
              <w:rPr>
                <w:rFonts w:ascii="宋体" w:eastAsia="宋体" w:hAnsi="宋体"/>
                <w:sz w:val="22"/>
              </w:rPr>
              <w:t>李克强在2020年度政府工作会议上发表了关于深化国有企业改革的三年行动计划。2021年12月18号，在国资委召开的中央企业负责人会议上，交出了“十四五”开局之年70%目标任务顺利完成的“成绩单”，截至2021年末，中国国企公司制改革基本完成。</w:t>
            </w:r>
          </w:p>
          <w:p w14:paraId="58BE2C65" w14:textId="77777777" w:rsidR="001870EC" w:rsidRDefault="00153AED">
            <w:pPr>
              <w:ind w:firstLineChars="100" w:firstLine="210"/>
              <w:rPr>
                <w:rFonts w:ascii="宋体" w:eastAsia="宋体" w:hAnsi="宋体"/>
                <w:szCs w:val="21"/>
              </w:rPr>
            </w:pPr>
            <w:r>
              <w:rPr>
                <w:rFonts w:ascii="宋体" w:eastAsia="宋体" w:hAnsi="宋体"/>
                <w:szCs w:val="21"/>
              </w:rPr>
              <w:t>3、</w:t>
            </w:r>
            <w:r>
              <w:rPr>
                <w:rFonts w:ascii="宋体" w:eastAsia="宋体" w:hAnsi="宋体" w:hint="eastAsia"/>
                <w:szCs w:val="21"/>
              </w:rPr>
              <w:t>高管激励</w:t>
            </w:r>
          </w:p>
          <w:p w14:paraId="12BA0100" w14:textId="77777777" w:rsidR="001870EC" w:rsidRDefault="00153AED">
            <w:pPr>
              <w:ind w:firstLineChars="200" w:firstLine="440"/>
              <w:rPr>
                <w:rFonts w:ascii="宋体" w:eastAsia="宋体" w:hAnsi="宋体"/>
                <w:sz w:val="22"/>
              </w:rPr>
            </w:pPr>
            <w:r>
              <w:rPr>
                <w:rFonts w:ascii="宋体" w:eastAsia="宋体" w:hAnsi="宋体" w:hint="eastAsia"/>
                <w:sz w:val="22"/>
              </w:rPr>
              <w:t>高管激励</w:t>
            </w:r>
            <w:r>
              <w:rPr>
                <w:rFonts w:ascii="宋体" w:eastAsia="宋体" w:hAnsi="宋体"/>
                <w:sz w:val="22"/>
              </w:rPr>
              <w:t>通常包括物质层面和精神层面，通过对高管进行合理的利润配置，将各种激励方式结合起来，以满足管理者的心理预期，激发员工的工作热情，使得管理者的态度和行动总是向着公司的价值最大化方向，实现激励的兼容性，并为公司制定科学、合理的</w:t>
            </w:r>
            <w:r>
              <w:rPr>
                <w:rFonts w:ascii="宋体" w:eastAsia="宋体" w:hAnsi="宋体" w:hint="eastAsia"/>
                <w:sz w:val="22"/>
              </w:rPr>
              <w:t>高管激励机制</w:t>
            </w:r>
            <w:r>
              <w:rPr>
                <w:rFonts w:ascii="宋体" w:eastAsia="宋体" w:hAnsi="宋体"/>
                <w:sz w:val="22"/>
              </w:rPr>
              <w:t>制度打下良好的基础。</w:t>
            </w:r>
          </w:p>
          <w:p w14:paraId="04C51C78" w14:textId="77777777" w:rsidR="001870EC" w:rsidRDefault="00153AED">
            <w:pPr>
              <w:ind w:firstLineChars="200" w:firstLine="440"/>
              <w:rPr>
                <w:rFonts w:ascii="宋体" w:eastAsia="宋体" w:hAnsi="宋体"/>
                <w:sz w:val="22"/>
              </w:rPr>
            </w:pPr>
            <w:r>
              <w:rPr>
                <w:rFonts w:ascii="宋体" w:eastAsia="宋体" w:hAnsi="宋体"/>
                <w:sz w:val="22"/>
              </w:rPr>
              <w:t>从总体上看，我国国企的</w:t>
            </w:r>
            <w:r>
              <w:rPr>
                <w:rFonts w:ascii="宋体" w:eastAsia="宋体" w:hAnsi="宋体" w:hint="eastAsia"/>
                <w:sz w:val="22"/>
              </w:rPr>
              <w:t>高管</w:t>
            </w:r>
            <w:r>
              <w:rPr>
                <w:rFonts w:ascii="宋体" w:eastAsia="宋体" w:hAnsi="宋体"/>
                <w:sz w:val="22"/>
              </w:rPr>
              <w:t>激励分为薪酬激励、股权激励和政治</w:t>
            </w:r>
            <w:r>
              <w:rPr>
                <w:rFonts w:ascii="宋体" w:eastAsia="宋体" w:hAnsi="宋体" w:hint="eastAsia"/>
                <w:sz w:val="22"/>
              </w:rPr>
              <w:t>晋升</w:t>
            </w:r>
            <w:r>
              <w:rPr>
                <w:rFonts w:ascii="宋体" w:eastAsia="宋体" w:hAnsi="宋体"/>
                <w:sz w:val="22"/>
              </w:rPr>
              <w:t>激励三类。其中，薪酬激励是指公司主管人员的薪水，包含了基础报酬和额外的现金报酬两个部分，超出货币薪酬的部分就是高管激励部分。股权激励是指企业通过授予股份或者</w:t>
            </w:r>
            <w:r>
              <w:rPr>
                <w:rFonts w:ascii="宋体" w:eastAsia="宋体" w:hAnsi="宋体" w:hint="eastAsia"/>
                <w:sz w:val="22"/>
              </w:rPr>
              <w:t>限制性股票</w:t>
            </w:r>
            <w:r>
              <w:rPr>
                <w:rFonts w:ascii="宋体" w:eastAsia="宋体" w:hAnsi="宋体"/>
                <w:sz w:val="22"/>
              </w:rPr>
              <w:t>等手段来对管理层进行奖励；而</w:t>
            </w:r>
            <w:r>
              <w:rPr>
                <w:rFonts w:ascii="宋体" w:eastAsia="宋体" w:hAnsi="宋体" w:hint="eastAsia"/>
                <w:sz w:val="22"/>
              </w:rPr>
              <w:t>政治晋升</w:t>
            </w:r>
            <w:r>
              <w:rPr>
                <w:rFonts w:ascii="宋体" w:eastAsia="宋体" w:hAnsi="宋体"/>
                <w:sz w:val="22"/>
              </w:rPr>
              <w:t>则是国企独有的一种奖励机制，因为国企管理者通常都是由政府委派的、有政界背景的公务员，因此这些高管被提拔到政府部门或总公司中当</w:t>
            </w:r>
            <w:r>
              <w:rPr>
                <w:rFonts w:ascii="宋体" w:eastAsia="宋体" w:hAnsi="宋体" w:hint="eastAsia"/>
                <w:sz w:val="22"/>
              </w:rPr>
              <w:t>董事长</w:t>
            </w:r>
            <w:r>
              <w:rPr>
                <w:rFonts w:ascii="宋体" w:eastAsia="宋体" w:hAnsi="宋体"/>
                <w:sz w:val="22"/>
              </w:rPr>
              <w:t>或总经理就是一种奖励。</w:t>
            </w:r>
          </w:p>
          <w:p w14:paraId="18E1D54D" w14:textId="77777777" w:rsidR="001870EC" w:rsidRDefault="00153AED">
            <w:pPr>
              <w:ind w:firstLineChars="100" w:firstLine="210"/>
              <w:rPr>
                <w:rFonts w:ascii="宋体" w:eastAsia="宋体" w:hAnsi="宋体"/>
                <w:szCs w:val="21"/>
              </w:rPr>
            </w:pPr>
            <w:r>
              <w:rPr>
                <w:rFonts w:ascii="宋体" w:eastAsia="宋体" w:hAnsi="宋体"/>
                <w:szCs w:val="21"/>
              </w:rPr>
              <w:t>3、</w:t>
            </w:r>
            <w:r>
              <w:rPr>
                <w:rFonts w:ascii="宋体" w:eastAsia="宋体" w:hAnsi="宋体" w:hint="eastAsia"/>
                <w:szCs w:val="21"/>
              </w:rPr>
              <w:t>企业</w:t>
            </w:r>
            <w:r w:rsidR="00924016">
              <w:rPr>
                <w:rFonts w:ascii="宋体" w:eastAsia="宋体" w:hAnsi="宋体" w:hint="eastAsia"/>
                <w:szCs w:val="21"/>
              </w:rPr>
              <w:t>财务</w:t>
            </w:r>
            <w:r>
              <w:rPr>
                <w:rFonts w:ascii="宋体" w:eastAsia="宋体" w:hAnsi="宋体" w:hint="eastAsia"/>
                <w:szCs w:val="21"/>
              </w:rPr>
              <w:t>绩效</w:t>
            </w:r>
          </w:p>
          <w:p w14:paraId="2AC0BD2C" w14:textId="77777777" w:rsidR="001870EC" w:rsidRDefault="00924016" w:rsidP="00924016">
            <w:pPr>
              <w:ind w:firstLineChars="200" w:firstLine="440"/>
              <w:rPr>
                <w:rFonts w:ascii="宋体" w:eastAsia="宋体" w:hAnsi="宋体"/>
                <w:sz w:val="22"/>
              </w:rPr>
            </w:pPr>
            <w:r w:rsidRPr="00924016">
              <w:rPr>
                <w:rFonts w:ascii="宋体" w:eastAsia="宋体" w:hAnsi="宋体"/>
                <w:sz w:val="22"/>
              </w:rPr>
              <w:t>绩效可以被理解为一个企业在一段时期的</w:t>
            </w:r>
            <w:r w:rsidRPr="00924016">
              <w:rPr>
                <w:rFonts w:ascii="宋体" w:eastAsia="宋体" w:hAnsi="宋体" w:hint="eastAsia"/>
                <w:sz w:val="22"/>
              </w:rPr>
              <w:t>健康</w:t>
            </w:r>
            <w:r w:rsidRPr="00924016">
              <w:rPr>
                <w:rFonts w:ascii="宋体" w:eastAsia="宋体" w:hAnsi="宋体"/>
                <w:sz w:val="22"/>
              </w:rPr>
              <w:t>情况指标。</w:t>
            </w:r>
            <w:r w:rsidRPr="00924016">
              <w:rPr>
                <w:rFonts w:ascii="宋体" w:eastAsia="宋体" w:hAnsi="宋体" w:hint="eastAsia"/>
                <w:sz w:val="22"/>
              </w:rPr>
              <w:t>财务绩效</w:t>
            </w:r>
            <w:r w:rsidRPr="00924016">
              <w:rPr>
                <w:rFonts w:ascii="宋体" w:eastAsia="宋体" w:hAnsi="宋体"/>
                <w:sz w:val="22"/>
              </w:rPr>
              <w:t>是公司战略的策划和执行对公司最终绩效所做出的实际支持。由于公司的</w:t>
            </w:r>
            <w:r w:rsidRPr="00924016">
              <w:rPr>
                <w:rFonts w:ascii="宋体" w:eastAsia="宋体" w:hAnsi="宋体" w:hint="eastAsia"/>
                <w:sz w:val="22"/>
              </w:rPr>
              <w:t>财务绩效</w:t>
            </w:r>
            <w:r w:rsidRPr="00924016">
              <w:rPr>
                <w:rFonts w:ascii="宋体" w:eastAsia="宋体" w:hAnsi="宋体"/>
                <w:sz w:val="22"/>
              </w:rPr>
              <w:t>表现能全面地反</w:t>
            </w:r>
            <w:r w:rsidR="000E1492" w:rsidRPr="000E1492">
              <w:rPr>
                <w:rFonts w:ascii="宋体" w:eastAsia="宋体" w:hAnsi="宋体" w:hint="eastAsia"/>
                <w:sz w:val="22"/>
              </w:rPr>
              <w:t>映</w:t>
            </w:r>
            <w:r w:rsidRPr="00924016">
              <w:rPr>
                <w:rFonts w:ascii="宋体" w:eastAsia="宋体" w:hAnsi="宋体"/>
                <w:sz w:val="22"/>
              </w:rPr>
              <w:t>公司的生产、运营结果和公司的财政情况，是一个包含丰富内容的集合体，因而尽管国内外学术界对其进行了大量的研究，目前还不能对其进行正确的界定。企业的财务绩效是企业战略规划、部署和实施的结果，也是企业战略执行对企业</w:t>
            </w:r>
            <w:r w:rsidRPr="00924016">
              <w:rPr>
                <w:rFonts w:ascii="宋体" w:eastAsia="宋体" w:hAnsi="宋体" w:hint="eastAsia"/>
                <w:sz w:val="22"/>
              </w:rPr>
              <w:t>业务绩效和进步的反映</w:t>
            </w:r>
            <w:r w:rsidRPr="00924016">
              <w:rPr>
                <w:rFonts w:ascii="宋体" w:eastAsia="宋体" w:hAnsi="宋体"/>
                <w:sz w:val="22"/>
              </w:rPr>
              <w:t>。财务绩效是一种能够直接、客观地反映公司在风险管理、成本补偿、资产管理以及合理融资等各环节中运作的有效性和股权收益率的构成要素，是公司在一段时期内将无形资产和有形资产转化为生产资料的一种有效方法，同时也体现了</w:t>
            </w:r>
            <w:r w:rsidRPr="00924016">
              <w:rPr>
                <w:rFonts w:ascii="宋体" w:eastAsia="宋体" w:hAnsi="宋体"/>
                <w:sz w:val="22"/>
              </w:rPr>
              <w:lastRenderedPageBreak/>
              <w:t>公司的资本增值能力。</w:t>
            </w:r>
          </w:p>
          <w:p w14:paraId="3F25FE6D" w14:textId="77777777" w:rsidR="001870EC" w:rsidRDefault="001870EC">
            <w:pPr>
              <w:ind w:firstLineChars="200" w:firstLine="440"/>
              <w:rPr>
                <w:rFonts w:ascii="宋体" w:eastAsia="宋体" w:hAnsi="宋体"/>
                <w:sz w:val="22"/>
              </w:rPr>
            </w:pPr>
          </w:p>
          <w:p w14:paraId="2F9E7357" w14:textId="77777777" w:rsidR="001870EC" w:rsidRDefault="00153AED">
            <w:pPr>
              <w:rPr>
                <w:rFonts w:ascii="宋体" w:eastAsia="宋体" w:hAnsi="宋体"/>
                <w:szCs w:val="21"/>
              </w:rPr>
            </w:pPr>
            <w:r>
              <w:rPr>
                <w:rFonts w:ascii="宋体" w:eastAsia="宋体" w:hAnsi="宋体" w:hint="eastAsia"/>
                <w:szCs w:val="21"/>
              </w:rPr>
              <w:t>二、国内外文献综述</w:t>
            </w:r>
          </w:p>
          <w:p w14:paraId="6CBB9EFA" w14:textId="77777777" w:rsidR="001870EC" w:rsidRDefault="00153AED">
            <w:pPr>
              <w:rPr>
                <w:rFonts w:ascii="宋体" w:eastAsia="宋体" w:hAnsi="宋体"/>
                <w:sz w:val="22"/>
              </w:rPr>
            </w:pPr>
            <w:r>
              <w:rPr>
                <w:rFonts w:ascii="宋体" w:eastAsia="宋体" w:hAnsi="宋体" w:hint="eastAsia"/>
                <w:sz w:val="22"/>
              </w:rPr>
              <w:t>2.2.1有关国企改革的研究</w:t>
            </w:r>
          </w:p>
          <w:p w14:paraId="74CEDCDF" w14:textId="77777777" w:rsidR="001870EC" w:rsidRDefault="00153AED">
            <w:pPr>
              <w:ind w:firstLine="420"/>
              <w:rPr>
                <w:rFonts w:ascii="宋体" w:eastAsia="宋体" w:hAnsi="宋体"/>
                <w:sz w:val="22"/>
              </w:rPr>
            </w:pPr>
            <w:r>
              <w:rPr>
                <w:rFonts w:ascii="宋体" w:eastAsia="宋体" w:hAnsi="宋体"/>
                <w:sz w:val="22"/>
              </w:rPr>
              <w:t>国企改革是中国以国有公司的特殊性和多个使命为基础开展的一次具有中国社会主义市场经济特点的改革。由于西方发达国家的主要经济体是私营企业和大集团，而非国企，国企规模相对小，其地位和本质也不同，因此国外鲜有与此相关的研究。孙多娇（2019）认为，中国的国有企业既是营利性也是公益的，同时也是一种公共利益与盈利利益的矛盾；企业可以分成特殊企业和一般企业两种，特殊企业主要是为了公共利益，而一般企业则是为了赢利；实际上，</w:t>
            </w:r>
            <w:r>
              <w:rPr>
                <w:rFonts w:ascii="宋体" w:eastAsia="宋体" w:hAnsi="宋体" w:hint="eastAsia"/>
                <w:sz w:val="22"/>
              </w:rPr>
              <w:t>西方发达国家也存在一些少量的特殊企业，例如英美的国有企业、德国的公共企业、法国的政府企业和日本的公营企业等，它们虽然在名称上有所差异，但在</w:t>
            </w:r>
            <w:r>
              <w:rPr>
                <w:rFonts w:ascii="宋体" w:eastAsia="宋体" w:hAnsi="宋体"/>
                <w:sz w:val="22"/>
              </w:rPr>
              <w:t>设立目的、主体和功能却大同小异，都是指政府设立和控制的，实现国家制定的具体目的。</w:t>
            </w:r>
          </w:p>
          <w:p w14:paraId="3EFC412F" w14:textId="77777777" w:rsidR="001870EC" w:rsidRDefault="00153AED">
            <w:pPr>
              <w:ind w:firstLine="420"/>
              <w:rPr>
                <w:rFonts w:ascii="宋体" w:eastAsia="宋体" w:hAnsi="宋体"/>
                <w:sz w:val="22"/>
              </w:rPr>
            </w:pPr>
            <w:r>
              <w:rPr>
                <w:rFonts w:ascii="宋体" w:eastAsia="宋体" w:hAnsi="宋体"/>
                <w:sz w:val="22"/>
              </w:rPr>
              <w:t>由于外国的一般企业与特殊企业都是分开的，不存在我国的国有企业同时担负着一般盈利职能和特殊职能的情况，所以国外很难对国企改革进行深入的探讨，也缺少可参考的文献。然而，又由于我国国有企业的改革是以市场为导向的，因此，借鉴西方学者在企业高层管理者激励制度方面的相关研究，将有助于我国学者更好地了解和探讨我国国有企业治理结构的问题。</w:t>
            </w:r>
          </w:p>
          <w:p w14:paraId="6E5D90BF" w14:textId="77777777" w:rsidR="001870EC" w:rsidRDefault="00153AED">
            <w:pPr>
              <w:ind w:firstLine="420"/>
              <w:rPr>
                <w:rFonts w:ascii="宋体" w:eastAsia="宋体" w:hAnsi="宋体"/>
                <w:sz w:val="22"/>
              </w:rPr>
            </w:pPr>
            <w:r>
              <w:rPr>
                <w:rFonts w:ascii="宋体" w:eastAsia="宋体" w:hAnsi="宋体"/>
                <w:sz w:val="22"/>
              </w:rPr>
              <w:t>西方学者在企业高层管理者激励制度方面的相关研究对我国学者更好地了解和探讨我国国有企业治理结构的问题具有较高的借鉴意义。</w:t>
            </w:r>
          </w:p>
          <w:p w14:paraId="1686E613" w14:textId="77777777" w:rsidR="001870EC" w:rsidRDefault="00153AED">
            <w:pPr>
              <w:rPr>
                <w:rFonts w:ascii="宋体" w:eastAsia="宋体" w:hAnsi="宋体"/>
                <w:sz w:val="22"/>
              </w:rPr>
            </w:pPr>
            <w:r>
              <w:rPr>
                <w:rFonts w:ascii="宋体" w:eastAsia="宋体" w:hAnsi="宋体" w:hint="eastAsia"/>
                <w:sz w:val="22"/>
              </w:rPr>
              <w:t>2.2.2有关国企分类改革的研究</w:t>
            </w:r>
          </w:p>
          <w:p w14:paraId="503535F3" w14:textId="77777777" w:rsidR="001870EC" w:rsidRDefault="00153AED">
            <w:pPr>
              <w:ind w:firstLineChars="200" w:firstLine="440"/>
              <w:rPr>
                <w:rFonts w:ascii="宋体" w:eastAsia="宋体" w:hAnsi="宋体"/>
                <w:sz w:val="22"/>
              </w:rPr>
            </w:pPr>
            <w:r>
              <w:rPr>
                <w:rFonts w:ascii="宋体" w:eastAsia="宋体" w:hAnsi="宋体"/>
                <w:sz w:val="22"/>
              </w:rPr>
              <w:t>首先，国内部分专家就当前中国政府大力推进</w:t>
            </w:r>
            <w:r>
              <w:rPr>
                <w:rFonts w:ascii="宋体" w:eastAsia="宋体" w:hAnsi="宋体" w:hint="eastAsia"/>
                <w:sz w:val="22"/>
              </w:rPr>
              <w:t>国企改革</w:t>
            </w:r>
            <w:r>
              <w:rPr>
                <w:rFonts w:ascii="宋体" w:eastAsia="宋体" w:hAnsi="宋体"/>
                <w:sz w:val="22"/>
              </w:rPr>
              <w:t>的原因及时代背景进行了较为深刻地论述，指出</w:t>
            </w:r>
            <w:r>
              <w:rPr>
                <w:rFonts w:ascii="宋体" w:eastAsia="宋体" w:hAnsi="宋体" w:hint="eastAsia"/>
                <w:sz w:val="22"/>
              </w:rPr>
              <w:t>国企改革</w:t>
            </w:r>
            <w:r>
              <w:rPr>
                <w:rFonts w:ascii="宋体" w:eastAsia="宋体" w:hAnsi="宋体"/>
                <w:sz w:val="22"/>
              </w:rPr>
              <w:t>是以提高公司运营水平、</w:t>
            </w:r>
            <w:r>
              <w:rPr>
                <w:rFonts w:ascii="宋体" w:eastAsia="宋体" w:hAnsi="宋体" w:hint="eastAsia"/>
                <w:sz w:val="22"/>
              </w:rPr>
              <w:t>经营效益</w:t>
            </w:r>
            <w:r>
              <w:rPr>
                <w:rFonts w:ascii="宋体" w:eastAsia="宋体" w:hAnsi="宋体"/>
                <w:sz w:val="22"/>
              </w:rPr>
              <w:t>为首要目标。比如，罗华伟（2014）等一批专家指出，由于</w:t>
            </w:r>
            <w:r>
              <w:rPr>
                <w:rFonts w:ascii="宋体" w:eastAsia="宋体" w:hAnsi="宋体" w:hint="eastAsia"/>
                <w:sz w:val="22"/>
              </w:rPr>
              <w:t>国资委长期以来</w:t>
            </w:r>
            <w:r>
              <w:rPr>
                <w:rFonts w:ascii="宋体" w:eastAsia="宋体" w:hAnsi="宋体"/>
                <w:sz w:val="22"/>
              </w:rPr>
              <w:t>对国有企业的管理过于严厉，造成了企业权力分散、缺乏有效监管等问题；陈剑文（2016）指出，当前我国启动新一轮国企改革，其目标在于提高现有国有企业经营管理水平、改进公司治理体系不健全、行业分布不均衡等问题；杜运潮等</w:t>
            </w:r>
            <w:r>
              <w:rPr>
                <w:rFonts w:ascii="宋体" w:eastAsia="宋体" w:hAnsi="宋体" w:hint="eastAsia"/>
                <w:sz w:val="22"/>
              </w:rPr>
              <w:t>（2016）</w:t>
            </w:r>
            <w:r>
              <w:rPr>
                <w:rFonts w:ascii="宋体" w:eastAsia="宋体" w:hAnsi="宋体"/>
                <w:sz w:val="22"/>
              </w:rPr>
              <w:t>建立了一个</w:t>
            </w:r>
            <w:r>
              <w:rPr>
                <w:rFonts w:ascii="宋体" w:eastAsia="宋体" w:hAnsi="宋体" w:hint="eastAsia"/>
                <w:sz w:val="22"/>
              </w:rPr>
              <w:t>上市公司治理能力</w:t>
            </w:r>
            <w:r>
              <w:rPr>
                <w:rFonts w:ascii="宋体" w:eastAsia="宋体" w:hAnsi="宋体"/>
                <w:sz w:val="22"/>
              </w:rPr>
              <w:t>评估</w:t>
            </w:r>
            <w:r>
              <w:rPr>
                <w:rFonts w:ascii="宋体" w:eastAsia="宋体" w:hAnsi="宋体" w:hint="eastAsia"/>
                <w:sz w:val="22"/>
              </w:rPr>
              <w:t>体系</w:t>
            </w:r>
            <w:r>
              <w:rPr>
                <w:rFonts w:ascii="宋体" w:eastAsia="宋体" w:hAnsi="宋体"/>
                <w:sz w:val="22"/>
              </w:rPr>
              <w:t>，并认为，公司的</w:t>
            </w:r>
            <w:r>
              <w:rPr>
                <w:rFonts w:ascii="宋体" w:eastAsia="宋体" w:hAnsi="宋体" w:hint="eastAsia"/>
                <w:sz w:val="22"/>
              </w:rPr>
              <w:t>资本运作效率</w:t>
            </w:r>
            <w:r>
              <w:rPr>
                <w:rFonts w:ascii="宋体" w:eastAsia="宋体" w:hAnsi="宋体"/>
                <w:sz w:val="22"/>
              </w:rPr>
              <w:t>将直接关系到公司的</w:t>
            </w:r>
            <w:r>
              <w:rPr>
                <w:rFonts w:ascii="宋体" w:eastAsia="宋体" w:hAnsi="宋体" w:hint="eastAsia"/>
                <w:sz w:val="22"/>
              </w:rPr>
              <w:t>治理绩效</w:t>
            </w:r>
            <w:r>
              <w:rPr>
                <w:rFonts w:ascii="宋体" w:eastAsia="宋体" w:hAnsi="宋体"/>
                <w:sz w:val="22"/>
              </w:rPr>
              <w:t>。所以，国企不仅要关注公司的</w:t>
            </w:r>
            <w:r>
              <w:rPr>
                <w:rFonts w:ascii="宋体" w:eastAsia="宋体" w:hAnsi="宋体" w:hint="eastAsia"/>
                <w:sz w:val="22"/>
              </w:rPr>
              <w:t>经营效益</w:t>
            </w:r>
            <w:r>
              <w:rPr>
                <w:rFonts w:ascii="宋体" w:eastAsia="宋体" w:hAnsi="宋体"/>
                <w:sz w:val="22"/>
              </w:rPr>
              <w:t>，还要关注公司的内部治理。综上所述，我国推进国有企业改革的原因有很多，包括</w:t>
            </w:r>
            <w:r>
              <w:rPr>
                <w:rFonts w:ascii="宋体" w:eastAsia="宋体" w:hAnsi="宋体" w:hint="eastAsia"/>
                <w:sz w:val="22"/>
              </w:rPr>
              <w:t>经营效率底下、内部腐败严重、分配结构不合理等，通过改革来增强企业的运营效率，提升企业的盈利水平，有助于提高我国国有企业的国际市场地位。</w:t>
            </w:r>
          </w:p>
          <w:p w14:paraId="24639D52" w14:textId="77777777" w:rsidR="001870EC" w:rsidRDefault="00153AED">
            <w:pPr>
              <w:ind w:firstLineChars="200" w:firstLine="440"/>
              <w:rPr>
                <w:rFonts w:ascii="宋体" w:eastAsia="宋体" w:hAnsi="宋体"/>
                <w:sz w:val="22"/>
              </w:rPr>
            </w:pPr>
            <w:r>
              <w:rPr>
                <w:rFonts w:ascii="宋体" w:eastAsia="宋体" w:hAnsi="宋体" w:hint="eastAsia"/>
                <w:sz w:val="22"/>
              </w:rPr>
              <w:t xml:space="preserve">其次，在深入研究了国有企业改革的必要性基础上，还有许多学者结合西方主流经济学和政治经济学逻辑，从实施分类改革的角度对我国国有企业改革提供了新的思路。例如， </w:t>
            </w:r>
            <w:r>
              <w:rPr>
                <w:rFonts w:ascii="宋体" w:eastAsia="宋体" w:hAnsi="宋体"/>
                <w:sz w:val="22"/>
              </w:rPr>
              <w:t>杨卫东（2016）提出了</w:t>
            </w:r>
            <w:r>
              <w:rPr>
                <w:rFonts w:ascii="宋体" w:eastAsia="宋体" w:hAnsi="宋体" w:hint="eastAsia"/>
                <w:sz w:val="22"/>
              </w:rPr>
              <w:t>公益类国企</w:t>
            </w:r>
            <w:r>
              <w:rPr>
                <w:rFonts w:ascii="宋体" w:eastAsia="宋体" w:hAnsi="宋体"/>
                <w:sz w:val="22"/>
              </w:rPr>
              <w:t>应当以社会效益为导向，而非以经济利益为导向，以更好的产品与服务于人民群众；</w:t>
            </w:r>
            <w:r>
              <w:rPr>
                <w:rFonts w:ascii="宋体" w:eastAsia="宋体" w:hAnsi="宋体" w:hint="eastAsia"/>
                <w:sz w:val="22"/>
              </w:rPr>
              <w:t>商业类</w:t>
            </w:r>
            <w:r>
              <w:rPr>
                <w:rFonts w:ascii="宋体" w:eastAsia="宋体" w:hAnsi="宋体"/>
                <w:sz w:val="22"/>
              </w:rPr>
              <w:t>国有企业要树立以利益为导向的经营思想，脱离“特殊法人”的概念，对公司的本质进行再界定，实现“政、企分离”，才能真正实现现代化企业体系；柳学信（2015）将国企分为公益型、</w:t>
            </w:r>
            <w:r>
              <w:rPr>
                <w:rFonts w:ascii="宋体" w:eastAsia="宋体" w:hAnsi="宋体" w:hint="eastAsia"/>
                <w:sz w:val="22"/>
              </w:rPr>
              <w:t>功能</w:t>
            </w:r>
            <w:r>
              <w:rPr>
                <w:rFonts w:ascii="宋体" w:eastAsia="宋体" w:hAnsi="宋体"/>
                <w:sz w:val="22"/>
              </w:rPr>
              <w:t>型、竞争性三类。他把公益型国企作为一种既能供给基本设施又能供给社会公共物品的公用事业，又能产生外在的经济效益和天然的垄断；</w:t>
            </w:r>
            <w:r>
              <w:rPr>
                <w:rFonts w:ascii="宋体" w:eastAsia="宋体" w:hAnsi="宋体" w:hint="eastAsia"/>
                <w:sz w:val="22"/>
              </w:rPr>
              <w:t>功能</w:t>
            </w:r>
            <w:r>
              <w:rPr>
                <w:rFonts w:ascii="宋体" w:eastAsia="宋体" w:hAnsi="宋体"/>
                <w:sz w:val="22"/>
              </w:rPr>
              <w:t>型国企是指国家为了达到具体的战略目的、促进经济和社会的和谐所进行的一种介入行动；竞争性国企是以盈利为经营目的的，同行业中的商品都是一样的、可以分离的，没有进入和退出的壁垒。</w:t>
            </w:r>
          </w:p>
          <w:p w14:paraId="1C9717CD" w14:textId="77777777" w:rsidR="001870EC" w:rsidRDefault="00153AED">
            <w:pPr>
              <w:ind w:firstLineChars="200" w:firstLine="440"/>
              <w:rPr>
                <w:rFonts w:ascii="宋体" w:eastAsia="宋体" w:hAnsi="宋体"/>
                <w:sz w:val="22"/>
              </w:rPr>
            </w:pPr>
            <w:r>
              <w:rPr>
                <w:rFonts w:ascii="宋体" w:eastAsia="宋体" w:hAnsi="宋体" w:hint="eastAsia"/>
                <w:sz w:val="22"/>
              </w:rPr>
              <w:t>本文研究的对象即为以利润为经营目标的竞争性国有企业，根据其经营核心目标，来分析在国企改革大背景下竞争性国企高管激励机制与公司经营业绩之间的关系。</w:t>
            </w:r>
          </w:p>
          <w:p w14:paraId="6B78D21C" w14:textId="77777777" w:rsidR="001870EC" w:rsidRDefault="00153AED">
            <w:pPr>
              <w:rPr>
                <w:rFonts w:ascii="宋体" w:eastAsia="宋体" w:hAnsi="宋体"/>
                <w:sz w:val="22"/>
              </w:rPr>
            </w:pPr>
            <w:r>
              <w:rPr>
                <w:rFonts w:ascii="宋体" w:eastAsia="宋体" w:hAnsi="宋体" w:hint="eastAsia"/>
                <w:sz w:val="22"/>
              </w:rPr>
              <w:t>2.2.3</w:t>
            </w:r>
            <w:r w:rsidR="00924016" w:rsidRPr="00924016">
              <w:rPr>
                <w:rFonts w:ascii="宋体" w:eastAsia="宋体" w:hAnsi="宋体" w:hint="eastAsia"/>
                <w:sz w:val="22"/>
              </w:rPr>
              <w:t>高管激励与企业财务绩效关系的研究</w:t>
            </w:r>
          </w:p>
          <w:p w14:paraId="152176AF" w14:textId="77777777" w:rsidR="00924016" w:rsidRPr="00924016" w:rsidRDefault="00924016" w:rsidP="00924016">
            <w:pPr>
              <w:ind w:firstLineChars="200" w:firstLine="440"/>
              <w:rPr>
                <w:rFonts w:ascii="宋体" w:eastAsia="宋体" w:hAnsi="宋体"/>
                <w:sz w:val="22"/>
              </w:rPr>
            </w:pPr>
            <w:r w:rsidRPr="00924016">
              <w:rPr>
                <w:rFonts w:ascii="宋体" w:eastAsia="宋体" w:hAnsi="宋体" w:hint="eastAsia"/>
                <w:sz w:val="22"/>
              </w:rPr>
              <w:t>对现有结论进行梳理后发现有关高管激励与财务绩效关系的研究，国外开始的更早，但无论是国外还是国内，有关高管激励与企业财务绩效之间关系的研究成果尚未达成一致，主要分为不相关、正相关和负相关三种。</w:t>
            </w:r>
          </w:p>
          <w:p w14:paraId="3FD2CA73" w14:textId="77777777" w:rsidR="00924016" w:rsidRPr="00924016" w:rsidRDefault="00924016" w:rsidP="00924016">
            <w:pPr>
              <w:ind w:firstLineChars="200" w:firstLine="440"/>
              <w:rPr>
                <w:rFonts w:ascii="宋体" w:eastAsia="宋体" w:hAnsi="宋体"/>
                <w:sz w:val="22"/>
              </w:rPr>
            </w:pPr>
            <w:r w:rsidRPr="00924016">
              <w:rPr>
                <w:rFonts w:ascii="宋体" w:eastAsia="宋体" w:hAnsi="宋体" w:hint="eastAsia"/>
                <w:sz w:val="22"/>
              </w:rPr>
              <w:t>一，不相关：Taussing和Baker（1925）</w:t>
            </w:r>
            <w:r w:rsidRPr="00924016">
              <w:rPr>
                <w:rFonts w:ascii="宋体" w:eastAsia="宋体" w:hAnsi="宋体"/>
                <w:sz w:val="22"/>
              </w:rPr>
              <w:t>首先对高管激励问题进行研究，他们认为，企业</w:t>
            </w:r>
            <w:r w:rsidRPr="00924016">
              <w:rPr>
                <w:rFonts w:ascii="宋体" w:eastAsia="宋体" w:hAnsi="宋体" w:hint="eastAsia"/>
                <w:sz w:val="22"/>
              </w:rPr>
              <w:t>高管</w:t>
            </w:r>
            <w:r w:rsidRPr="00924016">
              <w:rPr>
                <w:rFonts w:ascii="宋体" w:eastAsia="宋体" w:hAnsi="宋体"/>
                <w:sz w:val="22"/>
              </w:rPr>
              <w:t>的金钱报酬与企业的净收益没有很大的关系。</w:t>
            </w:r>
          </w:p>
          <w:p w14:paraId="14AD846F" w14:textId="77777777" w:rsidR="00924016" w:rsidRPr="00924016" w:rsidRDefault="00924016" w:rsidP="00924016">
            <w:pPr>
              <w:ind w:firstLineChars="200" w:firstLine="440"/>
              <w:rPr>
                <w:rFonts w:ascii="宋体" w:eastAsia="宋体" w:hAnsi="宋体"/>
                <w:sz w:val="22"/>
              </w:rPr>
            </w:pPr>
            <w:r w:rsidRPr="00924016">
              <w:rPr>
                <w:rFonts w:ascii="宋体" w:eastAsia="宋体" w:hAnsi="宋体" w:hint="eastAsia"/>
                <w:sz w:val="22"/>
              </w:rPr>
              <w:lastRenderedPageBreak/>
              <w:t>杨龙光、王擎（2013）</w:t>
            </w:r>
            <w:r w:rsidRPr="00924016">
              <w:rPr>
                <w:rFonts w:ascii="宋体" w:eastAsia="宋体" w:hAnsi="宋体"/>
                <w:sz w:val="22"/>
              </w:rPr>
              <w:t>运用主成分分析法，研究发现</w:t>
            </w:r>
            <w:r w:rsidRPr="00924016">
              <w:rPr>
                <w:rFonts w:ascii="宋体" w:eastAsia="宋体" w:hAnsi="宋体" w:hint="eastAsia"/>
                <w:sz w:val="22"/>
              </w:rPr>
              <w:t>股权激励政策</w:t>
            </w:r>
            <w:r w:rsidRPr="00924016">
              <w:rPr>
                <w:rFonts w:ascii="宋体" w:eastAsia="宋体" w:hAnsi="宋体"/>
                <w:sz w:val="22"/>
              </w:rPr>
              <w:t>的执行与企业</w:t>
            </w:r>
            <w:r w:rsidRPr="00924016">
              <w:rPr>
                <w:rFonts w:ascii="宋体" w:eastAsia="宋体" w:hAnsi="宋体" w:hint="eastAsia"/>
                <w:sz w:val="22"/>
              </w:rPr>
              <w:t>盈利能力</w:t>
            </w:r>
            <w:r w:rsidRPr="00924016">
              <w:rPr>
                <w:rFonts w:ascii="宋体" w:eastAsia="宋体" w:hAnsi="宋体"/>
                <w:sz w:val="22"/>
              </w:rPr>
              <w:t>等各项指标之间不具有直接相关性。</w:t>
            </w:r>
          </w:p>
          <w:p w14:paraId="5FBE43F4" w14:textId="77777777" w:rsidR="00924016" w:rsidRPr="00924016" w:rsidRDefault="00924016" w:rsidP="00924016">
            <w:pPr>
              <w:ind w:firstLineChars="200" w:firstLine="440"/>
              <w:rPr>
                <w:rFonts w:ascii="宋体" w:eastAsia="宋体" w:hAnsi="宋体"/>
                <w:sz w:val="22"/>
              </w:rPr>
            </w:pPr>
            <w:r w:rsidRPr="00924016">
              <w:rPr>
                <w:rFonts w:ascii="宋体" w:eastAsia="宋体" w:hAnsi="宋体" w:hint="eastAsia"/>
                <w:sz w:val="22"/>
              </w:rPr>
              <w:t>二，正相关： Lamber 等学者(1987)</w:t>
            </w:r>
            <w:r w:rsidRPr="00924016">
              <w:rPr>
                <w:rFonts w:ascii="宋体" w:eastAsia="宋体" w:hAnsi="宋体"/>
                <w:sz w:val="22"/>
              </w:rPr>
              <w:t>将</w:t>
            </w:r>
            <w:r w:rsidRPr="00924016">
              <w:rPr>
                <w:rFonts w:ascii="宋体" w:eastAsia="宋体" w:hAnsi="宋体" w:hint="eastAsia"/>
                <w:sz w:val="22"/>
              </w:rPr>
              <w:t>高管薪酬</w:t>
            </w:r>
            <w:r w:rsidRPr="00924016">
              <w:rPr>
                <w:rFonts w:ascii="宋体" w:eastAsia="宋体" w:hAnsi="宋体"/>
                <w:sz w:val="22"/>
              </w:rPr>
              <w:t>划分为股权激励和</w:t>
            </w:r>
            <w:r w:rsidRPr="00924016">
              <w:rPr>
                <w:rFonts w:ascii="宋体" w:eastAsia="宋体" w:hAnsi="宋体" w:hint="eastAsia"/>
                <w:sz w:val="22"/>
              </w:rPr>
              <w:t>薪酬激励</w:t>
            </w:r>
            <w:r w:rsidRPr="00924016">
              <w:rPr>
                <w:rFonts w:ascii="宋体" w:eastAsia="宋体" w:hAnsi="宋体"/>
                <w:sz w:val="22"/>
              </w:rPr>
              <w:t>两种，通过实证研究考察其对公司</w:t>
            </w:r>
            <w:r w:rsidRPr="00924016">
              <w:rPr>
                <w:rFonts w:ascii="宋体" w:eastAsia="宋体" w:hAnsi="宋体" w:hint="eastAsia"/>
                <w:sz w:val="22"/>
              </w:rPr>
              <w:t>业绩</w:t>
            </w:r>
            <w:r w:rsidRPr="00924016">
              <w:rPr>
                <w:rFonts w:ascii="宋体" w:eastAsia="宋体" w:hAnsi="宋体"/>
                <w:sz w:val="22"/>
              </w:rPr>
              <w:t>的敏感度，研究发现，股权激励和货币薪酬激励都与公司绩效存在着正相关性，而高管股权激励对公司绩效的正面影响更为显著</w:t>
            </w:r>
            <w:r w:rsidRPr="00924016">
              <w:rPr>
                <w:rFonts w:ascii="宋体" w:eastAsia="宋体" w:hAnsi="宋体" w:hint="eastAsia"/>
                <w:sz w:val="22"/>
              </w:rPr>
              <w:t>。</w:t>
            </w:r>
          </w:p>
          <w:p w14:paraId="2141D93C" w14:textId="77777777" w:rsidR="00924016" w:rsidRPr="00924016" w:rsidRDefault="00924016" w:rsidP="00924016">
            <w:pPr>
              <w:ind w:firstLineChars="200" w:firstLine="440"/>
              <w:rPr>
                <w:rFonts w:ascii="宋体" w:eastAsia="宋体" w:hAnsi="宋体"/>
                <w:sz w:val="22"/>
              </w:rPr>
            </w:pPr>
            <w:r w:rsidRPr="00924016">
              <w:rPr>
                <w:rFonts w:ascii="宋体" w:eastAsia="宋体" w:hAnsi="宋体" w:hint="eastAsia"/>
                <w:sz w:val="22"/>
              </w:rPr>
              <w:t>Canarella和Gasparyan（2008）</w:t>
            </w:r>
            <w:r w:rsidRPr="00924016">
              <w:rPr>
                <w:rFonts w:ascii="宋体" w:eastAsia="宋体" w:hAnsi="宋体"/>
                <w:sz w:val="22"/>
              </w:rPr>
              <w:t>为区别于以前的研究，对涵盖15个不同领域的企业进行了计量经济分析发现，并对其进行了大量的实证分析，发现公司的财务业绩与 公司CEO报酬之间存在着明显的</w:t>
            </w:r>
            <w:r w:rsidRPr="00924016">
              <w:rPr>
                <w:rFonts w:ascii="宋体" w:eastAsia="宋体" w:hAnsi="宋体" w:hint="eastAsia"/>
                <w:sz w:val="22"/>
              </w:rPr>
              <w:t>正向</w:t>
            </w:r>
            <w:r w:rsidRPr="00924016">
              <w:rPr>
                <w:rFonts w:ascii="宋体" w:eastAsia="宋体" w:hAnsi="宋体"/>
                <w:sz w:val="22"/>
              </w:rPr>
              <w:t>相关性。</w:t>
            </w:r>
          </w:p>
          <w:p w14:paraId="7637945B" w14:textId="77777777" w:rsidR="00924016" w:rsidRPr="00924016" w:rsidRDefault="00924016" w:rsidP="00924016">
            <w:pPr>
              <w:ind w:firstLineChars="200" w:firstLine="440"/>
              <w:rPr>
                <w:rFonts w:ascii="宋体" w:eastAsia="宋体" w:hAnsi="宋体"/>
                <w:sz w:val="22"/>
              </w:rPr>
            </w:pPr>
            <w:r w:rsidRPr="00924016">
              <w:rPr>
                <w:rFonts w:ascii="宋体" w:eastAsia="宋体" w:hAnsi="宋体" w:hint="eastAsia"/>
                <w:sz w:val="22"/>
              </w:rPr>
              <w:t>葛颖(2011)</w:t>
            </w:r>
            <w:r w:rsidRPr="00924016">
              <w:rPr>
                <w:rFonts w:ascii="宋体" w:eastAsia="宋体" w:hAnsi="宋体"/>
                <w:sz w:val="22"/>
              </w:rPr>
              <w:t>通过对我国国有控股公司的实证分析发现，我国国有上市公司管理层的薪酬与公司的财务业绩存在着显著的正向关联，而股东持股份额与公司的财务绩效没有明显的关联，而且公司的大小、所在的行业性质也会对公司的</w:t>
            </w:r>
            <w:r w:rsidRPr="00924016">
              <w:rPr>
                <w:rFonts w:ascii="宋体" w:eastAsia="宋体" w:hAnsi="宋体" w:hint="eastAsia"/>
                <w:sz w:val="22"/>
              </w:rPr>
              <w:t>财务</w:t>
            </w:r>
            <w:r w:rsidRPr="00924016">
              <w:rPr>
                <w:rFonts w:ascii="宋体" w:eastAsia="宋体" w:hAnsi="宋体"/>
                <w:sz w:val="22"/>
              </w:rPr>
              <w:t>业绩产生一定的作用。</w:t>
            </w:r>
          </w:p>
          <w:p w14:paraId="4D4364CA" w14:textId="77777777" w:rsidR="00924016" w:rsidRPr="00924016" w:rsidRDefault="00924016" w:rsidP="00924016">
            <w:pPr>
              <w:ind w:firstLineChars="200" w:firstLine="440"/>
              <w:rPr>
                <w:rFonts w:ascii="宋体" w:eastAsia="宋体" w:hAnsi="宋体"/>
                <w:sz w:val="22"/>
              </w:rPr>
            </w:pPr>
            <w:r w:rsidRPr="00924016">
              <w:rPr>
                <w:rFonts w:ascii="宋体" w:eastAsia="宋体" w:hAnsi="宋体" w:hint="eastAsia"/>
                <w:sz w:val="22"/>
              </w:rPr>
              <w:t>袁伦（2012）</w:t>
            </w:r>
            <w:r w:rsidRPr="00924016">
              <w:rPr>
                <w:rFonts w:ascii="宋体" w:eastAsia="宋体" w:hAnsi="宋体"/>
                <w:sz w:val="22"/>
              </w:rPr>
              <w:t>以制药公司为研究对象，发现高管薪酬、高管持股比例和高管薪酬差距越大，就越会带来公司财务绩效的上升，企业如果想激励高管们勤奋工作以提高公司业绩，就必须在高管薪酬、持股比、高管薪酬差距三个方面进行适当的组合，而后者对于公司绩效的促进作用更大。</w:t>
            </w:r>
          </w:p>
          <w:p w14:paraId="2D7E6B6E" w14:textId="77777777" w:rsidR="00924016" w:rsidRPr="00924016" w:rsidRDefault="00924016" w:rsidP="00924016">
            <w:pPr>
              <w:ind w:firstLineChars="200" w:firstLine="440"/>
              <w:rPr>
                <w:rFonts w:ascii="宋体" w:eastAsia="宋体" w:hAnsi="宋体"/>
                <w:sz w:val="22"/>
              </w:rPr>
            </w:pPr>
            <w:r w:rsidRPr="00924016">
              <w:rPr>
                <w:rFonts w:ascii="宋体" w:eastAsia="宋体" w:hAnsi="宋体" w:hint="eastAsia"/>
                <w:sz w:val="22"/>
              </w:rPr>
              <w:t>三，负相关： Mcconnell 等(1995)</w:t>
            </w:r>
            <w:r w:rsidRPr="00924016">
              <w:rPr>
                <w:rFonts w:ascii="宋体" w:eastAsia="宋体" w:hAnsi="宋体"/>
                <w:sz w:val="22"/>
              </w:rPr>
              <w:t>以公司价值为被解释变量，以 Tobin Q</w:t>
            </w:r>
            <w:r w:rsidRPr="00924016">
              <w:rPr>
                <w:rFonts w:ascii="宋体" w:eastAsia="宋体" w:hAnsi="宋体" w:hint="eastAsia"/>
                <w:sz w:val="22"/>
              </w:rPr>
              <w:t>值衡量</w:t>
            </w:r>
            <w:r w:rsidRPr="00924016">
              <w:rPr>
                <w:rFonts w:ascii="宋体" w:eastAsia="宋体" w:hAnsi="宋体"/>
                <w:sz w:val="22"/>
              </w:rPr>
              <w:t>，以企业管理者持股比率为解释变量，通过对管理者持股比率的</w:t>
            </w:r>
            <w:r w:rsidRPr="00924016">
              <w:rPr>
                <w:rFonts w:ascii="宋体" w:eastAsia="宋体" w:hAnsi="宋体" w:hint="eastAsia"/>
                <w:sz w:val="22"/>
              </w:rPr>
              <w:t>平方</w:t>
            </w:r>
            <w:r w:rsidRPr="00924016">
              <w:rPr>
                <w:rFonts w:ascii="宋体" w:eastAsia="宋体" w:hAnsi="宋体"/>
                <w:sz w:val="22"/>
              </w:rPr>
              <w:t>计算，</w:t>
            </w:r>
            <w:r w:rsidRPr="00924016">
              <w:rPr>
                <w:rFonts w:ascii="宋体" w:eastAsia="宋体" w:hAnsi="宋体" w:hint="eastAsia"/>
                <w:sz w:val="22"/>
              </w:rPr>
              <w:t>经实证研究</w:t>
            </w:r>
            <w:r w:rsidRPr="00924016">
              <w:rPr>
                <w:rFonts w:ascii="宋体" w:eastAsia="宋体" w:hAnsi="宋体"/>
                <w:sz w:val="22"/>
              </w:rPr>
              <w:t>结果表明，持股比低于50%的情况下，企业价值与企业管理者持股比例存在正向关系；而管理者持有50%股份时的公司的价值最高；当持有股份超过50%时，二者呈现出负相关的关系。</w:t>
            </w:r>
          </w:p>
          <w:p w14:paraId="65EC30D4" w14:textId="77777777" w:rsidR="00924016" w:rsidRPr="00924016" w:rsidRDefault="00924016" w:rsidP="00924016">
            <w:pPr>
              <w:ind w:firstLineChars="200" w:firstLine="440"/>
              <w:rPr>
                <w:rFonts w:ascii="宋体" w:eastAsia="宋体" w:hAnsi="宋体"/>
                <w:sz w:val="22"/>
              </w:rPr>
            </w:pPr>
            <w:r w:rsidRPr="00924016">
              <w:rPr>
                <w:rFonts w:ascii="宋体" w:eastAsia="宋体" w:hAnsi="宋体" w:hint="eastAsia"/>
                <w:sz w:val="22"/>
              </w:rPr>
              <w:t>魏刚（2000）、李增泉（2000）</w:t>
            </w:r>
            <w:r w:rsidRPr="00924016">
              <w:rPr>
                <w:rFonts w:ascii="宋体" w:eastAsia="宋体" w:hAnsi="宋体"/>
                <w:sz w:val="22"/>
              </w:rPr>
              <w:t>实证分析显示，由于相对于海外，中国企业的管理人员</w:t>
            </w:r>
            <w:r w:rsidRPr="00924016">
              <w:rPr>
                <w:rFonts w:ascii="宋体" w:eastAsia="宋体" w:hAnsi="宋体" w:hint="eastAsia"/>
                <w:sz w:val="22"/>
              </w:rPr>
              <w:t>年度薪酬</w:t>
            </w:r>
            <w:r w:rsidRPr="00924016">
              <w:rPr>
                <w:rFonts w:ascii="宋体" w:eastAsia="宋体" w:hAnsi="宋体"/>
                <w:sz w:val="22"/>
              </w:rPr>
              <w:t>过少，并不会带来相应的人才激励效果，而管理层持有股份仅仅是一种福利体系，并没有实现他们所期望的目标。</w:t>
            </w:r>
            <w:r w:rsidRPr="00924016">
              <w:rPr>
                <w:rFonts w:ascii="宋体" w:eastAsia="宋体" w:hAnsi="宋体" w:hint="eastAsia"/>
                <w:sz w:val="22"/>
              </w:rPr>
              <w:t>因此</w:t>
            </w:r>
            <w:r w:rsidRPr="00924016">
              <w:rPr>
                <w:rFonts w:ascii="宋体" w:eastAsia="宋体" w:hAnsi="宋体"/>
                <w:sz w:val="22"/>
              </w:rPr>
              <w:t>公司管理层人员薪酬与公司的绩效之间没有明显的关系，且公司管理层的持股与公司的经营业绩呈负相关关系。</w:t>
            </w:r>
          </w:p>
          <w:p w14:paraId="311A1500" w14:textId="77777777" w:rsidR="00924016" w:rsidRPr="00924016" w:rsidRDefault="00924016" w:rsidP="00924016">
            <w:pPr>
              <w:ind w:firstLineChars="200" w:firstLine="440"/>
              <w:rPr>
                <w:rFonts w:ascii="宋体" w:eastAsia="宋体" w:hAnsi="宋体"/>
                <w:sz w:val="22"/>
              </w:rPr>
            </w:pPr>
            <w:r w:rsidRPr="00924016">
              <w:rPr>
                <w:rFonts w:ascii="宋体" w:eastAsia="宋体" w:hAnsi="宋体" w:hint="eastAsia"/>
                <w:sz w:val="22"/>
              </w:rPr>
              <w:t>也有学者通过实证研究发现，企业高管激励机制与财务绩效之间的相关关系受不同的外部因素、企业类型以及企业内部薪酬比例等多重因素的影响，而呈现出不同的相关结果。</w:t>
            </w:r>
            <w:r w:rsidRPr="00924016">
              <w:rPr>
                <w:rFonts w:ascii="宋体" w:eastAsia="宋体" w:hAnsi="宋体"/>
                <w:sz w:val="22"/>
              </w:rPr>
              <w:t>例如：</w:t>
            </w:r>
          </w:p>
          <w:p w14:paraId="50A46EA0" w14:textId="77777777" w:rsidR="00924016" w:rsidRPr="00924016" w:rsidRDefault="00924016" w:rsidP="00924016">
            <w:pPr>
              <w:ind w:firstLineChars="200" w:firstLine="440"/>
              <w:rPr>
                <w:rFonts w:ascii="宋体" w:eastAsia="宋体" w:hAnsi="宋体"/>
                <w:sz w:val="22"/>
              </w:rPr>
            </w:pPr>
            <w:r w:rsidRPr="00924016">
              <w:rPr>
                <w:rFonts w:ascii="宋体" w:eastAsia="宋体" w:hAnsi="宋体" w:hint="eastAsia"/>
                <w:sz w:val="22"/>
              </w:rPr>
              <w:t>Rosen(2012)</w:t>
            </w:r>
            <w:r w:rsidRPr="00924016">
              <w:rPr>
                <w:rFonts w:ascii="宋体" w:eastAsia="宋体" w:hAnsi="宋体"/>
                <w:sz w:val="22"/>
              </w:rPr>
              <w:t>对采掘业和农业养殖业企业进行比较分析研究，结果表明，80%的样本调查结果表明二者存在着较弱的关联关系，20%样本调查结果则呈现出企业高管</w:t>
            </w:r>
            <w:r w:rsidRPr="00924016">
              <w:rPr>
                <w:rFonts w:ascii="宋体" w:eastAsia="宋体" w:hAnsi="宋体" w:hint="eastAsia"/>
                <w:sz w:val="22"/>
              </w:rPr>
              <w:t>薪酬</w:t>
            </w:r>
            <w:r w:rsidRPr="00924016">
              <w:rPr>
                <w:rFonts w:ascii="宋体" w:eastAsia="宋体" w:hAnsi="宋体"/>
                <w:sz w:val="22"/>
              </w:rPr>
              <w:t>与企业的</w:t>
            </w:r>
            <w:r w:rsidRPr="00924016">
              <w:rPr>
                <w:rFonts w:ascii="宋体" w:eastAsia="宋体" w:hAnsi="宋体" w:hint="eastAsia"/>
                <w:sz w:val="22"/>
              </w:rPr>
              <w:t>财务绩效之间的关系，受产业类型影响而</w:t>
            </w:r>
            <w:r w:rsidRPr="00924016">
              <w:rPr>
                <w:rFonts w:ascii="宋体" w:eastAsia="宋体" w:hAnsi="宋体"/>
                <w:sz w:val="22"/>
              </w:rPr>
              <w:t>存在着显著性差异，这表明</w:t>
            </w:r>
            <w:r w:rsidRPr="00924016">
              <w:rPr>
                <w:rFonts w:ascii="宋体" w:eastAsia="宋体" w:hAnsi="宋体" w:hint="eastAsia"/>
                <w:sz w:val="22"/>
              </w:rPr>
              <w:t>行业</w:t>
            </w:r>
            <w:r w:rsidRPr="00924016">
              <w:rPr>
                <w:rFonts w:ascii="宋体" w:eastAsia="宋体" w:hAnsi="宋体"/>
                <w:sz w:val="22"/>
              </w:rPr>
              <w:t>对企业高管激励与绩效之间的关系存在着约束效应。</w:t>
            </w:r>
          </w:p>
          <w:p w14:paraId="4F34D0DB" w14:textId="77777777" w:rsidR="00924016" w:rsidRPr="00924016" w:rsidRDefault="00924016" w:rsidP="00924016">
            <w:pPr>
              <w:ind w:firstLineChars="200" w:firstLine="440"/>
              <w:rPr>
                <w:rFonts w:ascii="宋体" w:eastAsia="宋体" w:hAnsi="宋体"/>
                <w:sz w:val="22"/>
              </w:rPr>
            </w:pPr>
            <w:r w:rsidRPr="00924016">
              <w:rPr>
                <w:rFonts w:ascii="宋体" w:eastAsia="宋体" w:hAnsi="宋体" w:hint="eastAsia"/>
                <w:sz w:val="22"/>
              </w:rPr>
              <w:t>Martin(2011)</w:t>
            </w:r>
            <w:r w:rsidRPr="00924016">
              <w:rPr>
                <w:rFonts w:ascii="宋体" w:eastAsia="宋体" w:hAnsi="宋体"/>
                <w:sz w:val="22"/>
              </w:rPr>
              <w:t>运用委托-代理理论对中国上市公司高管薪酬对公司治理的影响进行了实证分析，结果表明，高管</w:t>
            </w:r>
            <w:r w:rsidRPr="00924016">
              <w:rPr>
                <w:rFonts w:ascii="宋体" w:eastAsia="宋体" w:hAnsi="宋体" w:hint="eastAsia"/>
                <w:sz w:val="22"/>
              </w:rPr>
              <w:t>薪酬</w:t>
            </w:r>
            <w:r w:rsidRPr="00924016">
              <w:rPr>
                <w:rFonts w:ascii="宋体" w:eastAsia="宋体" w:hAnsi="宋体"/>
                <w:sz w:val="22"/>
              </w:rPr>
              <w:t>与公司</w:t>
            </w:r>
            <w:r w:rsidRPr="00924016">
              <w:rPr>
                <w:rFonts w:ascii="宋体" w:eastAsia="宋体" w:hAnsi="宋体" w:hint="eastAsia"/>
                <w:sz w:val="22"/>
              </w:rPr>
              <w:t>绩效</w:t>
            </w:r>
            <w:r w:rsidRPr="00924016">
              <w:rPr>
                <w:rFonts w:ascii="宋体" w:eastAsia="宋体" w:hAnsi="宋体"/>
                <w:sz w:val="22"/>
              </w:rPr>
              <w:t>之间存在显著的正相关关系，随后在进行了企业产权属性的区分后研究发现，非国有企业中企业高管薪酬奖励对公司治理的影响比国有企业的影响更为显著。</w:t>
            </w:r>
          </w:p>
          <w:p w14:paraId="383D4E81" w14:textId="77777777" w:rsidR="001870EC" w:rsidRPr="00924016" w:rsidRDefault="00924016" w:rsidP="00924016">
            <w:pPr>
              <w:rPr>
                <w:rFonts w:ascii="宋体" w:eastAsia="宋体" w:hAnsi="宋体"/>
                <w:sz w:val="22"/>
              </w:rPr>
            </w:pPr>
            <w:r w:rsidRPr="00924016">
              <w:rPr>
                <w:rFonts w:ascii="宋体" w:eastAsia="宋体" w:hAnsi="宋体" w:hint="eastAsia"/>
                <w:sz w:val="22"/>
              </w:rPr>
              <w:t>朱清香等(2013)</w:t>
            </w:r>
            <w:r w:rsidRPr="00924016">
              <w:rPr>
                <w:rFonts w:ascii="宋体" w:eastAsia="宋体" w:hAnsi="宋体"/>
                <w:sz w:val="22"/>
              </w:rPr>
              <w:t>以沪深地区538个服务企业为样本，研究发现，企业管理层薪酬差距与企业绩效呈现出倒“U”形的关系。合理地扩大</w:t>
            </w:r>
            <w:r w:rsidRPr="00924016">
              <w:rPr>
                <w:rFonts w:ascii="宋体" w:eastAsia="宋体" w:hAnsi="宋体" w:hint="eastAsia"/>
                <w:sz w:val="22"/>
              </w:rPr>
              <w:t>高管薪酬差距</w:t>
            </w:r>
            <w:r w:rsidRPr="00924016">
              <w:rPr>
                <w:rFonts w:ascii="宋体" w:eastAsia="宋体" w:hAnsi="宋体"/>
                <w:sz w:val="22"/>
              </w:rPr>
              <w:t>能激发员工的工作热情；但如果</w:t>
            </w:r>
            <w:r w:rsidRPr="00924016">
              <w:rPr>
                <w:rFonts w:ascii="宋体" w:eastAsia="宋体" w:hAnsi="宋体" w:hint="eastAsia"/>
                <w:sz w:val="22"/>
              </w:rPr>
              <w:t>高管薪酬差距</w:t>
            </w:r>
            <w:r w:rsidRPr="00924016">
              <w:rPr>
                <w:rFonts w:ascii="宋体" w:eastAsia="宋体" w:hAnsi="宋体"/>
                <w:sz w:val="22"/>
              </w:rPr>
              <w:t>太大，管理层会因为个体的</w:t>
            </w:r>
            <w:r w:rsidRPr="00924016">
              <w:rPr>
                <w:rFonts w:ascii="宋体" w:eastAsia="宋体" w:hAnsi="宋体" w:hint="eastAsia"/>
                <w:sz w:val="22"/>
              </w:rPr>
              <w:t>利益减少</w:t>
            </w:r>
            <w:r w:rsidRPr="00924016">
              <w:rPr>
                <w:rFonts w:ascii="宋体" w:eastAsia="宋体" w:hAnsi="宋体"/>
                <w:sz w:val="22"/>
              </w:rPr>
              <w:t>而减少相互之间的合作导致公司</w:t>
            </w:r>
            <w:r w:rsidRPr="00924016">
              <w:rPr>
                <w:rFonts w:ascii="宋体" w:eastAsia="宋体" w:hAnsi="宋体" w:hint="eastAsia"/>
                <w:sz w:val="22"/>
              </w:rPr>
              <w:t>绩效</w:t>
            </w:r>
            <w:r w:rsidRPr="00924016">
              <w:rPr>
                <w:rFonts w:ascii="宋体" w:eastAsia="宋体" w:hAnsi="宋体"/>
                <w:sz w:val="22"/>
              </w:rPr>
              <w:t>下降。</w:t>
            </w:r>
          </w:p>
          <w:p w14:paraId="22F988C0" w14:textId="77777777" w:rsidR="001870EC" w:rsidRDefault="001870EC">
            <w:pPr>
              <w:rPr>
                <w:rFonts w:ascii="宋体" w:eastAsia="宋体" w:hAnsi="宋体"/>
                <w:szCs w:val="21"/>
              </w:rPr>
            </w:pPr>
          </w:p>
          <w:p w14:paraId="59FFF814" w14:textId="77777777" w:rsidR="001870EC" w:rsidRDefault="00153AED">
            <w:pPr>
              <w:numPr>
                <w:ilvl w:val="0"/>
                <w:numId w:val="2"/>
              </w:numPr>
              <w:rPr>
                <w:rFonts w:ascii="宋体" w:eastAsia="宋体" w:hAnsi="宋体"/>
                <w:szCs w:val="21"/>
              </w:rPr>
            </w:pPr>
            <w:r>
              <w:rPr>
                <w:rFonts w:ascii="宋体" w:eastAsia="宋体" w:hAnsi="宋体" w:hint="eastAsia"/>
                <w:szCs w:val="21"/>
              </w:rPr>
              <w:t>文献述评</w:t>
            </w:r>
          </w:p>
          <w:p w14:paraId="4BDCF84C" w14:textId="77777777" w:rsidR="001870EC" w:rsidRDefault="00153AED">
            <w:pPr>
              <w:ind w:firstLineChars="200" w:firstLine="440"/>
              <w:rPr>
                <w:rFonts w:ascii="宋体" w:eastAsia="宋体" w:hAnsi="宋体"/>
                <w:sz w:val="22"/>
              </w:rPr>
            </w:pPr>
            <w:r>
              <w:rPr>
                <w:rFonts w:ascii="宋体" w:eastAsia="宋体" w:hAnsi="宋体" w:hint="eastAsia"/>
                <w:sz w:val="22"/>
              </w:rPr>
              <w:t>总而言之</w:t>
            </w:r>
            <w:r>
              <w:rPr>
                <w:rFonts w:ascii="宋体" w:eastAsia="宋体" w:hAnsi="宋体"/>
                <w:sz w:val="22"/>
              </w:rPr>
              <w:t>，当前</w:t>
            </w:r>
            <w:r>
              <w:rPr>
                <w:rFonts w:ascii="宋体" w:eastAsia="宋体" w:hAnsi="宋体" w:hint="eastAsia"/>
                <w:sz w:val="22"/>
              </w:rPr>
              <w:t>对国企</w:t>
            </w:r>
            <w:r>
              <w:rPr>
                <w:rFonts w:ascii="宋体" w:eastAsia="宋体" w:hAnsi="宋体"/>
                <w:sz w:val="22"/>
              </w:rPr>
              <w:t>绩效的研究一方面从</w:t>
            </w:r>
            <w:r>
              <w:rPr>
                <w:rFonts w:ascii="宋体" w:eastAsia="宋体" w:hAnsi="宋体" w:hint="eastAsia"/>
                <w:sz w:val="22"/>
              </w:rPr>
              <w:t>中高层显性和隐形激励</w:t>
            </w:r>
            <w:r>
              <w:rPr>
                <w:rFonts w:ascii="宋体" w:eastAsia="宋体" w:hAnsi="宋体"/>
                <w:sz w:val="22"/>
              </w:rPr>
              <w:t>因素展开，相关研究主要围绕制度环境、</w:t>
            </w:r>
            <w:r>
              <w:rPr>
                <w:rFonts w:ascii="宋体" w:eastAsia="宋体" w:hAnsi="宋体" w:hint="eastAsia"/>
                <w:sz w:val="22"/>
              </w:rPr>
              <w:t>股权激励</w:t>
            </w:r>
            <w:r>
              <w:rPr>
                <w:rFonts w:ascii="宋体" w:eastAsia="宋体" w:hAnsi="宋体"/>
                <w:sz w:val="22"/>
              </w:rPr>
              <w:t>、</w:t>
            </w:r>
            <w:r>
              <w:rPr>
                <w:rFonts w:ascii="宋体" w:eastAsia="宋体" w:hAnsi="宋体" w:hint="eastAsia"/>
                <w:sz w:val="22"/>
              </w:rPr>
              <w:t>薪酬激励</w:t>
            </w:r>
            <w:r>
              <w:rPr>
                <w:rFonts w:ascii="宋体" w:eastAsia="宋体" w:hAnsi="宋体"/>
                <w:sz w:val="22"/>
              </w:rPr>
              <w:t>等因素展开。另一方面从</w:t>
            </w:r>
            <w:r>
              <w:rPr>
                <w:rFonts w:ascii="宋体" w:eastAsia="宋体" w:hAnsi="宋体" w:hint="eastAsia"/>
                <w:sz w:val="22"/>
              </w:rPr>
              <w:t>市场竞争视角下的竞争性国企分类改革展开</w:t>
            </w:r>
            <w:r>
              <w:rPr>
                <w:rFonts w:ascii="宋体" w:eastAsia="宋体" w:hAnsi="宋体"/>
                <w:sz w:val="22"/>
              </w:rPr>
              <w:t>，相关研究主要围绕企业特征、公司治理、高管特征等因素</w:t>
            </w:r>
            <w:r w:rsidR="00D542C6">
              <w:rPr>
                <w:rFonts w:ascii="宋体" w:eastAsia="宋体" w:hAnsi="宋体" w:hint="eastAsia"/>
                <w:sz w:val="22"/>
              </w:rPr>
              <w:t>进行讨论</w:t>
            </w:r>
            <w:r>
              <w:rPr>
                <w:rFonts w:ascii="宋体" w:eastAsia="宋体" w:hAnsi="宋体"/>
                <w:sz w:val="22"/>
              </w:rPr>
              <w:t>。</w:t>
            </w:r>
            <w:r>
              <w:rPr>
                <w:rFonts w:ascii="宋体" w:eastAsia="宋体" w:hAnsi="宋体" w:hint="eastAsia"/>
                <w:sz w:val="22"/>
              </w:rPr>
              <w:t>但国内外有一个争论的焦点始终存在</w:t>
            </w:r>
            <w:r>
              <w:rPr>
                <w:rFonts w:ascii="宋体" w:eastAsia="宋体" w:hAnsi="宋体"/>
                <w:sz w:val="22"/>
              </w:rPr>
              <w:t>，</w:t>
            </w:r>
            <w:r>
              <w:rPr>
                <w:rFonts w:ascii="宋体" w:eastAsia="宋体" w:hAnsi="宋体" w:hint="eastAsia"/>
                <w:sz w:val="22"/>
              </w:rPr>
              <w:t>即中高管激励是否真正与企业</w:t>
            </w:r>
            <w:r w:rsidR="00D542C6">
              <w:rPr>
                <w:rFonts w:ascii="宋体" w:eastAsia="宋体" w:hAnsi="宋体" w:hint="eastAsia"/>
                <w:sz w:val="22"/>
              </w:rPr>
              <w:t>财务</w:t>
            </w:r>
            <w:r>
              <w:rPr>
                <w:rFonts w:ascii="宋体" w:eastAsia="宋体" w:hAnsi="宋体" w:hint="eastAsia"/>
                <w:sz w:val="22"/>
              </w:rPr>
              <w:t>绩效和国企发展有确定性关联</w:t>
            </w:r>
            <w:r>
              <w:rPr>
                <w:rFonts w:ascii="宋体" w:eastAsia="宋体" w:hAnsi="宋体"/>
                <w:sz w:val="22"/>
              </w:rPr>
              <w:t>。以及如果存在相关关系，高管激励又是如何影响企业绩效的，是正向促进还是负向抑制。许多学者之所以得出不一致的结论，原因可能在于他们在自己的研究中对相关变量的定义、衡量指标不同，使用的样本数据时间、地域、类型存在差异，运用的研</w:t>
            </w:r>
            <w:r>
              <w:rPr>
                <w:rFonts w:ascii="宋体" w:eastAsia="宋体" w:hAnsi="宋体" w:hint="eastAsia"/>
                <w:sz w:val="22"/>
              </w:rPr>
              <w:t>究</w:t>
            </w:r>
            <w:r>
              <w:rPr>
                <w:rFonts w:ascii="宋体" w:eastAsia="宋体" w:hAnsi="宋体"/>
                <w:sz w:val="22"/>
              </w:rPr>
              <w:t>方法不一致等，也可能是因为考虑变量影响因素不全面而导致结果出现偏差。但至今还没有这方面的研究来证实导致研究结论不一致的</w:t>
            </w:r>
            <w:r>
              <w:rPr>
                <w:rFonts w:ascii="宋体" w:eastAsia="宋体" w:hAnsi="宋体"/>
                <w:sz w:val="22"/>
              </w:rPr>
              <w:lastRenderedPageBreak/>
              <w:t>可能潜在调节因素，</w:t>
            </w:r>
            <w:r>
              <w:rPr>
                <w:rFonts w:ascii="宋体" w:eastAsia="宋体" w:hAnsi="宋体" w:hint="eastAsia"/>
                <w:sz w:val="22"/>
              </w:rPr>
              <w:t>且当前经济社会发展环境日趋复杂</w:t>
            </w:r>
            <w:r>
              <w:rPr>
                <w:rFonts w:ascii="宋体" w:eastAsia="宋体" w:hAnsi="宋体"/>
                <w:sz w:val="22"/>
              </w:rPr>
              <w:t>，</w:t>
            </w:r>
            <w:r>
              <w:rPr>
                <w:rFonts w:ascii="宋体" w:eastAsia="宋体" w:hAnsi="宋体" w:hint="eastAsia"/>
                <w:sz w:val="22"/>
              </w:rPr>
              <w:t>新冠疫情的爆发也在各个层面上增加了国企的发展与改革的复杂性与不确定性</w:t>
            </w:r>
            <w:r>
              <w:rPr>
                <w:rFonts w:ascii="宋体" w:eastAsia="宋体" w:hAnsi="宋体"/>
                <w:sz w:val="22"/>
              </w:rPr>
              <w:t>，</w:t>
            </w:r>
            <w:r>
              <w:rPr>
                <w:rFonts w:ascii="宋体" w:eastAsia="宋体" w:hAnsi="宋体" w:hint="eastAsia"/>
                <w:sz w:val="22"/>
              </w:rPr>
              <w:t>所以针对中高管激励机制与企业绩效之间关系的研究应当具有一定时代性特征</w:t>
            </w:r>
            <w:r>
              <w:rPr>
                <w:rFonts w:ascii="宋体" w:eastAsia="宋体" w:hAnsi="宋体"/>
                <w:sz w:val="22"/>
              </w:rPr>
              <w:t>，</w:t>
            </w:r>
            <w:r>
              <w:rPr>
                <w:rFonts w:ascii="宋体" w:eastAsia="宋体" w:hAnsi="宋体" w:hint="eastAsia"/>
                <w:sz w:val="22"/>
              </w:rPr>
              <w:t>它应当是一个动态变化的研究</w:t>
            </w:r>
            <w:r>
              <w:rPr>
                <w:rFonts w:ascii="宋体" w:eastAsia="宋体" w:hAnsi="宋体"/>
                <w:sz w:val="22"/>
              </w:rPr>
              <w:t>。</w:t>
            </w:r>
            <w:r>
              <w:rPr>
                <w:rFonts w:ascii="宋体" w:eastAsia="宋体" w:hAnsi="宋体" w:hint="eastAsia"/>
                <w:sz w:val="22"/>
              </w:rPr>
              <w:t>基于以上讨论和</w:t>
            </w:r>
            <w:r>
              <w:rPr>
                <w:rFonts w:ascii="宋体" w:eastAsia="宋体" w:hAnsi="宋体"/>
                <w:sz w:val="22"/>
              </w:rPr>
              <w:t>前人研究的基础上，本文运用</w:t>
            </w:r>
            <w:r>
              <w:rPr>
                <w:rFonts w:ascii="宋体" w:eastAsia="宋体" w:hAnsi="宋体" w:hint="eastAsia"/>
                <w:sz w:val="22"/>
              </w:rPr>
              <w:t>文献研究和案例</w:t>
            </w:r>
            <w:r>
              <w:rPr>
                <w:rFonts w:ascii="宋体" w:eastAsia="宋体" w:hAnsi="宋体"/>
                <w:sz w:val="22"/>
              </w:rPr>
              <w:t>分析试图将</w:t>
            </w:r>
            <w:r>
              <w:rPr>
                <w:rFonts w:ascii="宋体" w:eastAsia="宋体" w:hAnsi="宋体" w:hint="eastAsia"/>
                <w:sz w:val="22"/>
              </w:rPr>
              <w:t>尽可能多整合分析研究中高管激励与国企</w:t>
            </w:r>
            <w:r w:rsidR="00D542C6">
              <w:rPr>
                <w:rFonts w:ascii="宋体" w:eastAsia="宋体" w:hAnsi="宋体" w:hint="eastAsia"/>
                <w:sz w:val="22"/>
              </w:rPr>
              <w:t>财务</w:t>
            </w:r>
            <w:r>
              <w:rPr>
                <w:rFonts w:ascii="宋体" w:eastAsia="宋体" w:hAnsi="宋体" w:hint="eastAsia"/>
                <w:sz w:val="22"/>
              </w:rPr>
              <w:t>绩效之间关系的相关文献</w:t>
            </w:r>
            <w:r>
              <w:rPr>
                <w:rFonts w:ascii="宋体" w:eastAsia="宋体" w:hAnsi="宋体"/>
                <w:sz w:val="22"/>
              </w:rPr>
              <w:t>，</w:t>
            </w:r>
            <w:r>
              <w:rPr>
                <w:rFonts w:ascii="宋体" w:eastAsia="宋体" w:hAnsi="宋体" w:hint="eastAsia"/>
                <w:sz w:val="22"/>
              </w:rPr>
              <w:t>尝试在当前经济环境下找到较为科学的一般性概括结论</w:t>
            </w:r>
            <w:r>
              <w:rPr>
                <w:rFonts w:ascii="宋体" w:eastAsia="宋体" w:hAnsi="宋体"/>
                <w:sz w:val="22"/>
              </w:rPr>
              <w:t>，</w:t>
            </w:r>
            <w:r>
              <w:rPr>
                <w:rFonts w:ascii="宋体" w:eastAsia="宋体" w:hAnsi="宋体" w:hint="eastAsia"/>
                <w:sz w:val="22"/>
              </w:rPr>
              <w:t>希望本文的研究能够在一定程度上完善基于我国国情的相关中高管激励机制</w:t>
            </w:r>
            <w:r w:rsidR="00D542C6">
              <w:rPr>
                <w:rFonts w:ascii="宋体" w:eastAsia="宋体" w:hAnsi="宋体" w:hint="eastAsia"/>
                <w:sz w:val="22"/>
              </w:rPr>
              <w:t>的理论</w:t>
            </w:r>
            <w:r>
              <w:rPr>
                <w:rFonts w:ascii="宋体" w:eastAsia="宋体" w:hAnsi="宋体" w:hint="eastAsia"/>
                <w:sz w:val="22"/>
              </w:rPr>
              <w:t>研究</w:t>
            </w:r>
            <w:r>
              <w:rPr>
                <w:rFonts w:ascii="宋体" w:eastAsia="宋体" w:hAnsi="宋体"/>
                <w:sz w:val="22"/>
              </w:rPr>
              <w:t>。</w:t>
            </w:r>
          </w:p>
          <w:p w14:paraId="772E5E10" w14:textId="77777777" w:rsidR="001870EC" w:rsidRDefault="001870EC">
            <w:pPr>
              <w:rPr>
                <w:rFonts w:ascii="宋体" w:eastAsia="宋体" w:hAnsi="宋体"/>
                <w:szCs w:val="21"/>
              </w:rPr>
            </w:pPr>
          </w:p>
          <w:p w14:paraId="48DB7F94" w14:textId="77777777" w:rsidR="001870EC" w:rsidRDefault="001870EC">
            <w:pPr>
              <w:rPr>
                <w:rFonts w:ascii="宋体" w:eastAsia="宋体" w:hAnsi="宋体"/>
                <w:szCs w:val="21"/>
              </w:rPr>
            </w:pPr>
          </w:p>
        </w:tc>
      </w:tr>
    </w:tbl>
    <w:p w14:paraId="29EAA609" w14:textId="77777777" w:rsidR="001870EC" w:rsidRDefault="001870EC">
      <w:pPr>
        <w:rPr>
          <w:rFonts w:ascii="宋体" w:eastAsia="宋体" w:hAnsi="宋体"/>
          <w:sz w:val="32"/>
          <w:szCs w:val="32"/>
        </w:rPr>
      </w:pPr>
    </w:p>
    <w:p w14:paraId="29F07FE9" w14:textId="77777777" w:rsidR="001870EC" w:rsidRDefault="00153AED" w:rsidP="00CC78F8">
      <w:pPr>
        <w:outlineLvl w:val="0"/>
        <w:rPr>
          <w:rFonts w:ascii="宋体" w:eastAsia="宋体" w:hAnsi="宋体"/>
          <w:sz w:val="32"/>
          <w:szCs w:val="32"/>
        </w:rPr>
      </w:pPr>
      <w:r>
        <w:rPr>
          <w:rFonts w:ascii="宋体" w:eastAsia="宋体" w:hAnsi="宋体" w:hint="eastAsia"/>
          <w:sz w:val="32"/>
          <w:szCs w:val="32"/>
        </w:rPr>
        <w:lastRenderedPageBreak/>
        <w:t>二、研究方案</w:t>
      </w:r>
    </w:p>
    <w:tbl>
      <w:tblPr>
        <w:tblStyle w:val="a5"/>
        <w:tblW w:w="0" w:type="auto"/>
        <w:tblLook w:val="04A0" w:firstRow="1" w:lastRow="0" w:firstColumn="1" w:lastColumn="0" w:noHBand="0" w:noVBand="1"/>
      </w:tblPr>
      <w:tblGrid>
        <w:gridCol w:w="9344"/>
      </w:tblGrid>
      <w:tr w:rsidR="001870EC" w14:paraId="5B8799EF" w14:textId="77777777">
        <w:trPr>
          <w:trHeight w:val="4253"/>
        </w:trPr>
        <w:tc>
          <w:tcPr>
            <w:tcW w:w="9344" w:type="dxa"/>
          </w:tcPr>
          <w:p w14:paraId="0A67E2EB" w14:textId="77777777" w:rsidR="001870EC" w:rsidRDefault="00153AED">
            <w:pPr>
              <w:rPr>
                <w:rFonts w:ascii="宋体" w:eastAsia="宋体" w:hAnsi="宋体"/>
                <w:sz w:val="24"/>
                <w:szCs w:val="24"/>
              </w:rPr>
            </w:pPr>
            <w:bookmarkStart w:id="1" w:name="_Hlk90373930"/>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论证方法及数据来源</w:t>
            </w:r>
          </w:p>
          <w:p w14:paraId="4E78F99B" w14:textId="77777777" w:rsidR="001870EC" w:rsidRDefault="00153AED">
            <w:pPr>
              <w:spacing w:line="360" w:lineRule="auto"/>
              <w:ind w:firstLineChars="200" w:firstLine="480"/>
              <w:rPr>
                <w:sz w:val="24"/>
                <w:szCs w:val="24"/>
              </w:rPr>
            </w:pPr>
            <w:r>
              <w:rPr>
                <w:rFonts w:hint="eastAsia"/>
                <w:sz w:val="24"/>
                <w:szCs w:val="24"/>
              </w:rPr>
              <w:t>2.1 文献研究法</w:t>
            </w:r>
          </w:p>
          <w:p w14:paraId="120C9DE8" w14:textId="77777777" w:rsidR="001870EC" w:rsidRDefault="00153AED">
            <w:pPr>
              <w:ind w:firstLineChars="200" w:firstLine="440"/>
              <w:rPr>
                <w:rFonts w:ascii="宋体" w:eastAsia="宋体" w:hAnsi="宋体"/>
                <w:sz w:val="22"/>
              </w:rPr>
            </w:pPr>
            <w:r>
              <w:rPr>
                <w:rFonts w:ascii="宋体" w:eastAsia="宋体" w:hAnsi="宋体" w:hint="eastAsia"/>
                <w:sz w:val="22"/>
              </w:rPr>
              <w:t>通过查阅有关竞争性国企以及国企改革背景等方面的相关文献，梳理了解竞争性国企的特点与激励模式，了解当前衡量国企激励措施的维度特征，通过查阅有关国企管理激励措施方面的相关文献，梳理归纳当前关于企业绩效方面的研究现状，汇总分析影响因素与衡量指标，最后通过整理两者之间的研究现状，分析寻找其中的不足，在相关理论的指导下，提出假设，随后搭建模型来进行推演分析。</w:t>
            </w:r>
          </w:p>
          <w:p w14:paraId="091284A8" w14:textId="77777777" w:rsidR="001870EC" w:rsidRDefault="00153AED">
            <w:pPr>
              <w:spacing w:line="360" w:lineRule="auto"/>
              <w:ind w:firstLineChars="200" w:firstLine="480"/>
              <w:rPr>
                <w:sz w:val="24"/>
                <w:szCs w:val="24"/>
              </w:rPr>
            </w:pPr>
            <w:r>
              <w:rPr>
                <w:rFonts w:hint="eastAsia"/>
                <w:sz w:val="24"/>
                <w:szCs w:val="24"/>
              </w:rPr>
              <w:t>2.2 实证研究法</w:t>
            </w:r>
          </w:p>
          <w:p w14:paraId="2677DD6D" w14:textId="77777777" w:rsidR="001870EC" w:rsidRDefault="00153AED">
            <w:pPr>
              <w:ind w:firstLineChars="200" w:firstLine="440"/>
              <w:rPr>
                <w:rFonts w:ascii="宋体" w:eastAsia="宋体" w:hAnsi="宋体"/>
                <w:sz w:val="22"/>
              </w:rPr>
            </w:pPr>
            <w:r>
              <w:rPr>
                <w:rFonts w:ascii="宋体" w:eastAsia="宋体" w:hAnsi="宋体" w:hint="eastAsia"/>
                <w:sz w:val="22"/>
              </w:rPr>
              <w:t>通过在国泰安数据库（https://www.gtarsc.com/）、万德经济数据库（https://www.wind.com.cn/default.html）、新浪财经（https://finance.sina.com.cn/）、百度（https://www.baidu.com）等网站查询所公开的数据资料，获得研究所需的数据。随后，利用多元回归分析法来检验国企高管激励与企业绩效之间的影响关系，验证文中提出的假设，并对分析结果进行稳健性检验。</w:t>
            </w:r>
          </w:p>
          <w:p w14:paraId="5F766182" w14:textId="77777777" w:rsidR="001870EC" w:rsidRDefault="001870EC">
            <w:pPr>
              <w:rPr>
                <w:rFonts w:ascii="宋体" w:eastAsia="宋体" w:hAnsi="宋体"/>
                <w:sz w:val="24"/>
                <w:szCs w:val="24"/>
              </w:rPr>
            </w:pPr>
          </w:p>
        </w:tc>
      </w:tr>
      <w:tr w:rsidR="001870EC" w14:paraId="4A5211DA" w14:textId="77777777">
        <w:trPr>
          <w:trHeight w:val="4253"/>
        </w:trPr>
        <w:tc>
          <w:tcPr>
            <w:tcW w:w="9344" w:type="dxa"/>
          </w:tcPr>
          <w:p w14:paraId="7C293A44" w14:textId="77777777" w:rsidR="001870EC" w:rsidRDefault="00153AED">
            <w:pPr>
              <w:ind w:firstLineChars="200" w:firstLine="440"/>
              <w:rPr>
                <w:rFonts w:ascii="宋体" w:eastAsia="宋体" w:hAnsi="宋体"/>
                <w:sz w:val="22"/>
              </w:rPr>
            </w:pPr>
            <w:r>
              <w:rPr>
                <w:rFonts w:ascii="宋体" w:eastAsia="宋体" w:hAnsi="宋体" w:hint="eastAsia"/>
                <w:sz w:val="22"/>
              </w:rPr>
              <w:t>2</w:t>
            </w:r>
            <w:r>
              <w:rPr>
                <w:rFonts w:ascii="宋体" w:eastAsia="宋体" w:hAnsi="宋体"/>
                <w:sz w:val="22"/>
              </w:rPr>
              <w:t>.</w:t>
            </w:r>
            <w:r>
              <w:rPr>
                <w:rFonts w:ascii="宋体" w:eastAsia="宋体" w:hAnsi="宋体" w:hint="eastAsia"/>
                <w:sz w:val="22"/>
              </w:rPr>
              <w:t>核心观点</w:t>
            </w:r>
          </w:p>
          <w:p w14:paraId="54AD37BD" w14:textId="77777777" w:rsidR="001870EC" w:rsidRDefault="00153AED">
            <w:pPr>
              <w:ind w:firstLineChars="200" w:firstLine="440"/>
              <w:rPr>
                <w:rFonts w:ascii="宋体" w:eastAsia="宋体" w:hAnsi="宋体"/>
                <w:sz w:val="22"/>
              </w:rPr>
            </w:pPr>
            <w:r>
              <w:rPr>
                <w:rFonts w:ascii="宋体" w:eastAsia="宋体" w:hAnsi="宋体" w:hint="eastAsia"/>
                <w:sz w:val="22"/>
              </w:rPr>
              <w:t>本文通过研究</w:t>
            </w:r>
            <w:r>
              <w:rPr>
                <w:rFonts w:ascii="宋体" w:eastAsia="宋体" w:hAnsi="宋体"/>
                <w:sz w:val="22"/>
              </w:rPr>
              <w:t>，</w:t>
            </w:r>
            <w:r>
              <w:rPr>
                <w:rFonts w:ascii="宋体" w:eastAsia="宋体" w:hAnsi="宋体" w:hint="eastAsia"/>
                <w:sz w:val="22"/>
              </w:rPr>
              <w:t>可能获得的初步结论为中高管激励措施与国企</w:t>
            </w:r>
            <w:r w:rsidR="00C57C22">
              <w:rPr>
                <w:rFonts w:ascii="宋体" w:eastAsia="宋体" w:hAnsi="宋体" w:hint="eastAsia"/>
                <w:sz w:val="22"/>
              </w:rPr>
              <w:t>财务</w:t>
            </w:r>
            <w:r>
              <w:rPr>
                <w:rFonts w:ascii="宋体" w:eastAsia="宋体" w:hAnsi="宋体" w:hint="eastAsia"/>
                <w:sz w:val="22"/>
              </w:rPr>
              <w:t>绩效之间呈现正相关关系</w:t>
            </w:r>
            <w:r>
              <w:rPr>
                <w:rFonts w:ascii="宋体" w:eastAsia="宋体" w:hAnsi="宋体"/>
                <w:sz w:val="22"/>
              </w:rPr>
              <w:t>，</w:t>
            </w:r>
            <w:r>
              <w:rPr>
                <w:rFonts w:ascii="宋体" w:eastAsia="宋体" w:hAnsi="宋体" w:hint="eastAsia"/>
                <w:sz w:val="22"/>
              </w:rPr>
              <w:t>且股权激励在竞争性国企改革中占主要地位</w:t>
            </w:r>
            <w:r>
              <w:rPr>
                <w:rFonts w:ascii="宋体" w:eastAsia="宋体" w:hAnsi="宋体"/>
                <w:sz w:val="22"/>
              </w:rPr>
              <w:t>，</w:t>
            </w:r>
            <w:r>
              <w:rPr>
                <w:rFonts w:ascii="宋体" w:eastAsia="宋体" w:hAnsi="宋体" w:hint="eastAsia"/>
                <w:sz w:val="22"/>
              </w:rPr>
              <w:t>但在当前社会经济环境下</w:t>
            </w:r>
            <w:r>
              <w:rPr>
                <w:rFonts w:ascii="宋体" w:eastAsia="宋体" w:hAnsi="宋体"/>
                <w:sz w:val="22"/>
              </w:rPr>
              <w:t>，</w:t>
            </w:r>
            <w:r>
              <w:rPr>
                <w:rFonts w:ascii="宋体" w:eastAsia="宋体" w:hAnsi="宋体" w:hint="eastAsia"/>
                <w:sz w:val="22"/>
              </w:rPr>
              <w:t>中高管股权激励措施发展与实施遭遇一定困境</w:t>
            </w:r>
            <w:r>
              <w:rPr>
                <w:rFonts w:ascii="宋体" w:eastAsia="宋体" w:hAnsi="宋体"/>
                <w:sz w:val="22"/>
              </w:rPr>
              <w:t>。</w:t>
            </w:r>
          </w:p>
          <w:p w14:paraId="14404360" w14:textId="77777777" w:rsidR="001870EC" w:rsidRDefault="00153AED">
            <w:pPr>
              <w:ind w:firstLineChars="200" w:firstLine="440"/>
              <w:rPr>
                <w:rFonts w:ascii="宋体" w:eastAsia="宋体" w:hAnsi="宋体"/>
                <w:sz w:val="22"/>
              </w:rPr>
            </w:pPr>
            <w:r>
              <w:rPr>
                <w:rFonts w:ascii="宋体" w:eastAsia="宋体" w:hAnsi="宋体"/>
                <w:sz w:val="22"/>
              </w:rPr>
              <w:t>第一，激励形式单一。目前许多公司的物质奖励制度主要是基础工资和定期工资的混合，再加上契约式的报酬制度，但是这个制度并不完善，也不科学，主要是缺少长期的激励机制，而且，在非物质激励机制上，员工的培训手段比较单一，培训频率比较低，公司的文化建设不够系统化、科学化，所以许多中层干部并不能真正体会到物质激励的直接影响。</w:t>
            </w:r>
          </w:p>
          <w:p w14:paraId="00657B11" w14:textId="77777777" w:rsidR="001870EC" w:rsidRDefault="00153AED">
            <w:pPr>
              <w:ind w:firstLineChars="200" w:firstLine="440"/>
              <w:rPr>
                <w:rFonts w:ascii="宋体" w:eastAsia="宋体" w:hAnsi="宋体"/>
                <w:sz w:val="22"/>
              </w:rPr>
            </w:pPr>
            <w:r>
              <w:rPr>
                <w:rFonts w:ascii="宋体" w:eastAsia="宋体" w:hAnsi="宋体"/>
                <w:sz w:val="22"/>
              </w:rPr>
              <w:t>第二，激励效果不明显。在中高层管理人员最重视的可激励性的物质奖励中，浮动报酬比例过低。员工的薪资变动以员工的绩效为基准，而员工的业绩考评则只有一个月薪的增长。与行业中的其它公司比较，公司的奖励机制不具备竞争性。但是，其主要的根源在于，被激励对象的付出并没有得到相应的报酬。很多中层管理人才是公司的核心员工，他们在公司发展过程中所做出的贡献是显而易见的，可以为企业创造巨大的利润，但是公司的薪酬制度对这些中层管理核心骨干人员的作用并不明显。虽然有时也会有非物质类的奖励，但是没有系统的非物质激励机制，且形式单一，缺乏信任激励、参与激励、事业激励和认可激励等，无差别的激励使得激励效果不甚明显，导致许多高层管理人员并未对激励机制产生明显反映，在一定程度上限制了他们的工作责任感和积极性，长期以往，导致核心人才</w:t>
            </w:r>
            <w:r>
              <w:rPr>
                <w:rFonts w:ascii="宋体" w:eastAsia="宋体" w:hAnsi="宋体" w:hint="eastAsia"/>
                <w:sz w:val="22"/>
              </w:rPr>
              <w:t>流失</w:t>
            </w:r>
            <w:r>
              <w:rPr>
                <w:rFonts w:ascii="宋体" w:eastAsia="宋体" w:hAnsi="宋体"/>
                <w:sz w:val="22"/>
              </w:rPr>
              <w:t>。</w:t>
            </w:r>
          </w:p>
          <w:p w14:paraId="502EEFB3" w14:textId="77777777" w:rsidR="001870EC" w:rsidRDefault="00153AED">
            <w:pPr>
              <w:ind w:firstLineChars="200" w:firstLine="440"/>
              <w:rPr>
                <w:rFonts w:ascii="宋体" w:eastAsia="宋体" w:hAnsi="宋体"/>
                <w:sz w:val="22"/>
              </w:rPr>
            </w:pPr>
            <w:r>
              <w:rPr>
                <w:rFonts w:ascii="宋体" w:eastAsia="宋体" w:hAnsi="宋体"/>
                <w:sz w:val="22"/>
              </w:rPr>
              <w:t>第三，奖励对象的范围没有明确界定。在物质奖励中占有很大比例的特殊奖励通常是针对与该奖项有关的团体或个体，从而导致在设定奖金计划时忽略了应当给予的目标。在特殊奖励的发放上，由于没有任何比例的约束，也没有将中主管对公司的贡献当作衡量指标（特别是只针对特定单位和人员的专项激励奖），领导在发放特殊奖励时很容易按照自己的印象和偏好来分配，导致公平性缺失；同时，任何一个项目取得的突破，都与各个方面的共同努力息息相关。然而在现行激励制度下，大多数合作性项目最终只有负责单位才可以获得奖励，若其他部门经理不主动提出与负责单位共同分配该奖励，则该小组将不会得到任何报酬。加之由于各合作单位在项目采办期间的旅行费用必须由其所在的部门自行承担，这就更容易导致合作单位员工产生不公平心理；各部门的协作意愿对今后各行业的协作是不利的。此外，大多数企业现行“面向中层管理人员和基层员工的绩效考核机制缺乏对高管的有效激励，而高管的契约化管理激励反过来又不覆盖中</w:t>
            </w:r>
            <w:r>
              <w:rPr>
                <w:rFonts w:ascii="宋体" w:eastAsia="宋体" w:hAnsi="宋体"/>
                <w:sz w:val="22"/>
              </w:rPr>
              <w:lastRenderedPageBreak/>
              <w:t>层管理人员”的管理结构，使得管理层员工激励操作起来十分复杂，中层管理者往往享受不到预期的激励结果，甚至会产生“分配不公平”心理导致“激励作用”适得其反。</w:t>
            </w:r>
          </w:p>
          <w:p w14:paraId="33AE8C88" w14:textId="77777777" w:rsidR="001870EC" w:rsidRDefault="00153AED">
            <w:pPr>
              <w:ind w:firstLineChars="200" w:firstLine="440"/>
              <w:rPr>
                <w:rFonts w:ascii="宋体" w:eastAsia="宋体" w:hAnsi="宋体"/>
                <w:sz w:val="22"/>
              </w:rPr>
            </w:pPr>
            <w:r>
              <w:rPr>
                <w:rFonts w:ascii="宋体" w:eastAsia="宋体" w:hAnsi="宋体"/>
                <w:sz w:val="22"/>
              </w:rPr>
              <w:t>第四，兑现激励不及时。物质类激励中的激励奖金发放是否及时，对激励对象的心理感受和工作态度有很大影响。以往，根据公司薪酬制度，一般在年度绩效薪酬的第二年第一季度兑现专项奖；但对实施薪酬“生产经营专项奖励”没有明确的时间规定，支付报酬的时间则相对随意，而对于任何能够满足特殊激励的工作成果，中高管必须在早期投入大量的时间和精力，这就意味着兑现激励的时点更加滞后了。</w:t>
            </w:r>
          </w:p>
        </w:tc>
      </w:tr>
      <w:tr w:rsidR="001870EC" w14:paraId="66D70F90" w14:textId="77777777">
        <w:trPr>
          <w:trHeight w:val="4253"/>
        </w:trPr>
        <w:tc>
          <w:tcPr>
            <w:tcW w:w="9344" w:type="dxa"/>
          </w:tcPr>
          <w:p w14:paraId="4983A6DF" w14:textId="77777777" w:rsidR="001870EC" w:rsidRDefault="00153AED">
            <w:pPr>
              <w:rPr>
                <w:rFonts w:ascii="宋体" w:eastAsia="宋体" w:hAnsi="宋体"/>
                <w:sz w:val="24"/>
                <w:szCs w:val="24"/>
              </w:rPr>
            </w:pPr>
            <w:r>
              <w:rPr>
                <w:rFonts w:ascii="宋体" w:eastAsia="宋体" w:hAnsi="宋体" w:hint="eastAsia"/>
                <w:sz w:val="24"/>
                <w:szCs w:val="24"/>
              </w:rPr>
              <w:lastRenderedPageBreak/>
              <w:t>3</w:t>
            </w:r>
            <w:r>
              <w:rPr>
                <w:rFonts w:ascii="宋体" w:eastAsia="宋体" w:hAnsi="宋体"/>
                <w:sz w:val="24"/>
                <w:szCs w:val="24"/>
              </w:rPr>
              <w:t>.</w:t>
            </w:r>
            <w:r>
              <w:rPr>
                <w:rFonts w:ascii="宋体" w:eastAsia="宋体" w:hAnsi="宋体" w:hint="eastAsia"/>
                <w:sz w:val="24"/>
                <w:szCs w:val="24"/>
              </w:rPr>
              <w:t>创新之处</w:t>
            </w:r>
          </w:p>
          <w:p w14:paraId="5AA58836" w14:textId="77777777" w:rsidR="001870EC" w:rsidRDefault="00153AED">
            <w:pPr>
              <w:numPr>
                <w:ilvl w:val="0"/>
                <w:numId w:val="5"/>
              </w:numPr>
              <w:rPr>
                <w:rFonts w:ascii="宋体" w:eastAsia="宋体" w:hAnsi="宋体"/>
                <w:sz w:val="22"/>
              </w:rPr>
            </w:pPr>
            <w:r>
              <w:rPr>
                <w:rFonts w:ascii="宋体" w:eastAsia="宋体" w:hAnsi="宋体" w:hint="eastAsia"/>
                <w:sz w:val="22"/>
              </w:rPr>
              <w:t>在案例选取上，现有文献大多对单纯的民营企业中高管激励机制与企业</w:t>
            </w:r>
            <w:r w:rsidR="00D542C6">
              <w:rPr>
                <w:rFonts w:ascii="宋体" w:eastAsia="宋体" w:hAnsi="宋体" w:hint="eastAsia"/>
                <w:sz w:val="22"/>
              </w:rPr>
              <w:t>财务</w:t>
            </w:r>
            <w:r>
              <w:rPr>
                <w:rFonts w:ascii="宋体" w:eastAsia="宋体" w:hAnsi="宋体" w:hint="eastAsia"/>
                <w:sz w:val="22"/>
              </w:rPr>
              <w:t>绩效之间的关系进行探讨，较少有针对国企改革背景下竞争性企业这一特殊群体进行研究，对国企改革背景下具有特殊经营管理特征的国有企业是否适用高管激励仍需进一步探索。因此本文选取的国企改革背景下竞争性国有企业样本数据可以对以往的研究进行实证研究补充，具有鲜明的时代特征。</w:t>
            </w:r>
          </w:p>
          <w:p w14:paraId="1B67593C" w14:textId="77777777" w:rsidR="001870EC" w:rsidRDefault="00153AED">
            <w:pPr>
              <w:rPr>
                <w:rFonts w:ascii="宋体" w:eastAsia="宋体" w:hAnsi="宋体"/>
                <w:sz w:val="24"/>
                <w:szCs w:val="24"/>
              </w:rPr>
            </w:pPr>
            <w:r>
              <w:rPr>
                <w:rFonts w:ascii="宋体" w:eastAsia="宋体" w:hAnsi="宋体" w:hint="eastAsia"/>
                <w:sz w:val="22"/>
              </w:rPr>
              <w:t>（2）本文结合文献分析与实证案例</w:t>
            </w:r>
            <w:r>
              <w:rPr>
                <w:rFonts w:ascii="宋体" w:eastAsia="宋体" w:hAnsi="宋体"/>
                <w:sz w:val="22"/>
              </w:rPr>
              <w:t>，</w:t>
            </w:r>
            <w:r>
              <w:rPr>
                <w:rFonts w:ascii="宋体" w:eastAsia="宋体" w:hAnsi="宋体" w:hint="eastAsia"/>
                <w:sz w:val="22"/>
              </w:rPr>
              <w:t>验证了当前中高管激励机制的改革现状与发展趋势</w:t>
            </w:r>
            <w:r>
              <w:rPr>
                <w:rFonts w:ascii="宋体" w:eastAsia="宋体" w:hAnsi="宋体"/>
                <w:sz w:val="22"/>
              </w:rPr>
              <w:t>（</w:t>
            </w:r>
            <w:r>
              <w:rPr>
                <w:rFonts w:ascii="宋体" w:eastAsia="宋体" w:hAnsi="宋体" w:hint="eastAsia"/>
                <w:sz w:val="22"/>
              </w:rPr>
              <w:t>股权激励为主</w:t>
            </w:r>
            <w:r>
              <w:rPr>
                <w:rFonts w:ascii="宋体" w:eastAsia="宋体" w:hAnsi="宋体"/>
                <w:sz w:val="22"/>
              </w:rPr>
              <w:t>），</w:t>
            </w:r>
            <w:r>
              <w:rPr>
                <w:rFonts w:ascii="宋体" w:eastAsia="宋体" w:hAnsi="宋体" w:hint="eastAsia"/>
                <w:sz w:val="22"/>
              </w:rPr>
              <w:t>并分析其现有激励存在的问题，据此得出了当前激励存在不足；再次，对其应实施的股权激励方案进行规划，提出了相关的建议。</w:t>
            </w:r>
          </w:p>
        </w:tc>
      </w:tr>
      <w:bookmarkEnd w:id="1"/>
    </w:tbl>
    <w:p w14:paraId="637CED10" w14:textId="77777777" w:rsidR="001870EC" w:rsidRDefault="001870EC">
      <w:pPr>
        <w:rPr>
          <w:rFonts w:ascii="宋体" w:eastAsia="宋体" w:hAnsi="宋体"/>
          <w:sz w:val="32"/>
          <w:szCs w:val="32"/>
        </w:rPr>
      </w:pPr>
    </w:p>
    <w:tbl>
      <w:tblPr>
        <w:tblStyle w:val="a5"/>
        <w:tblW w:w="0" w:type="auto"/>
        <w:tblLook w:val="04A0" w:firstRow="1" w:lastRow="0" w:firstColumn="1" w:lastColumn="0" w:noHBand="0" w:noVBand="1"/>
      </w:tblPr>
      <w:tblGrid>
        <w:gridCol w:w="9344"/>
      </w:tblGrid>
      <w:tr w:rsidR="001870EC" w14:paraId="02769072" w14:textId="77777777">
        <w:trPr>
          <w:trHeight w:val="13607"/>
        </w:trPr>
        <w:tc>
          <w:tcPr>
            <w:tcW w:w="9344" w:type="dxa"/>
          </w:tcPr>
          <w:p w14:paraId="4A9F7247" w14:textId="77777777" w:rsidR="001870EC" w:rsidRDefault="00153AED">
            <w:pPr>
              <w:rPr>
                <w:rFonts w:ascii="宋体" w:eastAsia="宋体" w:hAnsi="宋体"/>
                <w:color w:val="FF0000"/>
                <w:sz w:val="24"/>
                <w:szCs w:val="24"/>
              </w:rPr>
            </w:pPr>
            <w:r>
              <w:rPr>
                <w:rFonts w:ascii="宋体" w:eastAsia="宋体" w:hAnsi="宋体"/>
                <w:sz w:val="24"/>
                <w:szCs w:val="24"/>
              </w:rPr>
              <w:lastRenderedPageBreak/>
              <w:t>4.</w:t>
            </w:r>
            <w:r>
              <w:rPr>
                <w:rFonts w:ascii="宋体" w:eastAsia="宋体" w:hAnsi="宋体" w:hint="eastAsia"/>
                <w:sz w:val="24"/>
                <w:szCs w:val="24"/>
              </w:rPr>
              <w:t>参考文献</w:t>
            </w:r>
          </w:p>
          <w:p w14:paraId="61EFE41C"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t>Jiajun Sun,Huadong Ma. A behavior-based incentive mechanism for crowd sensing with budget constraints[P]. Communications (ICC), 2014 IEEE International Conference on,2014.</w:t>
            </w:r>
          </w:p>
          <w:p w14:paraId="4B0EE99A"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t>Kalle Grill. Incentives, equity and the Able Chooser Problem[J]. Journal of Medical Ethics,2017,43(3).</w:t>
            </w:r>
          </w:p>
          <w:p w14:paraId="16249436" w14:textId="77777777" w:rsidR="00924016" w:rsidRPr="00924016" w:rsidRDefault="00924016">
            <w:pPr>
              <w:pStyle w:val="a7"/>
              <w:numPr>
                <w:ilvl w:val="0"/>
                <w:numId w:val="6"/>
              </w:numPr>
              <w:ind w:firstLineChars="0"/>
              <w:rPr>
                <w:rFonts w:ascii="宋体" w:eastAsia="宋体" w:hAnsi="宋体"/>
              </w:rPr>
            </w:pPr>
            <w:r w:rsidRPr="00024ABF">
              <w:rPr>
                <w:rFonts w:ascii="Times New Roman" w:hAnsi="Times New Roman" w:cs="Times New Roman"/>
              </w:rPr>
              <w:t>Taussing FW, baker W.S. American corporation and executives: A statistical inquiry[J]. Quarterly Journanl of Economics, 1925,(3):1-51.</w:t>
            </w:r>
          </w:p>
          <w:p w14:paraId="1456983D" w14:textId="77777777" w:rsidR="00924016" w:rsidRPr="00924016" w:rsidRDefault="00924016">
            <w:pPr>
              <w:pStyle w:val="a7"/>
              <w:numPr>
                <w:ilvl w:val="0"/>
                <w:numId w:val="6"/>
              </w:numPr>
              <w:ind w:firstLineChars="0"/>
              <w:rPr>
                <w:rFonts w:ascii="宋体" w:eastAsia="宋体" w:hAnsi="宋体"/>
              </w:rPr>
            </w:pPr>
            <w:r w:rsidRPr="00024ABF">
              <w:rPr>
                <w:rFonts w:ascii="Times New Roman" w:hAnsi="Times New Roman" w:cs="Times New Roman"/>
              </w:rPr>
              <w:t>Lambert R A., Larcker D F. An Analysis of the use of Accounting and M</w:t>
            </w:r>
            <w:r>
              <w:rPr>
                <w:rFonts w:ascii="Times New Roman" w:hAnsi="Times New Roman" w:cs="Times New Roman"/>
              </w:rPr>
              <w:t xml:space="preserve">arket Measures of </w:t>
            </w:r>
            <w:r w:rsidRPr="00024ABF">
              <w:rPr>
                <w:rFonts w:ascii="Times New Roman" w:hAnsi="Times New Roman" w:cs="Times New Roman"/>
              </w:rPr>
              <w:t>Performance  in  Executive  Compensation  Contracts[J].  Jour</w:t>
            </w:r>
            <w:r>
              <w:rPr>
                <w:rFonts w:ascii="Times New Roman" w:hAnsi="Times New Roman" w:cs="Times New Roman"/>
              </w:rPr>
              <w:t xml:space="preserve">nal  of  Accounting  Research, </w:t>
            </w:r>
            <w:r w:rsidRPr="00024ABF">
              <w:rPr>
                <w:rFonts w:ascii="Times New Roman" w:hAnsi="Times New Roman" w:cs="Times New Roman"/>
              </w:rPr>
              <w:t>1987, 25(3): 85-255.</w:t>
            </w:r>
          </w:p>
          <w:p w14:paraId="591B0D9D" w14:textId="77777777" w:rsidR="00924016" w:rsidRPr="00924016" w:rsidRDefault="00924016">
            <w:pPr>
              <w:pStyle w:val="a7"/>
              <w:numPr>
                <w:ilvl w:val="0"/>
                <w:numId w:val="6"/>
              </w:numPr>
              <w:ind w:firstLineChars="0"/>
              <w:rPr>
                <w:rFonts w:ascii="宋体" w:eastAsia="宋体" w:hAnsi="宋体"/>
              </w:rPr>
            </w:pPr>
            <w:r>
              <w:rPr>
                <w:rFonts w:ascii="Times New Roman" w:hAnsi="Times New Roman" w:cs="Times New Roman" w:hint="eastAsia"/>
              </w:rPr>
              <w:t xml:space="preserve">Canaralla, G. &amp; Gasparyan, A. New insights into executive compensation and firm performance: Evidence from a panel of </w:t>
            </w:r>
            <w:r>
              <w:rPr>
                <w:rFonts w:ascii="Times New Roman" w:hAnsi="Times New Roman" w:cs="Times New Roman"/>
              </w:rPr>
              <w:t>“</w:t>
            </w:r>
            <w:r>
              <w:rPr>
                <w:rFonts w:ascii="Times New Roman" w:hAnsi="Times New Roman" w:cs="Times New Roman" w:hint="eastAsia"/>
              </w:rPr>
              <w:t>new econmy</w:t>
            </w:r>
            <w:r>
              <w:rPr>
                <w:rFonts w:ascii="Times New Roman" w:hAnsi="Times New Roman" w:cs="Times New Roman"/>
              </w:rPr>
              <w:t>”</w:t>
            </w:r>
            <w:r>
              <w:rPr>
                <w:rFonts w:ascii="Times New Roman" w:hAnsi="Times New Roman" w:cs="Times New Roman" w:hint="eastAsia"/>
              </w:rPr>
              <w:t xml:space="preserve"> firms, 1996-2002. Manorial Finance, 2008,34(8):540-550.</w:t>
            </w:r>
          </w:p>
          <w:p w14:paraId="7DE61560" w14:textId="77777777" w:rsidR="00924016" w:rsidRPr="00924016" w:rsidRDefault="00924016">
            <w:pPr>
              <w:pStyle w:val="a7"/>
              <w:numPr>
                <w:ilvl w:val="0"/>
                <w:numId w:val="6"/>
              </w:numPr>
              <w:ind w:firstLineChars="0"/>
              <w:rPr>
                <w:rFonts w:ascii="宋体" w:eastAsia="宋体" w:hAnsi="宋体"/>
              </w:rPr>
            </w:pPr>
            <w:r w:rsidRPr="00024ABF">
              <w:rPr>
                <w:rFonts w:ascii="Times New Roman" w:hAnsi="Times New Roman" w:cs="Times New Roman"/>
              </w:rPr>
              <w:t xml:space="preserve">Mcconnell J, Servaes H. Equity ownership and the two faces of </w:t>
            </w:r>
            <w:r>
              <w:rPr>
                <w:rFonts w:ascii="Times New Roman" w:hAnsi="Times New Roman" w:cs="Times New Roman"/>
              </w:rPr>
              <w:t xml:space="preserve">debt [J]. Journal of Financial </w:t>
            </w:r>
            <w:r w:rsidRPr="00024ABF">
              <w:rPr>
                <w:rFonts w:ascii="Times New Roman" w:hAnsi="Times New Roman" w:cs="Times New Roman"/>
              </w:rPr>
              <w:t>Economics, 1995, 39(1): 131-157.</w:t>
            </w:r>
          </w:p>
          <w:p w14:paraId="7ECEFFCE" w14:textId="77777777" w:rsidR="00924016" w:rsidRDefault="00924016">
            <w:pPr>
              <w:pStyle w:val="a7"/>
              <w:numPr>
                <w:ilvl w:val="0"/>
                <w:numId w:val="6"/>
              </w:numPr>
              <w:ind w:firstLineChars="0"/>
              <w:rPr>
                <w:rFonts w:ascii="宋体" w:eastAsia="宋体" w:hAnsi="宋体"/>
              </w:rPr>
            </w:pPr>
            <w:r w:rsidRPr="00A933F5">
              <w:rPr>
                <w:rFonts w:ascii="Times New Roman" w:hAnsi="Times New Roman" w:cs="Times New Roman"/>
              </w:rPr>
              <w:t>Rosen. The Conflict between Managers and Shareholders</w:t>
            </w:r>
            <w:r>
              <w:rPr>
                <w:rFonts w:ascii="Times New Roman" w:hAnsi="Times New Roman" w:cs="Times New Roman"/>
              </w:rPr>
              <w:t xml:space="preserve">[J]. NBER Working Paper, 2012: </w:t>
            </w:r>
            <w:r w:rsidRPr="00A933F5">
              <w:rPr>
                <w:rFonts w:ascii="Times New Roman" w:hAnsi="Times New Roman" w:cs="Times New Roman"/>
              </w:rPr>
              <w:t>35-40.</w:t>
            </w:r>
            <w:r>
              <w:rPr>
                <w:rFonts w:ascii="Times New Roman" w:hAnsi="Times New Roman" w:cs="Times New Roman"/>
              </w:rPr>
              <w:t xml:space="preserve">Martin  J. </w:t>
            </w:r>
            <w:r w:rsidRPr="00A933F5">
              <w:rPr>
                <w:rFonts w:ascii="Times New Roman" w:hAnsi="Times New Roman" w:cs="Times New Roman"/>
              </w:rPr>
              <w:t>Conyon,  Lerong  He.  Executive  compensation  and  corporate  Governance  in</w:t>
            </w:r>
            <w:r>
              <w:rPr>
                <w:rFonts w:ascii="Times New Roman" w:hAnsi="Times New Roman" w:cs="Times New Roman"/>
              </w:rPr>
              <w:t xml:space="preserve"> </w:t>
            </w:r>
            <w:r>
              <w:rPr>
                <w:rFonts w:ascii="Times New Roman" w:hAnsi="Times New Roman" w:cs="Times New Roman" w:hint="eastAsia"/>
              </w:rPr>
              <w:t xml:space="preserve"> </w:t>
            </w:r>
            <w:r w:rsidRPr="00A933F5">
              <w:rPr>
                <w:rFonts w:ascii="Times New Roman" w:hAnsi="Times New Roman" w:cs="Times New Roman"/>
              </w:rPr>
              <w:t>China[J]. Journal of Corporate Finance, 2011(17): 1158-1175.</w:t>
            </w:r>
          </w:p>
          <w:p w14:paraId="66386C75"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t>Ozgur Arslan-Ayaydin,Kris Boudt,James Thewissen. Managers set the tone: Equity incentives and the tone of earnings press releases[J]. Journal of Banking and Finance,2016,72.</w:t>
            </w:r>
          </w:p>
          <w:p w14:paraId="1DA5B0A1"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t>Wang Wei. Managerial equity incentives withdrawal and corporate value of listed companies in China: Analyses based on institutional change perspective[P] .ICMSE,2013.</w:t>
            </w:r>
          </w:p>
          <w:p w14:paraId="7875C815"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t xml:space="preserve">Faizul Haque, Collins G.  Ntim. Executive Compensation, Sustainable Compensation Policy, Carbon Performance and Market Value[J]. 2020, 31(3):525-546. </w:t>
            </w:r>
          </w:p>
          <w:p w14:paraId="5989C54A"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t xml:space="preserve">Anup Agrawal, Tareque Nasser. Blockholders on Boards and CEO Compensation, Turnover and Firm Valuation[J]. 2019, 9(3):67. </w:t>
            </w:r>
          </w:p>
          <w:p w14:paraId="156284DF"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t xml:space="preserve">吕伟,李明辉.高管激励、监管风险与公司税负——基于制造业上市公司的实证研究[J].山西财经大学学报,2012,34(05):71-78. </w:t>
            </w:r>
          </w:p>
          <w:p w14:paraId="7F902272"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t xml:space="preserve">张原，龙瀚.高管激励、投资者情绪与真实盈余管理[J].财会月刊，2019(18):72-81.  </w:t>
            </w:r>
          </w:p>
          <w:p w14:paraId="57865B89"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t>卜华,王云.基于 EVA 评价的国企高管薪酬激励研究[J].财会通讯,2018(02):30-33.</w:t>
            </w:r>
          </w:p>
          <w:p w14:paraId="587274CE"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t xml:space="preserve">Tzioumis K. Why do firms adopt CEO stock options? Evidence from the United States[J]. Journal of Economic Behavior &amp; Organization，2008，68(1): 100-111.  </w:t>
            </w:r>
          </w:p>
          <w:p w14:paraId="39F7DB1A"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t xml:space="preserve">Kato H K，Lemmon M， Luo M，et al. An empirical examination of the costs and benefits of manager stock options: Evidence from Japan[J]. Journal of Financial Economics，2012，78(2): 435-461. </w:t>
            </w:r>
          </w:p>
          <w:p w14:paraId="749D4D3C"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t>黄群慧.地方国资国企改革的进展、问题与方向[J].中州学刊,2015(05):24-31.</w:t>
            </w:r>
          </w:p>
          <w:p w14:paraId="51A8DA00"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t>尹思源.国有上市公司高管激励对内部控制有效性影响研究[D].燕山大学,2019.</w:t>
            </w:r>
          </w:p>
          <w:p w14:paraId="55C01EB8"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t>李颖.管理层能力、高管激励与企业绩效[D].重庆财经大学,2019.</w:t>
            </w:r>
          </w:p>
          <w:p w14:paraId="46676830" w14:textId="77777777" w:rsidR="001870EC" w:rsidRDefault="00153AED">
            <w:pPr>
              <w:pStyle w:val="a7"/>
              <w:numPr>
                <w:ilvl w:val="0"/>
                <w:numId w:val="6"/>
              </w:numPr>
              <w:ind w:firstLineChars="0"/>
              <w:rPr>
                <w:rFonts w:ascii="宋体" w:eastAsia="宋体" w:hAnsi="宋体"/>
              </w:rPr>
            </w:pPr>
            <w:r>
              <w:rPr>
                <w:rFonts w:ascii="宋体" w:eastAsia="宋体" w:hAnsi="宋体"/>
              </w:rPr>
              <w:t>孙多娇,闫珍丽.激励目标异质性与高管薪酬契约——来自国有企业分类的经验证据[J].北京工商大学学报(社会科学版),2022,37(02):59-72+113.</w:t>
            </w:r>
          </w:p>
          <w:p w14:paraId="0814D022"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t>罗华伟. 走出国有企业退出中国有资产流失的误区[J]. 福建论坛：人文社会科学版,</w:t>
            </w:r>
            <w:r>
              <w:rPr>
                <w:rFonts w:ascii="宋体" w:eastAsia="宋体" w:hAnsi="宋体"/>
              </w:rPr>
              <w:t xml:space="preserve"> 2005, (03):51-54.</w:t>
            </w:r>
          </w:p>
          <w:p w14:paraId="218161E6"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t>陈剑文. 当前国企改革动因及未来发展思路分析[J]. 企业改革与管理, 2016(24).</w:t>
            </w:r>
          </w:p>
          <w:p w14:paraId="7B957B35"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lastRenderedPageBreak/>
              <w:t>杜运潮, 王任祥, 徐凤菊. 国有控股上市公司的治理能力评价体系——混合所有制改革背景下的研究[J]. 经济管理, 2016, 038(011):11-25.</w:t>
            </w:r>
          </w:p>
          <w:p w14:paraId="30A4AB79"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t>杨卫东.关于公益类国企改革的思考[J].党政视野,2016(10):41.</w:t>
            </w:r>
          </w:p>
          <w:p w14:paraId="38530751"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t>杨卫东.关于商业类国有企业改革的思考[J].华中师范大学学报：人文社会科学版，2016（3）：</w:t>
            </w:r>
            <w:r>
              <w:rPr>
                <w:rFonts w:ascii="宋体" w:eastAsia="宋体" w:hAnsi="宋体"/>
              </w:rPr>
              <w:t>40-46.</w:t>
            </w:r>
          </w:p>
          <w:p w14:paraId="644C7767" w14:textId="77777777" w:rsidR="001870EC" w:rsidRDefault="00153AED">
            <w:pPr>
              <w:pStyle w:val="a7"/>
              <w:numPr>
                <w:ilvl w:val="0"/>
                <w:numId w:val="6"/>
              </w:numPr>
              <w:ind w:firstLineChars="0"/>
              <w:rPr>
                <w:rFonts w:ascii="宋体" w:eastAsia="宋体" w:hAnsi="宋体"/>
              </w:rPr>
            </w:pPr>
            <w:r>
              <w:rPr>
                <w:rFonts w:ascii="宋体" w:eastAsia="宋体" w:hAnsi="宋体" w:hint="eastAsia"/>
              </w:rPr>
              <w:t>柳学信.国有资本的公司化运营及其监管体系催生[J].改革，2015（2）：23-33.</w:t>
            </w:r>
          </w:p>
          <w:p w14:paraId="648DA779" w14:textId="77777777" w:rsidR="001870EC" w:rsidRDefault="00153AED">
            <w:pPr>
              <w:pStyle w:val="a7"/>
              <w:numPr>
                <w:ilvl w:val="0"/>
                <w:numId w:val="6"/>
              </w:numPr>
              <w:ind w:firstLineChars="0"/>
              <w:rPr>
                <w:rFonts w:ascii="宋体" w:eastAsia="宋体" w:hAnsi="宋体"/>
              </w:rPr>
            </w:pPr>
            <w:r>
              <w:rPr>
                <w:rFonts w:ascii="宋体" w:eastAsia="宋体" w:hAnsi="宋体"/>
              </w:rPr>
              <w:t>余晓遇.“混改”国企高管激励与企业成长性的关系研究[D].安徽大学,2020</w:t>
            </w:r>
            <w:r>
              <w:rPr>
                <w:rFonts w:ascii="宋体" w:eastAsia="宋体" w:hAnsi="宋体" w:hint="eastAsia"/>
              </w:rPr>
              <w:t>.</w:t>
            </w:r>
          </w:p>
          <w:p w14:paraId="295EACDE" w14:textId="77777777" w:rsidR="001870EC" w:rsidRDefault="00153AED">
            <w:pPr>
              <w:pStyle w:val="a7"/>
              <w:numPr>
                <w:ilvl w:val="0"/>
                <w:numId w:val="6"/>
              </w:numPr>
              <w:ind w:firstLineChars="0"/>
              <w:rPr>
                <w:rFonts w:ascii="宋体" w:eastAsia="宋体" w:hAnsi="宋体"/>
              </w:rPr>
            </w:pPr>
            <w:r>
              <w:rPr>
                <w:rFonts w:ascii="宋体" w:eastAsia="宋体" w:hAnsi="宋体"/>
              </w:rPr>
              <w:t>徐瑞洁. 股权混合程度、高管激励与企业绩效的研究[D].首都经济贸易大学,2020.</w:t>
            </w:r>
          </w:p>
          <w:p w14:paraId="301A874F" w14:textId="77777777" w:rsidR="001870EC" w:rsidRDefault="00153AED">
            <w:pPr>
              <w:pStyle w:val="a7"/>
              <w:numPr>
                <w:ilvl w:val="0"/>
                <w:numId w:val="6"/>
              </w:numPr>
              <w:ind w:firstLineChars="0"/>
              <w:rPr>
                <w:rFonts w:ascii="宋体" w:eastAsia="宋体" w:hAnsi="宋体"/>
              </w:rPr>
            </w:pPr>
            <w:r>
              <w:rPr>
                <w:rFonts w:ascii="宋体" w:eastAsia="宋体" w:hAnsi="宋体"/>
              </w:rPr>
              <w:t>贺琳琳. 动态环境下高管激励、自主创新和企业绩效的关系研究[D].南京航空航天大学,2020.</w:t>
            </w:r>
          </w:p>
          <w:p w14:paraId="04C5A031" w14:textId="77777777" w:rsidR="00D2016A" w:rsidRPr="00D2016A" w:rsidRDefault="00153AED" w:rsidP="00D2016A">
            <w:pPr>
              <w:pStyle w:val="a7"/>
              <w:numPr>
                <w:ilvl w:val="0"/>
                <w:numId w:val="6"/>
              </w:numPr>
              <w:ind w:firstLineChars="0"/>
              <w:rPr>
                <w:rFonts w:ascii="宋体" w:eastAsia="宋体" w:hAnsi="宋体"/>
              </w:rPr>
            </w:pPr>
            <w:r>
              <w:rPr>
                <w:rFonts w:ascii="宋体" w:eastAsia="宋体" w:hAnsi="宋体"/>
              </w:rPr>
              <w:t>刘洋. 国企高管政治晋升激励与企业绩效[D].山东大学,2018.</w:t>
            </w:r>
            <w:r w:rsidR="00D2016A">
              <w:rPr>
                <w:rFonts w:ascii="Times New Roman" w:hAnsi="Times New Roman" w:cs="Times New Roman" w:hint="eastAsia"/>
              </w:rPr>
              <w:t xml:space="preserve"> </w:t>
            </w:r>
          </w:p>
          <w:p w14:paraId="2C9F3E03" w14:textId="77777777" w:rsidR="00D2016A" w:rsidRPr="00D2016A" w:rsidRDefault="00D2016A" w:rsidP="00D2016A">
            <w:pPr>
              <w:pStyle w:val="a7"/>
              <w:numPr>
                <w:ilvl w:val="0"/>
                <w:numId w:val="6"/>
              </w:numPr>
              <w:ind w:firstLineChars="0"/>
              <w:rPr>
                <w:rFonts w:ascii="宋体" w:eastAsia="宋体" w:hAnsi="宋体"/>
              </w:rPr>
            </w:pPr>
            <w:r w:rsidRPr="00D2016A">
              <w:rPr>
                <w:rFonts w:ascii="宋体" w:eastAsia="宋体" w:hAnsi="宋体" w:hint="eastAsia"/>
                <w:sz w:val="22"/>
              </w:rPr>
              <w:t>葛颖.国有控股上市公司高管薪酬与公司财务绩效关系的实证研究[D].成都:  西南财经大学, 2011.</w:t>
            </w:r>
          </w:p>
          <w:p w14:paraId="741AB421" w14:textId="77777777" w:rsidR="00D2016A" w:rsidRPr="00D2016A" w:rsidRDefault="00D2016A" w:rsidP="00D2016A">
            <w:pPr>
              <w:pStyle w:val="a7"/>
              <w:numPr>
                <w:ilvl w:val="0"/>
                <w:numId w:val="6"/>
              </w:numPr>
              <w:ind w:firstLineChars="0"/>
              <w:rPr>
                <w:rFonts w:ascii="宋体" w:eastAsia="宋体" w:hAnsi="宋体"/>
              </w:rPr>
            </w:pPr>
            <w:r w:rsidRPr="00D2016A">
              <w:rPr>
                <w:rFonts w:ascii="宋体" w:eastAsia="宋体" w:hAnsi="宋体" w:hint="eastAsia"/>
                <w:sz w:val="22"/>
              </w:rPr>
              <w:t>杨龙光，王擎．股权激励对我国上市公司财务绩效的影响</w:t>
            </w:r>
            <w:r>
              <w:rPr>
                <w:rFonts w:ascii="宋体" w:eastAsia="宋体" w:hAnsi="宋体" w:hint="eastAsia"/>
                <w:sz w:val="22"/>
              </w:rPr>
              <w:t>研究</w:t>
            </w:r>
            <w:r w:rsidRPr="00D2016A">
              <w:rPr>
                <w:rFonts w:ascii="宋体" w:eastAsia="宋体" w:hAnsi="宋体" w:hint="eastAsia"/>
                <w:sz w:val="22"/>
              </w:rPr>
              <w:t>一一来自A股市场的实证证据</w:t>
            </w:r>
            <w:r w:rsidRPr="00D2016A">
              <w:rPr>
                <w:rFonts w:ascii="宋体" w:eastAsia="宋体" w:hAnsi="宋体"/>
                <w:sz w:val="22"/>
              </w:rPr>
              <w:t>[J].</w:t>
            </w:r>
            <w:r w:rsidRPr="00D2016A">
              <w:rPr>
                <w:rFonts w:ascii="宋体" w:eastAsia="宋体" w:hAnsi="宋体" w:hint="eastAsia"/>
                <w:sz w:val="22"/>
              </w:rPr>
              <w:t>投资研究，2013，32（08）：22-34</w:t>
            </w:r>
          </w:p>
          <w:p w14:paraId="3F7D5B49" w14:textId="77777777" w:rsidR="00D2016A" w:rsidRPr="00D2016A" w:rsidRDefault="00D2016A" w:rsidP="00D2016A">
            <w:pPr>
              <w:pStyle w:val="a7"/>
              <w:numPr>
                <w:ilvl w:val="0"/>
                <w:numId w:val="6"/>
              </w:numPr>
              <w:ind w:firstLineChars="0"/>
              <w:rPr>
                <w:rFonts w:ascii="宋体" w:eastAsia="宋体" w:hAnsi="宋体"/>
              </w:rPr>
            </w:pPr>
            <w:r w:rsidRPr="00D2016A">
              <w:rPr>
                <w:rFonts w:ascii="宋体" w:eastAsia="宋体" w:hAnsi="宋体" w:hint="eastAsia"/>
                <w:sz w:val="22"/>
              </w:rPr>
              <w:t>魏刚.高级管理层激励与上市公司经营绩效</w:t>
            </w:r>
            <w:r w:rsidRPr="00D2016A">
              <w:rPr>
                <w:rFonts w:ascii="宋体" w:eastAsia="宋体" w:hAnsi="宋体"/>
                <w:sz w:val="22"/>
              </w:rPr>
              <w:t>[J]</w:t>
            </w:r>
            <w:r w:rsidRPr="00D2016A">
              <w:rPr>
                <w:rFonts w:ascii="宋体" w:eastAsia="宋体" w:hAnsi="宋体" w:hint="eastAsia"/>
                <w:sz w:val="22"/>
              </w:rPr>
              <w:t>.经济研究，2000（03）：32-39.</w:t>
            </w:r>
          </w:p>
          <w:p w14:paraId="4723DEC1" w14:textId="77777777" w:rsidR="00D2016A" w:rsidRPr="00D2016A" w:rsidRDefault="00D2016A" w:rsidP="00D2016A">
            <w:pPr>
              <w:pStyle w:val="a7"/>
              <w:numPr>
                <w:ilvl w:val="0"/>
                <w:numId w:val="6"/>
              </w:numPr>
              <w:ind w:firstLineChars="0"/>
              <w:rPr>
                <w:rFonts w:ascii="宋体" w:eastAsia="宋体" w:hAnsi="宋体"/>
              </w:rPr>
            </w:pPr>
            <w:r w:rsidRPr="00D2016A">
              <w:rPr>
                <w:rFonts w:ascii="宋体" w:eastAsia="宋体" w:hAnsi="宋体" w:hint="eastAsia"/>
                <w:sz w:val="22"/>
              </w:rPr>
              <w:t>袁伦.高管薪酬对企业绩效的影响研究[D].扬州大学，2012.</w:t>
            </w:r>
          </w:p>
          <w:p w14:paraId="462566C8" w14:textId="77777777" w:rsidR="00D2016A" w:rsidRPr="00D2016A" w:rsidRDefault="00D2016A" w:rsidP="00D2016A">
            <w:pPr>
              <w:pStyle w:val="a7"/>
              <w:numPr>
                <w:ilvl w:val="0"/>
                <w:numId w:val="6"/>
              </w:numPr>
              <w:ind w:firstLineChars="0"/>
              <w:rPr>
                <w:rFonts w:ascii="宋体" w:eastAsia="宋体" w:hAnsi="宋体"/>
              </w:rPr>
            </w:pPr>
            <w:r w:rsidRPr="00D2016A">
              <w:rPr>
                <w:rFonts w:ascii="宋体" w:eastAsia="宋体" w:hAnsi="宋体" w:cs="Times New Roman" w:hint="eastAsia"/>
                <w:sz w:val="22"/>
              </w:rPr>
              <w:t xml:space="preserve">朱清香、白雪敏.高管薪酬差距对公司业绩“倒 U 型”影响研究[J].财会通讯, 2013(6): </w:t>
            </w:r>
            <w:r w:rsidRPr="00D2016A">
              <w:rPr>
                <w:rFonts w:ascii="宋体" w:eastAsia="宋体" w:hAnsi="宋体" w:cs="Times New Roman"/>
                <w:sz w:val="22"/>
              </w:rPr>
              <w:t>34-36.</w:t>
            </w:r>
          </w:p>
          <w:p w14:paraId="23E4EA3D" w14:textId="77777777" w:rsidR="001870EC" w:rsidRDefault="00153AED">
            <w:pPr>
              <w:pStyle w:val="a7"/>
              <w:numPr>
                <w:ilvl w:val="0"/>
                <w:numId w:val="6"/>
              </w:numPr>
              <w:ind w:firstLineChars="0"/>
              <w:rPr>
                <w:rFonts w:ascii="宋体" w:eastAsia="宋体" w:hAnsi="宋体"/>
              </w:rPr>
            </w:pPr>
            <w:r>
              <w:rPr>
                <w:rFonts w:ascii="宋体" w:eastAsia="宋体" w:hAnsi="宋体"/>
              </w:rPr>
              <w:t>万梦婷. 混合所有制改革背景下高管激励与国有资产效率问题研究[D].四川师范大学,2018.</w:t>
            </w:r>
          </w:p>
          <w:p w14:paraId="1FFAE900" w14:textId="77777777" w:rsidR="001870EC" w:rsidRDefault="00153AED">
            <w:pPr>
              <w:rPr>
                <w:rFonts w:ascii="宋体" w:eastAsia="宋体" w:hAnsi="宋体"/>
              </w:rPr>
            </w:pPr>
            <w:r>
              <w:rPr>
                <w:rFonts w:ascii="宋体" w:eastAsia="宋体" w:hAnsi="宋体"/>
              </w:rPr>
              <w:t>黄轶飞.国有企业高管激励对企业绩效的影响研究[J].中国集体经济,2015(10):90-91.</w:t>
            </w:r>
          </w:p>
          <w:p w14:paraId="77C9595F" w14:textId="77777777" w:rsidR="001870EC" w:rsidRDefault="001870EC" w:rsidP="00D2016A">
            <w:pPr>
              <w:rPr>
                <w:rFonts w:ascii="宋体" w:eastAsia="宋体" w:hAnsi="宋体"/>
                <w:sz w:val="24"/>
                <w:szCs w:val="24"/>
              </w:rPr>
            </w:pPr>
          </w:p>
        </w:tc>
      </w:tr>
    </w:tbl>
    <w:p w14:paraId="19900D81" w14:textId="77777777" w:rsidR="001870EC" w:rsidRDefault="001870EC">
      <w:pPr>
        <w:rPr>
          <w:rFonts w:ascii="宋体" w:eastAsia="宋体" w:hAnsi="宋体"/>
          <w:sz w:val="32"/>
          <w:szCs w:val="32"/>
        </w:rPr>
      </w:pPr>
    </w:p>
    <w:tbl>
      <w:tblPr>
        <w:tblStyle w:val="a5"/>
        <w:tblW w:w="0" w:type="auto"/>
        <w:tblLook w:val="04A0" w:firstRow="1" w:lastRow="0" w:firstColumn="1" w:lastColumn="0" w:noHBand="0" w:noVBand="1"/>
      </w:tblPr>
      <w:tblGrid>
        <w:gridCol w:w="9344"/>
      </w:tblGrid>
      <w:tr w:rsidR="001870EC" w14:paraId="0E389CD9" w14:textId="77777777">
        <w:trPr>
          <w:trHeight w:val="13606"/>
        </w:trPr>
        <w:tc>
          <w:tcPr>
            <w:tcW w:w="9344" w:type="dxa"/>
          </w:tcPr>
          <w:p w14:paraId="4662C829" w14:textId="77777777" w:rsidR="001870EC" w:rsidRDefault="00153AED">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p>
          <w:p w14:paraId="56A5A383" w14:textId="77777777" w:rsidR="001870EC" w:rsidRDefault="00153AED">
            <w:pPr>
              <w:spacing w:line="360" w:lineRule="auto"/>
              <w:rPr>
                <w:b/>
                <w:sz w:val="24"/>
                <w:szCs w:val="24"/>
              </w:rPr>
            </w:pPr>
            <w:r>
              <w:rPr>
                <w:rFonts w:hint="eastAsia"/>
                <w:b/>
                <w:sz w:val="24"/>
                <w:szCs w:val="24"/>
              </w:rPr>
              <w:t>1引言</w:t>
            </w:r>
          </w:p>
          <w:p w14:paraId="2B7EB188" w14:textId="77777777" w:rsidR="001870EC" w:rsidRDefault="00153AED">
            <w:pPr>
              <w:spacing w:line="360" w:lineRule="auto"/>
              <w:rPr>
                <w:sz w:val="24"/>
                <w:szCs w:val="24"/>
              </w:rPr>
            </w:pPr>
            <w:r>
              <w:rPr>
                <w:rFonts w:hint="eastAsia"/>
                <w:sz w:val="24"/>
                <w:szCs w:val="24"/>
              </w:rPr>
              <w:t>1.1研究背景及意义</w:t>
            </w:r>
          </w:p>
          <w:p w14:paraId="366D7930" w14:textId="77777777" w:rsidR="001870EC" w:rsidRDefault="00153AED">
            <w:pPr>
              <w:spacing w:line="360" w:lineRule="auto"/>
              <w:ind w:leftChars="200" w:left="420"/>
              <w:rPr>
                <w:sz w:val="24"/>
                <w:szCs w:val="24"/>
              </w:rPr>
            </w:pPr>
            <w:r>
              <w:rPr>
                <w:rFonts w:hint="eastAsia"/>
                <w:sz w:val="24"/>
                <w:szCs w:val="24"/>
              </w:rPr>
              <w:t>1.1.1研究背景</w:t>
            </w:r>
          </w:p>
          <w:p w14:paraId="20CEE48E" w14:textId="77777777" w:rsidR="001870EC" w:rsidRDefault="00153AED">
            <w:pPr>
              <w:spacing w:line="360" w:lineRule="auto"/>
              <w:ind w:leftChars="200" w:left="420"/>
              <w:rPr>
                <w:sz w:val="24"/>
                <w:szCs w:val="24"/>
              </w:rPr>
            </w:pPr>
            <w:r>
              <w:rPr>
                <w:rFonts w:hint="eastAsia"/>
                <w:sz w:val="24"/>
                <w:szCs w:val="24"/>
              </w:rPr>
              <w:t>1.1.2研究意义</w:t>
            </w:r>
          </w:p>
          <w:p w14:paraId="3C22E551" w14:textId="77777777" w:rsidR="001870EC" w:rsidRDefault="00153AED">
            <w:pPr>
              <w:spacing w:line="360" w:lineRule="auto"/>
              <w:rPr>
                <w:sz w:val="24"/>
                <w:szCs w:val="24"/>
              </w:rPr>
            </w:pPr>
            <w:r>
              <w:rPr>
                <w:rFonts w:hint="eastAsia"/>
                <w:sz w:val="24"/>
                <w:szCs w:val="24"/>
              </w:rPr>
              <w:t>1.2国内外研究现状</w:t>
            </w:r>
          </w:p>
          <w:p w14:paraId="21C42414" w14:textId="77777777" w:rsidR="001870EC" w:rsidRDefault="00153AED">
            <w:pPr>
              <w:spacing w:line="360" w:lineRule="auto"/>
              <w:ind w:leftChars="200" w:left="420"/>
              <w:rPr>
                <w:sz w:val="24"/>
                <w:szCs w:val="24"/>
              </w:rPr>
            </w:pPr>
            <w:r>
              <w:rPr>
                <w:rFonts w:hint="eastAsia"/>
                <w:sz w:val="24"/>
                <w:szCs w:val="24"/>
              </w:rPr>
              <w:t>1.2.1有关国企改革的研究</w:t>
            </w:r>
          </w:p>
          <w:p w14:paraId="7CA8C9F6" w14:textId="77777777" w:rsidR="001870EC" w:rsidRDefault="00153AED">
            <w:pPr>
              <w:spacing w:line="360" w:lineRule="auto"/>
              <w:ind w:leftChars="200" w:left="420"/>
              <w:rPr>
                <w:sz w:val="24"/>
                <w:szCs w:val="24"/>
              </w:rPr>
            </w:pPr>
            <w:r>
              <w:rPr>
                <w:rFonts w:hint="eastAsia"/>
                <w:sz w:val="24"/>
                <w:szCs w:val="24"/>
              </w:rPr>
              <w:t>1.2.2有关国企分类改革的研究</w:t>
            </w:r>
          </w:p>
          <w:p w14:paraId="7258D322" w14:textId="77777777" w:rsidR="001870EC" w:rsidRDefault="00153AED">
            <w:pPr>
              <w:spacing w:line="360" w:lineRule="auto"/>
              <w:ind w:leftChars="200" w:left="420"/>
              <w:rPr>
                <w:sz w:val="24"/>
                <w:szCs w:val="24"/>
              </w:rPr>
            </w:pPr>
            <w:r>
              <w:rPr>
                <w:rFonts w:hint="eastAsia"/>
                <w:sz w:val="24"/>
                <w:szCs w:val="24"/>
              </w:rPr>
              <w:t>1.2.3有关高管激励与企业绩效关系的研究</w:t>
            </w:r>
          </w:p>
          <w:p w14:paraId="54A8A76D" w14:textId="77777777" w:rsidR="001870EC" w:rsidRDefault="00153AED">
            <w:pPr>
              <w:spacing w:line="360" w:lineRule="auto"/>
              <w:ind w:leftChars="200" w:left="420"/>
              <w:rPr>
                <w:sz w:val="24"/>
                <w:szCs w:val="24"/>
              </w:rPr>
            </w:pPr>
            <w:r>
              <w:rPr>
                <w:rFonts w:hint="eastAsia"/>
                <w:sz w:val="24"/>
                <w:szCs w:val="24"/>
              </w:rPr>
              <w:t>1.2.4文献述评</w:t>
            </w:r>
          </w:p>
          <w:p w14:paraId="652BE5F9" w14:textId="77777777" w:rsidR="001870EC" w:rsidRDefault="00153AED">
            <w:pPr>
              <w:spacing w:line="360" w:lineRule="auto"/>
              <w:rPr>
                <w:sz w:val="24"/>
                <w:szCs w:val="24"/>
              </w:rPr>
            </w:pPr>
            <w:r>
              <w:rPr>
                <w:rFonts w:hint="eastAsia"/>
                <w:sz w:val="24"/>
                <w:szCs w:val="24"/>
              </w:rPr>
              <w:t>1.3研究的思路与方法</w:t>
            </w:r>
          </w:p>
          <w:p w14:paraId="60227871" w14:textId="77777777" w:rsidR="001870EC" w:rsidRDefault="00153AED">
            <w:pPr>
              <w:spacing w:line="360" w:lineRule="auto"/>
              <w:ind w:leftChars="200" w:left="420"/>
              <w:rPr>
                <w:sz w:val="24"/>
                <w:szCs w:val="24"/>
              </w:rPr>
            </w:pPr>
            <w:r>
              <w:rPr>
                <w:rFonts w:hint="eastAsia"/>
                <w:sz w:val="24"/>
                <w:szCs w:val="24"/>
              </w:rPr>
              <w:t>1.3.1研究思路及内容</w:t>
            </w:r>
          </w:p>
          <w:p w14:paraId="257371FA" w14:textId="77777777" w:rsidR="001870EC" w:rsidRDefault="00153AED">
            <w:pPr>
              <w:spacing w:line="360" w:lineRule="auto"/>
              <w:ind w:leftChars="200" w:left="420"/>
              <w:rPr>
                <w:sz w:val="24"/>
                <w:szCs w:val="24"/>
              </w:rPr>
            </w:pPr>
            <w:r>
              <w:rPr>
                <w:rFonts w:hint="eastAsia"/>
                <w:sz w:val="24"/>
                <w:szCs w:val="24"/>
              </w:rPr>
              <w:t>1.3.2研究方法</w:t>
            </w:r>
          </w:p>
          <w:p w14:paraId="58E83F03" w14:textId="77777777" w:rsidR="001870EC" w:rsidRPr="008F1936" w:rsidRDefault="00153AED">
            <w:pPr>
              <w:spacing w:line="360" w:lineRule="auto"/>
              <w:rPr>
                <w:b/>
                <w:sz w:val="24"/>
                <w:szCs w:val="24"/>
              </w:rPr>
            </w:pPr>
            <w:r w:rsidRPr="008F1936">
              <w:rPr>
                <w:rFonts w:hint="eastAsia"/>
                <w:b/>
                <w:sz w:val="24"/>
                <w:szCs w:val="24"/>
              </w:rPr>
              <w:t>2</w:t>
            </w:r>
            <w:r w:rsidR="007E5A81" w:rsidRPr="008F1936">
              <w:rPr>
                <w:rFonts w:hint="eastAsia"/>
                <w:b/>
                <w:sz w:val="24"/>
                <w:szCs w:val="24"/>
              </w:rPr>
              <w:t>高管激励与</w:t>
            </w:r>
            <w:r w:rsidR="00556C19" w:rsidRPr="008F1936">
              <w:rPr>
                <w:rFonts w:hint="eastAsia"/>
                <w:b/>
                <w:sz w:val="24"/>
                <w:szCs w:val="24"/>
              </w:rPr>
              <w:t>企业</w:t>
            </w:r>
            <w:r w:rsidR="007E5A81" w:rsidRPr="008F1936">
              <w:rPr>
                <w:rFonts w:hint="eastAsia"/>
                <w:b/>
                <w:sz w:val="24"/>
                <w:szCs w:val="24"/>
              </w:rPr>
              <w:t>财务绩效的理论分析</w:t>
            </w:r>
          </w:p>
          <w:p w14:paraId="60C642F5" w14:textId="77777777" w:rsidR="001870EC" w:rsidRPr="008F1936" w:rsidRDefault="00153AED">
            <w:pPr>
              <w:spacing w:line="360" w:lineRule="auto"/>
              <w:rPr>
                <w:sz w:val="24"/>
                <w:szCs w:val="24"/>
              </w:rPr>
            </w:pPr>
            <w:r w:rsidRPr="008F1936">
              <w:rPr>
                <w:rFonts w:hint="eastAsia"/>
                <w:sz w:val="24"/>
                <w:szCs w:val="24"/>
              </w:rPr>
              <w:t>2.1相关概念界定</w:t>
            </w:r>
          </w:p>
          <w:p w14:paraId="3103AE49" w14:textId="77777777" w:rsidR="001870EC" w:rsidRPr="008F1936" w:rsidRDefault="00153AED">
            <w:pPr>
              <w:spacing w:line="360" w:lineRule="auto"/>
              <w:ind w:leftChars="200" w:left="420"/>
              <w:rPr>
                <w:sz w:val="24"/>
                <w:szCs w:val="24"/>
              </w:rPr>
            </w:pPr>
            <w:r w:rsidRPr="008F1936">
              <w:rPr>
                <w:rFonts w:hint="eastAsia"/>
                <w:sz w:val="24"/>
                <w:szCs w:val="24"/>
              </w:rPr>
              <w:t>2.1.1竞争性国企</w:t>
            </w:r>
          </w:p>
          <w:p w14:paraId="7541F4F7" w14:textId="77777777" w:rsidR="001870EC" w:rsidRPr="008F1936" w:rsidRDefault="00153AED">
            <w:pPr>
              <w:spacing w:line="360" w:lineRule="auto"/>
              <w:ind w:leftChars="200" w:left="420"/>
              <w:rPr>
                <w:sz w:val="24"/>
                <w:szCs w:val="24"/>
              </w:rPr>
            </w:pPr>
            <w:r w:rsidRPr="008F1936">
              <w:rPr>
                <w:rFonts w:hint="eastAsia"/>
                <w:sz w:val="24"/>
                <w:szCs w:val="24"/>
              </w:rPr>
              <w:t>2.1.2国企改革</w:t>
            </w:r>
          </w:p>
          <w:p w14:paraId="7E5FAEBF" w14:textId="77777777" w:rsidR="001870EC" w:rsidRPr="008F1936" w:rsidRDefault="00153AED">
            <w:pPr>
              <w:spacing w:line="360" w:lineRule="auto"/>
              <w:ind w:leftChars="200" w:left="420"/>
              <w:rPr>
                <w:sz w:val="24"/>
                <w:szCs w:val="24"/>
              </w:rPr>
            </w:pPr>
            <w:r w:rsidRPr="008F1936">
              <w:rPr>
                <w:rFonts w:hint="eastAsia"/>
                <w:sz w:val="24"/>
                <w:szCs w:val="24"/>
              </w:rPr>
              <w:t>2.1.3高管激励</w:t>
            </w:r>
          </w:p>
          <w:p w14:paraId="37BFE1E1" w14:textId="77777777" w:rsidR="001870EC" w:rsidRPr="008F1936" w:rsidRDefault="00153AED">
            <w:pPr>
              <w:spacing w:line="360" w:lineRule="auto"/>
              <w:ind w:leftChars="200" w:left="420"/>
              <w:rPr>
                <w:sz w:val="24"/>
                <w:szCs w:val="24"/>
              </w:rPr>
            </w:pPr>
            <w:r w:rsidRPr="008F1936">
              <w:rPr>
                <w:rFonts w:hint="eastAsia"/>
                <w:sz w:val="24"/>
                <w:szCs w:val="24"/>
              </w:rPr>
              <w:t>2.1.4企业</w:t>
            </w:r>
            <w:r w:rsidR="00731996" w:rsidRPr="008F1936">
              <w:rPr>
                <w:rFonts w:hint="eastAsia"/>
                <w:sz w:val="24"/>
                <w:szCs w:val="24"/>
              </w:rPr>
              <w:t>财务</w:t>
            </w:r>
            <w:r w:rsidRPr="008F1936">
              <w:rPr>
                <w:rFonts w:hint="eastAsia"/>
                <w:sz w:val="24"/>
                <w:szCs w:val="24"/>
              </w:rPr>
              <w:t>绩效</w:t>
            </w:r>
          </w:p>
          <w:p w14:paraId="57493E64" w14:textId="77777777" w:rsidR="001870EC" w:rsidRPr="008F1936" w:rsidRDefault="00153AED">
            <w:pPr>
              <w:spacing w:line="360" w:lineRule="auto"/>
              <w:rPr>
                <w:sz w:val="24"/>
                <w:szCs w:val="24"/>
              </w:rPr>
            </w:pPr>
            <w:r w:rsidRPr="008F1936">
              <w:rPr>
                <w:rFonts w:hint="eastAsia"/>
                <w:sz w:val="24"/>
                <w:szCs w:val="24"/>
              </w:rPr>
              <w:t>2.2相关理论基础</w:t>
            </w:r>
          </w:p>
          <w:p w14:paraId="2FEB7160" w14:textId="77777777" w:rsidR="001870EC" w:rsidRPr="008F1936" w:rsidRDefault="00153AED">
            <w:pPr>
              <w:spacing w:line="360" w:lineRule="auto"/>
              <w:ind w:leftChars="200" w:left="420"/>
              <w:rPr>
                <w:sz w:val="24"/>
                <w:szCs w:val="24"/>
              </w:rPr>
            </w:pPr>
            <w:r w:rsidRPr="008F1936">
              <w:rPr>
                <w:rFonts w:hint="eastAsia"/>
                <w:sz w:val="24"/>
                <w:szCs w:val="24"/>
              </w:rPr>
              <w:t>2.2.1委托-代理理论</w:t>
            </w:r>
          </w:p>
          <w:p w14:paraId="76692AB1" w14:textId="77777777" w:rsidR="001870EC" w:rsidRPr="008F1936" w:rsidRDefault="00153AED">
            <w:pPr>
              <w:spacing w:line="360" w:lineRule="auto"/>
              <w:ind w:leftChars="200" w:left="420"/>
              <w:rPr>
                <w:sz w:val="24"/>
                <w:szCs w:val="24"/>
              </w:rPr>
            </w:pPr>
            <w:r w:rsidRPr="008F1936">
              <w:rPr>
                <w:rFonts w:hint="eastAsia"/>
                <w:sz w:val="24"/>
                <w:szCs w:val="24"/>
              </w:rPr>
              <w:t>2.2.2激励理论</w:t>
            </w:r>
          </w:p>
          <w:p w14:paraId="3B97B8B2" w14:textId="77777777" w:rsidR="001870EC" w:rsidRPr="008F1936" w:rsidRDefault="00153AED">
            <w:pPr>
              <w:spacing w:line="360" w:lineRule="auto"/>
              <w:ind w:leftChars="200" w:left="420"/>
              <w:rPr>
                <w:sz w:val="24"/>
                <w:szCs w:val="24"/>
              </w:rPr>
            </w:pPr>
            <w:r w:rsidRPr="008F1936">
              <w:rPr>
                <w:rFonts w:hint="eastAsia"/>
                <w:sz w:val="24"/>
                <w:szCs w:val="24"/>
              </w:rPr>
              <w:t>2.2.3最优契约理论</w:t>
            </w:r>
          </w:p>
          <w:p w14:paraId="469549D3" w14:textId="77777777" w:rsidR="001870EC" w:rsidRDefault="00153AED">
            <w:pPr>
              <w:spacing w:line="360" w:lineRule="auto"/>
              <w:rPr>
                <w:b/>
                <w:sz w:val="24"/>
                <w:szCs w:val="24"/>
              </w:rPr>
            </w:pPr>
            <w:r>
              <w:rPr>
                <w:rFonts w:hint="eastAsia"/>
                <w:b/>
                <w:sz w:val="24"/>
                <w:szCs w:val="24"/>
              </w:rPr>
              <w:lastRenderedPageBreak/>
              <w:t>3竞争性国企混合所有制改革与高管激励现状分析</w:t>
            </w:r>
          </w:p>
          <w:p w14:paraId="683DF03A" w14:textId="77777777" w:rsidR="001870EC" w:rsidRDefault="00153AED">
            <w:pPr>
              <w:spacing w:line="360" w:lineRule="auto"/>
              <w:rPr>
                <w:sz w:val="24"/>
                <w:szCs w:val="24"/>
              </w:rPr>
            </w:pPr>
            <w:r>
              <w:rPr>
                <w:rFonts w:hint="eastAsia"/>
                <w:sz w:val="24"/>
                <w:szCs w:val="24"/>
              </w:rPr>
              <w:t>3.1竞争性国有企业混合所有制改革实施情况</w:t>
            </w:r>
          </w:p>
          <w:p w14:paraId="2B35D356" w14:textId="77777777" w:rsidR="00CC7472" w:rsidRDefault="00153AED">
            <w:pPr>
              <w:spacing w:line="360" w:lineRule="auto"/>
              <w:rPr>
                <w:sz w:val="24"/>
                <w:szCs w:val="24"/>
              </w:rPr>
            </w:pPr>
            <w:r>
              <w:rPr>
                <w:rFonts w:hint="eastAsia"/>
                <w:sz w:val="24"/>
                <w:szCs w:val="24"/>
              </w:rPr>
              <w:t>3.2竞争性国有企业高管激励现状</w:t>
            </w:r>
          </w:p>
          <w:p w14:paraId="4AF96428" w14:textId="77777777" w:rsidR="002C7755" w:rsidRDefault="00153AED">
            <w:pPr>
              <w:spacing w:line="360" w:lineRule="auto"/>
              <w:rPr>
                <w:b/>
                <w:sz w:val="24"/>
                <w:szCs w:val="24"/>
              </w:rPr>
            </w:pPr>
            <w:r>
              <w:rPr>
                <w:rFonts w:hint="eastAsia"/>
                <w:b/>
                <w:sz w:val="24"/>
                <w:szCs w:val="24"/>
              </w:rPr>
              <w:t>4</w:t>
            </w:r>
            <w:r w:rsidR="002C7755">
              <w:rPr>
                <w:rFonts w:hint="eastAsia"/>
                <w:b/>
                <w:sz w:val="24"/>
                <w:szCs w:val="24"/>
              </w:rPr>
              <w:t>研究假设</w:t>
            </w:r>
            <w:r w:rsidR="00CC7472">
              <w:rPr>
                <w:rFonts w:hint="eastAsia"/>
                <w:b/>
                <w:sz w:val="24"/>
                <w:szCs w:val="24"/>
              </w:rPr>
              <w:t>与实证研究</w:t>
            </w:r>
          </w:p>
          <w:p w14:paraId="5C842B2C" w14:textId="77777777" w:rsidR="00CC7472" w:rsidRPr="00CC7472" w:rsidRDefault="00CC7472">
            <w:pPr>
              <w:spacing w:line="360" w:lineRule="auto"/>
              <w:rPr>
                <w:sz w:val="24"/>
                <w:szCs w:val="24"/>
              </w:rPr>
            </w:pPr>
            <w:r w:rsidRPr="00CC7472">
              <w:rPr>
                <w:rFonts w:hint="eastAsia"/>
                <w:sz w:val="24"/>
                <w:szCs w:val="24"/>
              </w:rPr>
              <w:t>4.1 研究假设</w:t>
            </w:r>
          </w:p>
          <w:p w14:paraId="55790C40" w14:textId="77777777" w:rsidR="002C7755" w:rsidRDefault="002C7755">
            <w:pPr>
              <w:spacing w:line="360" w:lineRule="auto"/>
              <w:rPr>
                <w:sz w:val="24"/>
                <w:szCs w:val="24"/>
              </w:rPr>
            </w:pPr>
            <w:r w:rsidRPr="002C7755">
              <w:rPr>
                <w:rFonts w:hint="eastAsia"/>
                <w:sz w:val="24"/>
                <w:szCs w:val="24"/>
              </w:rPr>
              <w:t>4.</w:t>
            </w:r>
            <w:r w:rsidR="00CC7472">
              <w:rPr>
                <w:rFonts w:hint="eastAsia"/>
                <w:sz w:val="24"/>
                <w:szCs w:val="24"/>
              </w:rPr>
              <w:t>1.</w:t>
            </w:r>
            <w:r w:rsidRPr="002C7755">
              <w:rPr>
                <w:rFonts w:hint="eastAsia"/>
                <w:sz w:val="24"/>
                <w:szCs w:val="24"/>
              </w:rPr>
              <w:t>1</w:t>
            </w:r>
            <w:r>
              <w:rPr>
                <w:rFonts w:hint="eastAsia"/>
                <w:sz w:val="24"/>
                <w:szCs w:val="24"/>
              </w:rPr>
              <w:t xml:space="preserve"> 高管货币薪酬激励与企业财务绩效</w:t>
            </w:r>
          </w:p>
          <w:p w14:paraId="1FD7E837" w14:textId="77777777" w:rsidR="002C7755" w:rsidRDefault="002C7755">
            <w:pPr>
              <w:spacing w:line="360" w:lineRule="auto"/>
              <w:rPr>
                <w:sz w:val="24"/>
                <w:szCs w:val="24"/>
              </w:rPr>
            </w:pPr>
            <w:r>
              <w:rPr>
                <w:rFonts w:hint="eastAsia"/>
                <w:sz w:val="24"/>
                <w:szCs w:val="24"/>
              </w:rPr>
              <w:t>4.</w:t>
            </w:r>
            <w:r w:rsidR="00CC7472">
              <w:rPr>
                <w:rFonts w:hint="eastAsia"/>
                <w:sz w:val="24"/>
                <w:szCs w:val="24"/>
              </w:rPr>
              <w:t>1.</w:t>
            </w:r>
            <w:r>
              <w:rPr>
                <w:rFonts w:hint="eastAsia"/>
                <w:sz w:val="24"/>
                <w:szCs w:val="24"/>
              </w:rPr>
              <w:t>2高管和高管团队的薪酬差距与企业财务绩效</w:t>
            </w:r>
          </w:p>
          <w:p w14:paraId="38F44E36" w14:textId="77777777" w:rsidR="002C7755" w:rsidRDefault="002C7755">
            <w:pPr>
              <w:spacing w:line="360" w:lineRule="auto"/>
              <w:rPr>
                <w:sz w:val="24"/>
                <w:szCs w:val="24"/>
              </w:rPr>
            </w:pPr>
            <w:r>
              <w:rPr>
                <w:rFonts w:hint="eastAsia"/>
                <w:sz w:val="24"/>
                <w:szCs w:val="24"/>
              </w:rPr>
              <w:t>4.</w:t>
            </w:r>
            <w:r w:rsidR="00CC7472">
              <w:rPr>
                <w:rFonts w:hint="eastAsia"/>
                <w:sz w:val="24"/>
                <w:szCs w:val="24"/>
              </w:rPr>
              <w:t>1.</w:t>
            </w:r>
            <w:r>
              <w:rPr>
                <w:rFonts w:hint="eastAsia"/>
                <w:sz w:val="24"/>
                <w:szCs w:val="24"/>
              </w:rPr>
              <w:t>3高管持股比例与企业财务绩效</w:t>
            </w:r>
          </w:p>
          <w:p w14:paraId="0F694B5B" w14:textId="77777777" w:rsidR="002C7755" w:rsidRPr="002C7755" w:rsidRDefault="002C7755">
            <w:pPr>
              <w:spacing w:line="360" w:lineRule="auto"/>
              <w:rPr>
                <w:sz w:val="24"/>
                <w:szCs w:val="24"/>
              </w:rPr>
            </w:pPr>
            <w:r>
              <w:rPr>
                <w:rFonts w:hint="eastAsia"/>
                <w:sz w:val="24"/>
                <w:szCs w:val="24"/>
              </w:rPr>
              <w:t>4.</w:t>
            </w:r>
            <w:r w:rsidR="00CC7472">
              <w:rPr>
                <w:rFonts w:hint="eastAsia"/>
                <w:sz w:val="24"/>
                <w:szCs w:val="24"/>
              </w:rPr>
              <w:t>1.</w:t>
            </w:r>
            <w:r>
              <w:rPr>
                <w:rFonts w:hint="eastAsia"/>
                <w:sz w:val="24"/>
                <w:szCs w:val="24"/>
              </w:rPr>
              <w:t>4高管在职消费与企业财务绩效</w:t>
            </w:r>
          </w:p>
          <w:p w14:paraId="557C9E73" w14:textId="77777777" w:rsidR="000E747E" w:rsidRDefault="00CC7472">
            <w:pPr>
              <w:spacing w:line="360" w:lineRule="auto"/>
              <w:rPr>
                <w:sz w:val="24"/>
                <w:szCs w:val="24"/>
              </w:rPr>
            </w:pPr>
            <w:r>
              <w:rPr>
                <w:rFonts w:hint="eastAsia"/>
                <w:sz w:val="24"/>
                <w:szCs w:val="24"/>
              </w:rPr>
              <w:t>4.2</w:t>
            </w:r>
            <w:r w:rsidR="000E747E">
              <w:rPr>
                <w:rFonts w:hint="eastAsia"/>
                <w:sz w:val="24"/>
                <w:szCs w:val="24"/>
              </w:rPr>
              <w:t>实证研究设计</w:t>
            </w:r>
          </w:p>
          <w:p w14:paraId="28D78B0E" w14:textId="77777777" w:rsidR="000E747E" w:rsidRDefault="00CC7472" w:rsidP="000E747E">
            <w:pPr>
              <w:spacing w:line="360" w:lineRule="auto"/>
              <w:rPr>
                <w:sz w:val="24"/>
                <w:szCs w:val="24"/>
              </w:rPr>
            </w:pPr>
            <w:r>
              <w:rPr>
                <w:rFonts w:hint="eastAsia"/>
                <w:sz w:val="24"/>
                <w:szCs w:val="24"/>
              </w:rPr>
              <w:t>4.2</w:t>
            </w:r>
            <w:r w:rsidR="000E747E">
              <w:rPr>
                <w:rFonts w:hint="eastAsia"/>
                <w:sz w:val="24"/>
                <w:szCs w:val="24"/>
              </w:rPr>
              <w:t>.1样本选取与数据来源</w:t>
            </w:r>
          </w:p>
          <w:p w14:paraId="6FFE536D" w14:textId="77777777" w:rsidR="000E747E" w:rsidRDefault="00CC7472" w:rsidP="000E747E">
            <w:pPr>
              <w:spacing w:line="360" w:lineRule="auto"/>
              <w:rPr>
                <w:sz w:val="24"/>
                <w:szCs w:val="24"/>
              </w:rPr>
            </w:pPr>
            <w:r>
              <w:rPr>
                <w:rFonts w:hint="eastAsia"/>
                <w:sz w:val="24"/>
                <w:szCs w:val="24"/>
              </w:rPr>
              <w:t>4.2</w:t>
            </w:r>
            <w:r w:rsidR="000E747E">
              <w:rPr>
                <w:rFonts w:hint="eastAsia"/>
                <w:sz w:val="24"/>
                <w:szCs w:val="24"/>
              </w:rPr>
              <w:t>.2实证模型的构建</w:t>
            </w:r>
          </w:p>
          <w:p w14:paraId="0AD37769" w14:textId="77777777" w:rsidR="000E747E" w:rsidRDefault="00CC7472" w:rsidP="000E747E">
            <w:pPr>
              <w:spacing w:line="360" w:lineRule="auto"/>
              <w:rPr>
                <w:sz w:val="24"/>
                <w:szCs w:val="24"/>
              </w:rPr>
            </w:pPr>
            <w:r>
              <w:rPr>
                <w:rFonts w:hint="eastAsia"/>
                <w:sz w:val="24"/>
                <w:szCs w:val="24"/>
              </w:rPr>
              <w:t>4.2</w:t>
            </w:r>
            <w:r w:rsidR="000E747E">
              <w:rPr>
                <w:rFonts w:hint="eastAsia"/>
                <w:sz w:val="24"/>
                <w:szCs w:val="24"/>
              </w:rPr>
              <w:t>.3变量设计与说明</w:t>
            </w:r>
          </w:p>
          <w:p w14:paraId="6D989F87" w14:textId="77777777" w:rsidR="000E747E" w:rsidRDefault="00CC7472">
            <w:pPr>
              <w:spacing w:line="360" w:lineRule="auto"/>
              <w:rPr>
                <w:sz w:val="24"/>
                <w:szCs w:val="24"/>
              </w:rPr>
            </w:pPr>
            <w:r>
              <w:rPr>
                <w:rFonts w:hint="eastAsia"/>
                <w:sz w:val="24"/>
                <w:szCs w:val="24"/>
              </w:rPr>
              <w:t>4.3</w:t>
            </w:r>
            <w:r w:rsidR="00153AED">
              <w:rPr>
                <w:rFonts w:hint="eastAsia"/>
                <w:sz w:val="24"/>
                <w:szCs w:val="24"/>
              </w:rPr>
              <w:t xml:space="preserve"> </w:t>
            </w:r>
            <w:r w:rsidR="000E747E">
              <w:rPr>
                <w:rFonts w:hint="eastAsia"/>
                <w:sz w:val="24"/>
                <w:szCs w:val="24"/>
              </w:rPr>
              <w:t>实证研究结果分析</w:t>
            </w:r>
          </w:p>
          <w:p w14:paraId="132CFA94" w14:textId="77777777" w:rsidR="001870EC" w:rsidRDefault="00CC7472">
            <w:pPr>
              <w:spacing w:line="360" w:lineRule="auto"/>
              <w:rPr>
                <w:sz w:val="24"/>
                <w:szCs w:val="24"/>
              </w:rPr>
            </w:pPr>
            <w:r>
              <w:rPr>
                <w:rFonts w:hint="eastAsia"/>
                <w:sz w:val="24"/>
                <w:szCs w:val="24"/>
              </w:rPr>
              <w:t>4.3</w:t>
            </w:r>
            <w:r w:rsidR="000E747E">
              <w:rPr>
                <w:rFonts w:hint="eastAsia"/>
                <w:sz w:val="24"/>
                <w:szCs w:val="24"/>
              </w:rPr>
              <w:t>.1</w:t>
            </w:r>
            <w:r w:rsidR="00153AED">
              <w:rPr>
                <w:rFonts w:hint="eastAsia"/>
                <w:sz w:val="24"/>
                <w:szCs w:val="24"/>
              </w:rPr>
              <w:t>描述性统计分析</w:t>
            </w:r>
          </w:p>
          <w:p w14:paraId="3F95AF0C" w14:textId="77777777" w:rsidR="001870EC" w:rsidRDefault="00CC7472">
            <w:pPr>
              <w:spacing w:line="360" w:lineRule="auto"/>
              <w:rPr>
                <w:sz w:val="24"/>
                <w:szCs w:val="24"/>
              </w:rPr>
            </w:pPr>
            <w:r>
              <w:rPr>
                <w:rFonts w:hint="eastAsia"/>
                <w:sz w:val="24"/>
                <w:szCs w:val="24"/>
              </w:rPr>
              <w:t>4.3</w:t>
            </w:r>
            <w:r w:rsidR="000E747E">
              <w:rPr>
                <w:rFonts w:hint="eastAsia"/>
                <w:sz w:val="24"/>
                <w:szCs w:val="24"/>
              </w:rPr>
              <w:t>.</w:t>
            </w:r>
            <w:r w:rsidR="00153AED">
              <w:rPr>
                <w:rFonts w:hint="eastAsia"/>
                <w:sz w:val="24"/>
                <w:szCs w:val="24"/>
              </w:rPr>
              <w:t>2 相关性分析</w:t>
            </w:r>
          </w:p>
          <w:p w14:paraId="6C692A6F" w14:textId="77777777" w:rsidR="001870EC" w:rsidRDefault="00CC7472">
            <w:pPr>
              <w:spacing w:line="360" w:lineRule="auto"/>
              <w:rPr>
                <w:sz w:val="24"/>
                <w:szCs w:val="24"/>
              </w:rPr>
            </w:pPr>
            <w:r>
              <w:rPr>
                <w:rFonts w:hint="eastAsia"/>
                <w:sz w:val="24"/>
                <w:szCs w:val="24"/>
              </w:rPr>
              <w:t>4.3</w:t>
            </w:r>
            <w:r w:rsidR="000E747E">
              <w:rPr>
                <w:rFonts w:hint="eastAsia"/>
                <w:sz w:val="24"/>
                <w:szCs w:val="24"/>
              </w:rPr>
              <w:t>.</w:t>
            </w:r>
            <w:r w:rsidR="00153AED">
              <w:rPr>
                <w:rFonts w:hint="eastAsia"/>
                <w:sz w:val="24"/>
                <w:szCs w:val="24"/>
              </w:rPr>
              <w:t>3 实证结果分析</w:t>
            </w:r>
          </w:p>
          <w:p w14:paraId="198DE4AE" w14:textId="77777777" w:rsidR="001870EC" w:rsidRDefault="00CC7472">
            <w:pPr>
              <w:spacing w:line="360" w:lineRule="auto"/>
              <w:rPr>
                <w:sz w:val="24"/>
                <w:szCs w:val="24"/>
              </w:rPr>
            </w:pPr>
            <w:r>
              <w:rPr>
                <w:rFonts w:hint="eastAsia"/>
                <w:sz w:val="24"/>
                <w:szCs w:val="24"/>
              </w:rPr>
              <w:t>4.4</w:t>
            </w:r>
            <w:r w:rsidR="00153AED">
              <w:rPr>
                <w:rFonts w:hint="eastAsia"/>
                <w:sz w:val="24"/>
                <w:szCs w:val="24"/>
              </w:rPr>
              <w:t>稳健性检验</w:t>
            </w:r>
          </w:p>
          <w:p w14:paraId="738AA087" w14:textId="77777777" w:rsidR="001870EC" w:rsidRDefault="007F3070">
            <w:pPr>
              <w:spacing w:line="360" w:lineRule="auto"/>
              <w:rPr>
                <w:b/>
                <w:sz w:val="24"/>
                <w:szCs w:val="24"/>
              </w:rPr>
            </w:pPr>
            <w:r>
              <w:rPr>
                <w:rFonts w:hint="eastAsia"/>
                <w:b/>
                <w:sz w:val="24"/>
                <w:szCs w:val="24"/>
              </w:rPr>
              <w:t>5</w:t>
            </w:r>
            <w:r w:rsidR="00153AED">
              <w:rPr>
                <w:rFonts w:hint="eastAsia"/>
                <w:b/>
                <w:sz w:val="24"/>
                <w:szCs w:val="24"/>
              </w:rPr>
              <w:t>总结与</w:t>
            </w:r>
            <w:r w:rsidR="00104CED">
              <w:rPr>
                <w:rFonts w:hint="eastAsia"/>
                <w:b/>
                <w:sz w:val="24"/>
                <w:szCs w:val="24"/>
              </w:rPr>
              <w:t>建议</w:t>
            </w:r>
          </w:p>
          <w:p w14:paraId="283D5986" w14:textId="77777777" w:rsidR="001870EC" w:rsidRDefault="007F3070">
            <w:pPr>
              <w:spacing w:line="360" w:lineRule="auto"/>
              <w:rPr>
                <w:sz w:val="24"/>
                <w:szCs w:val="24"/>
              </w:rPr>
            </w:pPr>
            <w:r>
              <w:rPr>
                <w:rFonts w:hint="eastAsia"/>
                <w:sz w:val="24"/>
                <w:szCs w:val="24"/>
              </w:rPr>
              <w:t>5</w:t>
            </w:r>
            <w:r w:rsidR="00153AED">
              <w:rPr>
                <w:rFonts w:hint="eastAsia"/>
                <w:sz w:val="24"/>
                <w:szCs w:val="24"/>
              </w:rPr>
              <w:t>.1</w:t>
            </w:r>
            <w:r w:rsidR="0004736E">
              <w:rPr>
                <w:rFonts w:hint="eastAsia"/>
                <w:sz w:val="24"/>
                <w:szCs w:val="24"/>
              </w:rPr>
              <w:t>研究</w:t>
            </w:r>
            <w:r w:rsidR="00153AED">
              <w:rPr>
                <w:rFonts w:hint="eastAsia"/>
                <w:sz w:val="24"/>
                <w:szCs w:val="24"/>
              </w:rPr>
              <w:t>结论</w:t>
            </w:r>
          </w:p>
          <w:p w14:paraId="54A03488" w14:textId="77777777" w:rsidR="001870EC" w:rsidRDefault="007F3070" w:rsidP="00104CED">
            <w:pPr>
              <w:rPr>
                <w:sz w:val="24"/>
                <w:szCs w:val="24"/>
              </w:rPr>
            </w:pPr>
            <w:r>
              <w:rPr>
                <w:rFonts w:hint="eastAsia"/>
                <w:sz w:val="24"/>
                <w:szCs w:val="24"/>
              </w:rPr>
              <w:t>5</w:t>
            </w:r>
            <w:r w:rsidR="00153AED">
              <w:rPr>
                <w:rFonts w:hint="eastAsia"/>
                <w:sz w:val="24"/>
                <w:szCs w:val="24"/>
              </w:rPr>
              <w:t>.2</w:t>
            </w:r>
            <w:r w:rsidR="00104CED">
              <w:rPr>
                <w:rFonts w:hint="eastAsia"/>
                <w:sz w:val="24"/>
                <w:szCs w:val="24"/>
              </w:rPr>
              <w:t xml:space="preserve"> </w:t>
            </w:r>
            <w:r w:rsidR="0004736E">
              <w:rPr>
                <w:rFonts w:hint="eastAsia"/>
                <w:sz w:val="24"/>
                <w:szCs w:val="24"/>
              </w:rPr>
              <w:t>政策</w:t>
            </w:r>
            <w:r w:rsidR="00104CED">
              <w:rPr>
                <w:rFonts w:hint="eastAsia"/>
                <w:sz w:val="24"/>
                <w:szCs w:val="24"/>
              </w:rPr>
              <w:t>建议</w:t>
            </w:r>
          </w:p>
          <w:p w14:paraId="210C30DB" w14:textId="77777777" w:rsidR="00104CED" w:rsidRDefault="007F3070" w:rsidP="00104CED">
            <w:pPr>
              <w:rPr>
                <w:sz w:val="24"/>
                <w:szCs w:val="24"/>
              </w:rPr>
            </w:pPr>
            <w:r>
              <w:rPr>
                <w:rFonts w:hint="eastAsia"/>
                <w:sz w:val="24"/>
                <w:szCs w:val="24"/>
              </w:rPr>
              <w:t>5</w:t>
            </w:r>
            <w:r w:rsidR="00290B20">
              <w:rPr>
                <w:rFonts w:hint="eastAsia"/>
                <w:sz w:val="24"/>
                <w:szCs w:val="24"/>
              </w:rPr>
              <w:t xml:space="preserve">.2.1 </w:t>
            </w:r>
            <w:r w:rsidRPr="007F3070">
              <w:rPr>
                <w:rFonts w:hint="eastAsia"/>
                <w:sz w:val="24"/>
                <w:szCs w:val="24"/>
              </w:rPr>
              <w:t>探索多样化的激励形式</w:t>
            </w:r>
          </w:p>
          <w:p w14:paraId="6BBB072A" w14:textId="77777777" w:rsidR="00104CED" w:rsidRDefault="007F3070" w:rsidP="00104CED">
            <w:pPr>
              <w:rPr>
                <w:sz w:val="24"/>
                <w:szCs w:val="24"/>
              </w:rPr>
            </w:pPr>
            <w:r>
              <w:rPr>
                <w:rFonts w:hint="eastAsia"/>
                <w:sz w:val="24"/>
                <w:szCs w:val="24"/>
              </w:rPr>
              <w:lastRenderedPageBreak/>
              <w:t>5</w:t>
            </w:r>
            <w:r w:rsidR="00104CED">
              <w:rPr>
                <w:rFonts w:hint="eastAsia"/>
                <w:sz w:val="24"/>
                <w:szCs w:val="24"/>
              </w:rPr>
              <w:t>.2.2</w:t>
            </w:r>
            <w:r w:rsidR="00142BC4">
              <w:rPr>
                <w:rFonts w:hint="eastAsia"/>
                <w:sz w:val="24"/>
                <w:szCs w:val="24"/>
              </w:rPr>
              <w:t xml:space="preserve"> </w:t>
            </w:r>
            <w:r w:rsidRPr="007F3070">
              <w:rPr>
                <w:rFonts w:hint="eastAsia"/>
                <w:sz w:val="24"/>
                <w:szCs w:val="24"/>
              </w:rPr>
              <w:t>实施持续化的高管激励</w:t>
            </w:r>
          </w:p>
          <w:p w14:paraId="010ECCA6" w14:textId="77777777" w:rsidR="00104CED" w:rsidRDefault="007F3070" w:rsidP="00104CED">
            <w:pPr>
              <w:rPr>
                <w:sz w:val="24"/>
                <w:szCs w:val="24"/>
              </w:rPr>
            </w:pPr>
            <w:r>
              <w:rPr>
                <w:rFonts w:hint="eastAsia"/>
                <w:sz w:val="24"/>
                <w:szCs w:val="24"/>
              </w:rPr>
              <w:t xml:space="preserve">5.2.3 </w:t>
            </w:r>
            <w:r w:rsidRPr="007F3070">
              <w:rPr>
                <w:rFonts w:hint="eastAsia"/>
                <w:sz w:val="24"/>
                <w:szCs w:val="24"/>
              </w:rPr>
              <w:t>构建差异化的薪酬体系</w:t>
            </w:r>
          </w:p>
          <w:p w14:paraId="2FCDAF7B" w14:textId="77777777" w:rsidR="00104CED" w:rsidRDefault="007F3070" w:rsidP="00104CED">
            <w:pPr>
              <w:rPr>
                <w:sz w:val="24"/>
                <w:szCs w:val="24"/>
              </w:rPr>
            </w:pPr>
            <w:r>
              <w:rPr>
                <w:rFonts w:hint="eastAsia"/>
                <w:sz w:val="24"/>
                <w:szCs w:val="24"/>
              </w:rPr>
              <w:t xml:space="preserve">5.2.4 </w:t>
            </w:r>
            <w:r w:rsidRPr="007F3070">
              <w:rPr>
                <w:rFonts w:hint="eastAsia"/>
                <w:sz w:val="24"/>
                <w:szCs w:val="24"/>
              </w:rPr>
              <w:t>遵循激励与约束相结合</w:t>
            </w:r>
          </w:p>
          <w:p w14:paraId="00D1DDDA" w14:textId="77777777" w:rsidR="0004736E" w:rsidRPr="007F3070" w:rsidRDefault="0004736E" w:rsidP="00104CED">
            <w:pPr>
              <w:rPr>
                <w:sz w:val="24"/>
                <w:szCs w:val="24"/>
              </w:rPr>
            </w:pPr>
            <w:r>
              <w:rPr>
                <w:rFonts w:hint="eastAsia"/>
                <w:sz w:val="24"/>
                <w:szCs w:val="24"/>
              </w:rPr>
              <w:t>5.3 研究局限与展望</w:t>
            </w:r>
          </w:p>
        </w:tc>
      </w:tr>
    </w:tbl>
    <w:p w14:paraId="2CE5E5D9" w14:textId="77777777" w:rsidR="001870EC" w:rsidRDefault="001870EC">
      <w:pPr>
        <w:rPr>
          <w:rFonts w:ascii="宋体" w:eastAsia="宋体" w:hAnsi="宋体"/>
          <w:sz w:val="32"/>
          <w:szCs w:val="32"/>
        </w:rPr>
      </w:pPr>
    </w:p>
    <w:sectPr w:rsidR="001870EC" w:rsidSect="001870EC">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73D9D" w14:textId="77777777" w:rsidR="007A4AF1" w:rsidRDefault="007A4AF1" w:rsidP="00821501">
      <w:r>
        <w:separator/>
      </w:r>
    </w:p>
  </w:endnote>
  <w:endnote w:type="continuationSeparator" w:id="0">
    <w:p w14:paraId="320BE2AC" w14:textId="77777777" w:rsidR="007A4AF1" w:rsidRDefault="007A4AF1" w:rsidP="00821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5D6F4" w14:textId="77777777" w:rsidR="007A4AF1" w:rsidRDefault="007A4AF1" w:rsidP="00821501">
      <w:r>
        <w:separator/>
      </w:r>
    </w:p>
  </w:footnote>
  <w:footnote w:type="continuationSeparator" w:id="0">
    <w:p w14:paraId="4D2F1E66" w14:textId="77777777" w:rsidR="007A4AF1" w:rsidRDefault="007A4AF1" w:rsidP="008215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DA405B9E"/>
    <w:lvl w:ilvl="0" w:tplc="1C1830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2"/>
    <w:multiLevelType w:val="singleLevel"/>
    <w:tmpl w:val="62DCFAA5"/>
    <w:lvl w:ilvl="0">
      <w:start w:val="3"/>
      <w:numFmt w:val="chineseCounting"/>
      <w:suff w:val="nothing"/>
      <w:lvlText w:val="%1、"/>
      <w:lvlJc w:val="left"/>
    </w:lvl>
  </w:abstractNum>
  <w:abstractNum w:abstractNumId="2" w15:restartNumberingAfterBreak="0">
    <w:nsid w:val="00000003"/>
    <w:multiLevelType w:val="singleLevel"/>
    <w:tmpl w:val="62DCFB05"/>
    <w:lvl w:ilvl="0">
      <w:start w:val="1"/>
      <w:numFmt w:val="decimal"/>
      <w:suff w:val="nothing"/>
      <w:lvlText w:val="%1、"/>
      <w:lvlJc w:val="left"/>
    </w:lvl>
  </w:abstractNum>
  <w:abstractNum w:abstractNumId="3" w15:restartNumberingAfterBreak="0">
    <w:nsid w:val="00000004"/>
    <w:multiLevelType w:val="singleLevel"/>
    <w:tmpl w:val="62DD09ED"/>
    <w:lvl w:ilvl="0">
      <w:start w:val="2"/>
      <w:numFmt w:val="decimal"/>
      <w:suff w:val="nothing"/>
      <w:lvlText w:val="%1、"/>
      <w:lvlJc w:val="left"/>
    </w:lvl>
  </w:abstractNum>
  <w:abstractNum w:abstractNumId="4" w15:restartNumberingAfterBreak="0">
    <w:nsid w:val="00000005"/>
    <w:multiLevelType w:val="singleLevel"/>
    <w:tmpl w:val="62DD21CD"/>
    <w:lvl w:ilvl="0">
      <w:start w:val="1"/>
      <w:numFmt w:val="decimal"/>
      <w:suff w:val="nothing"/>
      <w:lvlText w:val="（%1）"/>
      <w:lvlJc w:val="left"/>
    </w:lvl>
  </w:abstractNum>
  <w:abstractNum w:abstractNumId="5" w15:restartNumberingAfterBreak="0">
    <w:nsid w:val="216E2159"/>
    <w:multiLevelType w:val="hybridMultilevel"/>
    <w:tmpl w:val="929A8296"/>
    <w:lvl w:ilvl="0" w:tplc="9F701E80">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0EC"/>
    <w:rsid w:val="00033DE5"/>
    <w:rsid w:val="0004736E"/>
    <w:rsid w:val="000736B5"/>
    <w:rsid w:val="00085498"/>
    <w:rsid w:val="000E1492"/>
    <w:rsid w:val="000E747E"/>
    <w:rsid w:val="00104CED"/>
    <w:rsid w:val="00111535"/>
    <w:rsid w:val="00142BC4"/>
    <w:rsid w:val="00153AED"/>
    <w:rsid w:val="001870EC"/>
    <w:rsid w:val="002025D3"/>
    <w:rsid w:val="00275A0C"/>
    <w:rsid w:val="00290B20"/>
    <w:rsid w:val="002B353C"/>
    <w:rsid w:val="002C7755"/>
    <w:rsid w:val="00357C9A"/>
    <w:rsid w:val="00366A6C"/>
    <w:rsid w:val="0038181A"/>
    <w:rsid w:val="003D4C4B"/>
    <w:rsid w:val="0042027D"/>
    <w:rsid w:val="00437108"/>
    <w:rsid w:val="004529C6"/>
    <w:rsid w:val="00476387"/>
    <w:rsid w:val="0053429F"/>
    <w:rsid w:val="00556C19"/>
    <w:rsid w:val="006051D5"/>
    <w:rsid w:val="006106D0"/>
    <w:rsid w:val="00635874"/>
    <w:rsid w:val="0064026B"/>
    <w:rsid w:val="007120F2"/>
    <w:rsid w:val="00725C74"/>
    <w:rsid w:val="00731996"/>
    <w:rsid w:val="00767A65"/>
    <w:rsid w:val="007A4AF1"/>
    <w:rsid w:val="007C6644"/>
    <w:rsid w:val="007D0CF2"/>
    <w:rsid w:val="007E5A81"/>
    <w:rsid w:val="007F3070"/>
    <w:rsid w:val="00821501"/>
    <w:rsid w:val="00880AE0"/>
    <w:rsid w:val="008F1936"/>
    <w:rsid w:val="00924016"/>
    <w:rsid w:val="00A57EF7"/>
    <w:rsid w:val="00B371A1"/>
    <w:rsid w:val="00BB1EB5"/>
    <w:rsid w:val="00BB7DEF"/>
    <w:rsid w:val="00C54535"/>
    <w:rsid w:val="00C57C22"/>
    <w:rsid w:val="00CA512C"/>
    <w:rsid w:val="00CC7472"/>
    <w:rsid w:val="00CC78F8"/>
    <w:rsid w:val="00CE26C5"/>
    <w:rsid w:val="00D2016A"/>
    <w:rsid w:val="00D36FAE"/>
    <w:rsid w:val="00D542C6"/>
    <w:rsid w:val="00DE583F"/>
    <w:rsid w:val="00E0539F"/>
    <w:rsid w:val="00EB61E9"/>
    <w:rsid w:val="00F01677"/>
    <w:rsid w:val="00F523B9"/>
    <w:rsid w:val="00F621A4"/>
    <w:rsid w:val="00FA5381"/>
    <w:rsid w:val="00FE3DA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E998B"/>
  <w15:docId w15:val="{0A7AC7AB-0209-4EC4-A383-EC84492C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70EC"/>
    <w:pPr>
      <w:widowControl w:val="0"/>
      <w:jc w:val="both"/>
    </w:pPr>
    <w:rPr>
      <w:rFonts w:ascii="等线" w:eastAsia="等线" w:hAnsi="等线"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1870EC"/>
    <w:pPr>
      <w:tabs>
        <w:tab w:val="center" w:pos="4153"/>
        <w:tab w:val="right" w:pos="8306"/>
      </w:tabs>
      <w:snapToGrid w:val="0"/>
      <w:jc w:val="left"/>
    </w:pPr>
    <w:rPr>
      <w:sz w:val="18"/>
      <w:szCs w:val="18"/>
    </w:rPr>
  </w:style>
  <w:style w:type="paragraph" w:styleId="a4">
    <w:name w:val="header"/>
    <w:basedOn w:val="a"/>
    <w:link w:val="Char0"/>
    <w:uiPriority w:val="99"/>
    <w:qFormat/>
    <w:rsid w:val="001870EC"/>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rsid w:val="00187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1870EC"/>
    <w:pPr>
      <w:ind w:firstLineChars="200" w:firstLine="420"/>
    </w:pPr>
  </w:style>
  <w:style w:type="character" w:customStyle="1" w:styleId="Char0">
    <w:name w:val="页眉 Char"/>
    <w:basedOn w:val="a0"/>
    <w:link w:val="a4"/>
    <w:uiPriority w:val="99"/>
    <w:qFormat/>
    <w:rsid w:val="001870EC"/>
    <w:rPr>
      <w:sz w:val="18"/>
      <w:szCs w:val="18"/>
    </w:rPr>
  </w:style>
  <w:style w:type="character" w:customStyle="1" w:styleId="Char">
    <w:name w:val="页脚 Char"/>
    <w:basedOn w:val="a0"/>
    <w:link w:val="a3"/>
    <w:uiPriority w:val="99"/>
    <w:qFormat/>
    <w:rsid w:val="001870EC"/>
    <w:rPr>
      <w:sz w:val="18"/>
      <w:szCs w:val="18"/>
    </w:rPr>
  </w:style>
  <w:style w:type="paragraph" w:styleId="a6">
    <w:name w:val="Balloon Text"/>
    <w:basedOn w:val="a"/>
    <w:link w:val="Char1"/>
    <w:uiPriority w:val="99"/>
    <w:rsid w:val="001870EC"/>
    <w:rPr>
      <w:sz w:val="18"/>
      <w:szCs w:val="18"/>
    </w:rPr>
  </w:style>
  <w:style w:type="character" w:customStyle="1" w:styleId="Char1">
    <w:name w:val="批注框文本 Char"/>
    <w:basedOn w:val="a0"/>
    <w:link w:val="a6"/>
    <w:uiPriority w:val="99"/>
    <w:rsid w:val="001870EC"/>
    <w:rPr>
      <w:rFonts w:ascii="等线" w:eastAsia="等线" w:hAnsi="等线" w:cs="宋体"/>
      <w:kern w:val="2"/>
      <w:sz w:val="18"/>
      <w:szCs w:val="18"/>
    </w:rPr>
  </w:style>
  <w:style w:type="paragraph" w:styleId="a7">
    <w:name w:val="List Paragraph"/>
    <w:basedOn w:val="a"/>
    <w:uiPriority w:val="34"/>
    <w:qFormat/>
    <w:rsid w:val="001870EC"/>
    <w:pPr>
      <w:ind w:firstLineChars="200" w:firstLine="420"/>
    </w:pPr>
  </w:style>
  <w:style w:type="character" w:styleId="a8">
    <w:name w:val="annotation reference"/>
    <w:basedOn w:val="a0"/>
    <w:uiPriority w:val="99"/>
    <w:rsid w:val="001870EC"/>
    <w:rPr>
      <w:sz w:val="21"/>
      <w:szCs w:val="21"/>
    </w:rPr>
  </w:style>
  <w:style w:type="paragraph" w:styleId="a9">
    <w:name w:val="annotation text"/>
    <w:basedOn w:val="a"/>
    <w:link w:val="Char2"/>
    <w:uiPriority w:val="99"/>
    <w:rsid w:val="001870EC"/>
    <w:pPr>
      <w:jc w:val="left"/>
    </w:pPr>
  </w:style>
  <w:style w:type="character" w:customStyle="1" w:styleId="Char2">
    <w:name w:val="批注文字 Char"/>
    <w:basedOn w:val="a0"/>
    <w:link w:val="a9"/>
    <w:uiPriority w:val="99"/>
    <w:rsid w:val="001870EC"/>
    <w:rPr>
      <w:rFonts w:ascii="等线" w:eastAsia="等线" w:hAnsi="等线" w:cs="宋体"/>
      <w:kern w:val="2"/>
      <w:sz w:val="21"/>
      <w:szCs w:val="22"/>
    </w:rPr>
  </w:style>
  <w:style w:type="paragraph" w:styleId="aa">
    <w:name w:val="annotation subject"/>
    <w:basedOn w:val="a9"/>
    <w:next w:val="a9"/>
    <w:link w:val="Char3"/>
    <w:uiPriority w:val="99"/>
    <w:rsid w:val="001870EC"/>
    <w:rPr>
      <w:b/>
      <w:bCs/>
    </w:rPr>
  </w:style>
  <w:style w:type="character" w:customStyle="1" w:styleId="Char3">
    <w:name w:val="批注主题 Char"/>
    <w:basedOn w:val="Char2"/>
    <w:link w:val="aa"/>
    <w:uiPriority w:val="99"/>
    <w:rsid w:val="001870EC"/>
    <w:rPr>
      <w:rFonts w:ascii="等线" w:eastAsia="等线" w:hAnsi="等线" w:cs="宋体"/>
      <w:b/>
      <w:bCs/>
      <w:kern w:val="2"/>
      <w:sz w:val="21"/>
      <w:szCs w:val="22"/>
    </w:rPr>
  </w:style>
  <w:style w:type="paragraph" w:styleId="ab">
    <w:name w:val="Document Map"/>
    <w:basedOn w:val="a"/>
    <w:link w:val="Char4"/>
    <w:uiPriority w:val="99"/>
    <w:semiHidden/>
    <w:unhideWhenUsed/>
    <w:rsid w:val="00CC78F8"/>
    <w:rPr>
      <w:rFonts w:ascii="宋体" w:eastAsia="宋体"/>
      <w:sz w:val="18"/>
      <w:szCs w:val="18"/>
    </w:rPr>
  </w:style>
  <w:style w:type="character" w:customStyle="1" w:styleId="Char4">
    <w:name w:val="文档结构图 Char"/>
    <w:basedOn w:val="a0"/>
    <w:link w:val="ab"/>
    <w:uiPriority w:val="99"/>
    <w:semiHidden/>
    <w:rsid w:val="00CC78F8"/>
    <w:rPr>
      <w:rFonts w:ascii="宋体" w:hAnsi="等线"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E5%9B%BD%E6%9C%89%E4%BC%81%E4%B8%9A/3457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1799</Words>
  <Characters>10259</Characters>
  <Application>Microsoft Office Word</Application>
  <DocSecurity>0</DocSecurity>
  <Lines>85</Lines>
  <Paragraphs>24</Paragraphs>
  <ScaleCrop>false</ScaleCrop>
  <Company/>
  <LinksUpToDate>false</LinksUpToDate>
  <CharactersWithSpaces>12034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l</cp:lastModifiedBy>
  <cp:revision>3</cp:revision>
  <cp:lastPrinted>2021-12-14T18:40:00Z</cp:lastPrinted>
  <dcterms:created xsi:type="dcterms:W3CDTF">2022-08-19T03:21:00Z</dcterms:created>
  <dcterms:modified xsi:type="dcterms:W3CDTF">2022-08-19T03:22:00Z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y fmtid="{D5CDD505-2E9C-101B-9397-08002B2CF9AE}" pid="3" name="ICV">
    <vt:lpwstr>e5442f0c3cfa4301957d1f77e5e0062f</vt:lpwstr>
  </property>
</Properties>
</file>